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85F2E" w:rsidRDefault="00032AE6">
      <w:pPr>
        <w:pStyle w:val="papertitle"/>
      </w:pPr>
      <w:bookmarkStart w:id="0" w:name="_GoBack"/>
      <w:bookmarkEnd w:id="0"/>
      <w:r>
        <w:softHyphen/>
        <w:t xml:space="preserve">Clusterizacion en línea utilizando </w:t>
      </w:r>
      <w:proofErr w:type="spellStart"/>
      <w:r>
        <w:t>River</w:t>
      </w:r>
      <w:proofErr w:type="spellEnd"/>
      <w:r>
        <w:t xml:space="preserve"> y Apache Kafka </w:t>
      </w:r>
    </w:p>
    <w:p w:rsidR="00685F2E" w:rsidRDefault="00032AE6">
      <w:pPr>
        <w:pStyle w:val="author"/>
      </w:pPr>
      <w:proofErr w:type="spellStart"/>
      <w:r>
        <w:t>Kräupl</w:t>
      </w:r>
      <w:proofErr w:type="spellEnd"/>
      <w:r>
        <w:t xml:space="preserve"> Morgenstern, Alain Wenzl</w:t>
      </w:r>
      <w:r>
        <w:rPr>
          <w:vertAlign w:val="superscript"/>
        </w:rPr>
        <w:t>1</w:t>
      </w:r>
      <w:r>
        <w:t xml:space="preserve"> y Leon Marcos</w:t>
      </w:r>
      <w:r>
        <w:rPr>
          <w:vertAlign w:val="superscript"/>
        </w:rPr>
        <w:t>1</w:t>
      </w:r>
    </w:p>
    <w:p w:rsidR="00685F2E" w:rsidRDefault="00032AE6">
      <w:pPr>
        <w:pStyle w:val="address"/>
      </w:pPr>
      <w:r>
        <w:rPr>
          <w:vertAlign w:val="superscript"/>
        </w:rPr>
        <w:t>1</w:t>
      </w:r>
      <w:r>
        <w:t xml:space="preserve"> Universidad Tecnológica Nacional FRC, Maestro M. </w:t>
      </w:r>
      <w:proofErr w:type="spellStart"/>
      <w:r>
        <w:t>Lopez</w:t>
      </w:r>
      <w:proofErr w:type="spellEnd"/>
      <w:r>
        <w:t xml:space="preserve"> esq. Cruz Roja Argentina, Ciudad de Córdoba Argentina</w:t>
      </w:r>
    </w:p>
    <w:p w:rsidR="00685F2E" w:rsidRDefault="00032AE6">
      <w:pPr>
        <w:pStyle w:val="abstract"/>
        <w:spacing w:after="0"/>
        <w:ind w:firstLine="0"/>
      </w:pPr>
      <w:proofErr w:type="spellStart"/>
      <w:r>
        <w:rPr>
          <w:b/>
          <w:bCs/>
        </w:rPr>
        <w:t>Abstract</w:t>
      </w:r>
      <w:proofErr w:type="spellEnd"/>
      <w:r>
        <w:rPr>
          <w:b/>
          <w:bCs/>
        </w:rPr>
        <w:t xml:space="preserve">. </w:t>
      </w:r>
      <w:proofErr w:type="spellStart"/>
      <w:r>
        <w:t>If</w:t>
      </w:r>
      <w:proofErr w:type="spellEnd"/>
      <w:r>
        <w:t xml:space="preserve"> </w:t>
      </w:r>
      <w:proofErr w:type="spellStart"/>
      <w:r>
        <w:t>we</w:t>
      </w:r>
      <w:proofErr w:type="spellEnd"/>
      <w:r>
        <w:t xml:space="preserve"> </w:t>
      </w:r>
      <w:proofErr w:type="spellStart"/>
      <w:r>
        <w:t>train</w:t>
      </w:r>
      <w:proofErr w:type="spellEnd"/>
      <w:r>
        <w:t xml:space="preserve"> a machine </w:t>
      </w:r>
      <w:proofErr w:type="spellStart"/>
      <w:r>
        <w:t>learning</w:t>
      </w:r>
      <w:proofErr w:type="spellEnd"/>
      <w:r>
        <w:t xml:space="preserve"> </w:t>
      </w:r>
      <w:proofErr w:type="spellStart"/>
      <w:r>
        <w:t>model</w:t>
      </w:r>
      <w:proofErr w:type="spellEnd"/>
      <w:r>
        <w:t xml:space="preserve"> </w:t>
      </w:r>
      <w:proofErr w:type="spellStart"/>
      <w:r>
        <w:t>only</w:t>
      </w:r>
      <w:proofErr w:type="spellEnd"/>
      <w:r>
        <w:t xml:space="preserve"> once and </w:t>
      </w:r>
      <w:proofErr w:type="spellStart"/>
      <w:r>
        <w:t>never</w:t>
      </w:r>
      <w:proofErr w:type="spellEnd"/>
      <w:r>
        <w:t xml:space="preserve"> </w:t>
      </w:r>
      <w:proofErr w:type="spellStart"/>
      <w:r>
        <w:t>train</w:t>
      </w:r>
      <w:proofErr w:type="spellEnd"/>
      <w:r>
        <w:t xml:space="preserve"> </w:t>
      </w:r>
      <w:proofErr w:type="spellStart"/>
      <w:r>
        <w:t>it</w:t>
      </w:r>
      <w:proofErr w:type="spellEnd"/>
      <w:r>
        <w:t xml:space="preserve"> </w:t>
      </w:r>
      <w:proofErr w:type="spellStart"/>
      <w:r>
        <w:t>again</w:t>
      </w:r>
      <w:proofErr w:type="spellEnd"/>
      <w:r>
        <w:t xml:space="preserve">, </w:t>
      </w:r>
      <w:proofErr w:type="spellStart"/>
      <w:r>
        <w:t>we</w:t>
      </w:r>
      <w:proofErr w:type="spellEnd"/>
      <w:r>
        <w:t xml:space="preserve"> </w:t>
      </w:r>
      <w:proofErr w:type="spellStart"/>
      <w:r>
        <w:t>will</w:t>
      </w:r>
      <w:proofErr w:type="spellEnd"/>
      <w:r>
        <w:t xml:space="preserve"> miss </w:t>
      </w:r>
      <w:proofErr w:type="spellStart"/>
      <w:r>
        <w:t>the</w:t>
      </w:r>
      <w:proofErr w:type="spellEnd"/>
      <w:r>
        <w:t xml:space="preserve"> </w:t>
      </w:r>
      <w:proofErr w:type="spellStart"/>
      <w:r>
        <w:t>information</w:t>
      </w:r>
      <w:proofErr w:type="spellEnd"/>
      <w:r>
        <w:t xml:space="preserve"> </w:t>
      </w:r>
      <w:proofErr w:type="spellStart"/>
      <w:r>
        <w:t>that</w:t>
      </w:r>
      <w:proofErr w:type="spellEnd"/>
      <w:r>
        <w:t xml:space="preserve"> </w:t>
      </w:r>
      <w:proofErr w:type="spellStart"/>
      <w:r>
        <w:t>this</w:t>
      </w:r>
      <w:proofErr w:type="spellEnd"/>
      <w:r>
        <w:t xml:space="preserve"> new data </w:t>
      </w:r>
      <w:proofErr w:type="spellStart"/>
      <w:r>
        <w:t>could</w:t>
      </w:r>
      <w:proofErr w:type="spellEnd"/>
      <w:r>
        <w:t xml:space="preserve"> </w:t>
      </w:r>
      <w:proofErr w:type="spellStart"/>
      <w:r>
        <w:t>provide</w:t>
      </w:r>
      <w:proofErr w:type="spellEnd"/>
      <w:r>
        <w:t xml:space="preserve"> </w:t>
      </w:r>
      <w:proofErr w:type="spellStart"/>
      <w:r>
        <w:t>us</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model</w:t>
      </w:r>
      <w:proofErr w:type="spellEnd"/>
      <w:r>
        <w:t xml:space="preserve">. </w:t>
      </w:r>
      <w:proofErr w:type="spellStart"/>
      <w:r>
        <w:t>This</w:t>
      </w:r>
      <w:proofErr w:type="spellEnd"/>
      <w:r>
        <w:t xml:space="preserve"> </w:t>
      </w:r>
      <w:proofErr w:type="spellStart"/>
      <w:r>
        <w:t>is</w:t>
      </w:r>
      <w:proofErr w:type="spellEnd"/>
      <w:r>
        <w:t xml:space="preserve"> </w:t>
      </w:r>
      <w:proofErr w:type="spellStart"/>
      <w:r>
        <w:t>especially</w:t>
      </w:r>
      <w:proofErr w:type="spellEnd"/>
      <w:r>
        <w:t xml:space="preserve"> </w:t>
      </w:r>
      <w:proofErr w:type="spellStart"/>
      <w:r>
        <w:t>important</w:t>
      </w:r>
      <w:proofErr w:type="spellEnd"/>
      <w:r>
        <w:t xml:space="preserve"> in </w:t>
      </w:r>
      <w:proofErr w:type="spellStart"/>
      <w:r>
        <w:t>environments</w:t>
      </w:r>
      <w:proofErr w:type="spellEnd"/>
      <w:r>
        <w:t xml:space="preserve"> </w:t>
      </w:r>
      <w:proofErr w:type="spellStart"/>
      <w:r>
        <w:t>where</w:t>
      </w:r>
      <w:proofErr w:type="spellEnd"/>
      <w:r>
        <w:t xml:space="preserve"> </w:t>
      </w:r>
      <w:proofErr w:type="spellStart"/>
      <w:r>
        <w:t>behaviors</w:t>
      </w:r>
      <w:proofErr w:type="spellEnd"/>
      <w:r>
        <w:t xml:space="preserve"> </w:t>
      </w:r>
      <w:proofErr w:type="spellStart"/>
      <w:r>
        <w:t>change</w:t>
      </w:r>
      <w:proofErr w:type="spellEnd"/>
      <w:r>
        <w:t xml:space="preserve"> </w:t>
      </w:r>
      <w:proofErr w:type="spellStart"/>
      <w:r>
        <w:t>rapidly</w:t>
      </w:r>
      <w:proofErr w:type="spellEnd"/>
      <w:r>
        <w:t xml:space="preserve">, </w:t>
      </w:r>
      <w:proofErr w:type="spellStart"/>
      <w:r>
        <w:t>such</w:t>
      </w:r>
      <w:proofErr w:type="spellEnd"/>
      <w:r>
        <w:t xml:space="preserve"> as online shopping. In </w:t>
      </w:r>
      <w:proofErr w:type="spellStart"/>
      <w:r>
        <w:t>this</w:t>
      </w:r>
      <w:proofErr w:type="spellEnd"/>
      <w:r>
        <w:t xml:space="preserve"> </w:t>
      </w:r>
      <w:proofErr w:type="spellStart"/>
      <w:r>
        <w:t>document</w:t>
      </w:r>
      <w:proofErr w:type="spellEnd"/>
      <w:r>
        <w:t xml:space="preserve"> </w:t>
      </w:r>
      <w:proofErr w:type="spellStart"/>
      <w:r>
        <w:t>we</w:t>
      </w:r>
      <w:proofErr w:type="spellEnd"/>
      <w:r>
        <w:t xml:space="preserve"> </w:t>
      </w:r>
      <w:proofErr w:type="spellStart"/>
      <w:r>
        <w:t>will</w:t>
      </w:r>
      <w:proofErr w:type="spellEnd"/>
      <w:r>
        <w:t xml:space="preserve"> </w:t>
      </w:r>
      <w:proofErr w:type="spellStart"/>
      <w:r>
        <w:t>analyze</w:t>
      </w:r>
      <w:proofErr w:type="spellEnd"/>
      <w:r>
        <w:t xml:space="preserve"> </w:t>
      </w:r>
      <w:proofErr w:type="spellStart"/>
      <w:r>
        <w:t>how</w:t>
      </w:r>
      <w:proofErr w:type="spellEnd"/>
      <w:r>
        <w:t xml:space="preserve"> </w:t>
      </w:r>
      <w:proofErr w:type="spellStart"/>
      <w:r>
        <w:t>to</w:t>
      </w:r>
      <w:proofErr w:type="spellEnd"/>
      <w:r>
        <w:t xml:space="preserve"> </w:t>
      </w:r>
      <w:proofErr w:type="spellStart"/>
      <w:r>
        <w:t>handle</w:t>
      </w:r>
      <w:proofErr w:type="spellEnd"/>
      <w:r>
        <w:t xml:space="preserve"> data </w:t>
      </w:r>
      <w:proofErr w:type="spellStart"/>
      <w:r>
        <w:t>flows</w:t>
      </w:r>
      <w:proofErr w:type="spellEnd"/>
      <w:r>
        <w:t xml:space="preserve"> in Python </w:t>
      </w:r>
      <w:proofErr w:type="spellStart"/>
      <w:r>
        <w:t>using</w:t>
      </w:r>
      <w:proofErr w:type="spellEnd"/>
      <w:r>
        <w:t xml:space="preserve"> Apache </w:t>
      </w:r>
      <w:proofErr w:type="spellStart"/>
      <w:r>
        <w:t>kafka</w:t>
      </w:r>
      <w:proofErr w:type="spellEnd"/>
      <w:r>
        <w:t xml:space="preserve"> and </w:t>
      </w:r>
      <w:proofErr w:type="spellStart"/>
      <w:r>
        <w:t>also</w:t>
      </w:r>
      <w:proofErr w:type="spellEnd"/>
      <w:r>
        <w:t xml:space="preserve"> </w:t>
      </w:r>
      <w:proofErr w:type="spellStart"/>
      <w:r>
        <w:t>how</w:t>
      </w:r>
      <w:proofErr w:type="spellEnd"/>
      <w:r>
        <w:t xml:space="preserve"> </w:t>
      </w:r>
      <w:proofErr w:type="spellStart"/>
      <w:r>
        <w:t>to</w:t>
      </w:r>
      <w:proofErr w:type="spellEnd"/>
      <w:r>
        <w:t xml:space="preserve"> </w:t>
      </w:r>
      <w:proofErr w:type="spellStart"/>
      <w:r>
        <w:t>train</w:t>
      </w:r>
      <w:proofErr w:type="spellEnd"/>
      <w:r>
        <w:t xml:space="preserve"> a </w:t>
      </w:r>
      <w:proofErr w:type="spellStart"/>
      <w:r>
        <w:t>clustering</w:t>
      </w:r>
      <w:proofErr w:type="spellEnd"/>
      <w:r>
        <w:t xml:space="preserve"> </w:t>
      </w:r>
      <w:proofErr w:type="spellStart"/>
      <w:r>
        <w:t>model</w:t>
      </w:r>
      <w:proofErr w:type="spellEnd"/>
      <w:r>
        <w:t xml:space="preserve"> (RFM k-</w:t>
      </w:r>
      <w:proofErr w:type="spellStart"/>
      <w:r>
        <w:t>means</w:t>
      </w:r>
      <w:proofErr w:type="spellEnd"/>
      <w:r>
        <w:t xml:space="preserve">) </w:t>
      </w:r>
      <w:proofErr w:type="spellStart"/>
      <w:r>
        <w:t>using</w:t>
      </w:r>
      <w:proofErr w:type="spellEnd"/>
      <w:r>
        <w:t xml:space="preserve"> online </w:t>
      </w:r>
      <w:proofErr w:type="spellStart"/>
      <w:r>
        <w:t>learning</w:t>
      </w:r>
      <w:proofErr w:type="spellEnd"/>
      <w:r>
        <w:t xml:space="preserve"> </w:t>
      </w:r>
      <w:proofErr w:type="spellStart"/>
      <w:r>
        <w:t>techniques</w:t>
      </w:r>
      <w:proofErr w:type="spellEnd"/>
      <w:r>
        <w:t xml:space="preserve"> </w:t>
      </w:r>
      <w:proofErr w:type="spellStart"/>
      <w:r>
        <w:t>to</w:t>
      </w:r>
      <w:proofErr w:type="spellEnd"/>
      <w:r>
        <w:t xml:space="preserve"> </w:t>
      </w:r>
      <w:proofErr w:type="spellStart"/>
      <w:r>
        <w:t>adapt</w:t>
      </w:r>
      <w:proofErr w:type="spellEnd"/>
      <w:r>
        <w:t xml:space="preserve"> </w:t>
      </w:r>
      <w:proofErr w:type="spellStart"/>
      <w:r>
        <w:t>to</w:t>
      </w:r>
      <w:proofErr w:type="spellEnd"/>
      <w:r>
        <w:t xml:space="preserve"> </w:t>
      </w:r>
      <w:proofErr w:type="spellStart"/>
      <w:r>
        <w:t>incoming</w:t>
      </w:r>
      <w:proofErr w:type="spellEnd"/>
      <w:r>
        <w:t xml:space="preserve"> data </w:t>
      </w:r>
      <w:proofErr w:type="spellStart"/>
      <w:r>
        <w:t>flows</w:t>
      </w:r>
      <w:proofErr w:type="spellEnd"/>
      <w:r>
        <w:t xml:space="preserve"> </w:t>
      </w:r>
      <w:proofErr w:type="spellStart"/>
      <w:r>
        <w:t>using</w:t>
      </w:r>
      <w:proofErr w:type="spellEnd"/>
      <w:r>
        <w:t xml:space="preserve"> </w:t>
      </w:r>
      <w:proofErr w:type="spellStart"/>
      <w:r>
        <w:t>the</w:t>
      </w:r>
      <w:proofErr w:type="spellEnd"/>
      <w:r>
        <w:t xml:space="preserve"> </w:t>
      </w:r>
      <w:proofErr w:type="spellStart"/>
      <w:r>
        <w:t>River</w:t>
      </w:r>
      <w:proofErr w:type="spellEnd"/>
      <w:r>
        <w:t xml:space="preserve"> </w:t>
      </w:r>
      <w:proofErr w:type="spellStart"/>
      <w:r>
        <w:t>library</w:t>
      </w:r>
      <w:proofErr w:type="spellEnd"/>
      <w:r>
        <w:t>.</w:t>
      </w:r>
    </w:p>
    <w:p w:rsidR="00685F2E" w:rsidRDefault="00032AE6">
      <w:pPr>
        <w:pStyle w:val="keywords"/>
      </w:pPr>
      <w:proofErr w:type="spellStart"/>
      <w:r>
        <w:rPr>
          <w:b/>
          <w:bCs/>
        </w:rPr>
        <w:t>Keywords</w:t>
      </w:r>
      <w:proofErr w:type="spellEnd"/>
      <w:r>
        <w:rPr>
          <w:b/>
          <w:bCs/>
        </w:rPr>
        <w:t>:</w:t>
      </w:r>
      <w:r>
        <w:t xml:space="preserve"> apache </w:t>
      </w:r>
      <w:proofErr w:type="spellStart"/>
      <w:r>
        <w:t>kafka</w:t>
      </w:r>
      <w:proofErr w:type="spellEnd"/>
      <w:r>
        <w:t xml:space="preserve">, </w:t>
      </w:r>
      <w:proofErr w:type="spellStart"/>
      <w:r>
        <w:t>phyton</w:t>
      </w:r>
      <w:proofErr w:type="spellEnd"/>
      <w:r>
        <w:t xml:space="preserve">, </w:t>
      </w:r>
      <w:proofErr w:type="spellStart"/>
      <w:r>
        <w:t>river</w:t>
      </w:r>
      <w:proofErr w:type="spellEnd"/>
      <w:r>
        <w:t xml:space="preserve">, </w:t>
      </w:r>
      <w:proofErr w:type="spellStart"/>
      <w:r>
        <w:t>streaming</w:t>
      </w:r>
      <w:proofErr w:type="spellEnd"/>
      <w:r>
        <w:t xml:space="preserve"> data, </w:t>
      </w:r>
      <w:proofErr w:type="spellStart"/>
      <w:r>
        <w:t>stream</w:t>
      </w:r>
      <w:proofErr w:type="spellEnd"/>
      <w:r>
        <w:t xml:space="preserve"> </w:t>
      </w:r>
      <w:proofErr w:type="spellStart"/>
      <w:r>
        <w:t>learning</w:t>
      </w:r>
      <w:proofErr w:type="spellEnd"/>
      <w:r>
        <w:t xml:space="preserve">, online data </w:t>
      </w:r>
      <w:proofErr w:type="spellStart"/>
      <w:r>
        <w:t>mining</w:t>
      </w:r>
      <w:proofErr w:type="spellEnd"/>
      <w:r>
        <w:t xml:space="preserve">, online </w:t>
      </w:r>
      <w:proofErr w:type="spellStart"/>
      <w:r>
        <w:t>learning</w:t>
      </w:r>
      <w:proofErr w:type="spellEnd"/>
      <w:r>
        <w:t xml:space="preserve">, incremental </w:t>
      </w:r>
      <w:proofErr w:type="spellStart"/>
      <w:r>
        <w:t>learning</w:t>
      </w:r>
      <w:proofErr w:type="spellEnd"/>
      <w:r>
        <w:t xml:space="preserve">, </w:t>
      </w:r>
      <w:proofErr w:type="spellStart"/>
      <w:r>
        <w:t>clustering</w:t>
      </w:r>
      <w:proofErr w:type="spellEnd"/>
      <w:r>
        <w:t xml:space="preserve">, </w:t>
      </w:r>
      <w:proofErr w:type="spellStart"/>
      <w:r>
        <w:t>dash</w:t>
      </w:r>
      <w:proofErr w:type="spellEnd"/>
      <w:r>
        <w:t>.</w:t>
      </w:r>
    </w:p>
    <w:p w:rsidR="00685F2E" w:rsidRDefault="00032AE6">
      <w:pPr>
        <w:pStyle w:val="heading1"/>
        <w:numPr>
          <w:ilvl w:val="0"/>
          <w:numId w:val="1"/>
        </w:numPr>
      </w:pPr>
      <w:r>
        <w:t>Introducción</w:t>
      </w:r>
    </w:p>
    <w:p w:rsidR="00685F2E" w:rsidRDefault="00032AE6">
      <w:pPr>
        <w:ind w:firstLine="0"/>
      </w:pPr>
      <w:r>
        <w:t xml:space="preserve">La generación de datos ha experimentado un crecimiento exponencial en la última década junto con el crecimiento de la infraestructura para manejarla. Cada aplicación de nuestro teléfono inteligente, los dispositivos </w:t>
      </w:r>
      <w:proofErr w:type="spellStart"/>
      <w:r>
        <w:rPr>
          <w:i/>
          <w:iCs/>
        </w:rPr>
        <w:t>IoT</w:t>
      </w:r>
      <w:proofErr w:type="spellEnd"/>
      <w:r>
        <w:rPr>
          <w:i/>
          <w:iCs/>
        </w:rPr>
        <w:t xml:space="preserve"> </w:t>
      </w:r>
      <w:r>
        <w:t xml:space="preserve">(Internet de las cosas), las interacciones de los usuarios con las aplicaciones (entre otras cosas) genera “toneladas” de datos. Se estima que en el año 2020 cada persona produjo 1,7 MB de datos por Segundo. </w:t>
      </w:r>
    </w:p>
    <w:p w:rsidR="00685F2E" w:rsidRDefault="00032AE6">
      <w:r>
        <w:t xml:space="preserve">El enfoque convencional para la generación de modelos de </w:t>
      </w:r>
      <w:r>
        <w:rPr>
          <w:i/>
          <w:iCs/>
        </w:rPr>
        <w:t>machine</w:t>
      </w:r>
      <w:r>
        <w:t xml:space="preserve"> </w:t>
      </w:r>
      <w:proofErr w:type="spellStart"/>
      <w:r>
        <w:rPr>
          <w:i/>
          <w:iCs/>
        </w:rPr>
        <w:t>learning</w:t>
      </w:r>
      <w:proofErr w:type="spellEnd"/>
      <w:r>
        <w:t xml:space="preserve">, consiste en procesar los datos en lotes o fragmentos asumiendo que todos los datos están disponibles a la vez. Cuando un nuevo lote de datos está disponible, dichos modelos deben ser reentrenados desde cero. Lo que desea es un modelo que pueda predecir y aprender de nuevos ejemplos en algo cercano al tiempo real. </w:t>
      </w:r>
    </w:p>
    <w:p w:rsidR="00685F2E" w:rsidRDefault="00032AE6">
      <w:r>
        <w:t xml:space="preserve">En múltiples aplicaciones los datos se generan continuamente, entonces podemos aplicar un enfoque diferente tratando los datos como un flujo. En otras palabras, como una secuencia infinita de elementos; los datos no se almacenan y los modelos aprenden continuamente una muestra de datos a la vez. Contar con este tipo de aprendizaje, llamado aprendizaje en línea, es especialmente importante en entornos donde los comportamientos cambian rápidamente como por ejemplo las compras que realizan los clientes a través de un </w:t>
      </w:r>
      <w:proofErr w:type="spellStart"/>
      <w:r>
        <w:rPr>
          <w:i/>
          <w:iCs/>
        </w:rPr>
        <w:t>ecommerce</w:t>
      </w:r>
      <w:proofErr w:type="spellEnd"/>
      <w:r>
        <w:t>. Utilizando este tipo de aprendizaje, podremos actualizar nuestras estimaciones a medida que llega cada nuevo punto de datos en lugar de esperar hasta "el final" (que puede que nunca ocurra).</w:t>
      </w:r>
    </w:p>
    <w:p w:rsidR="00685F2E" w:rsidRDefault="00685F2E">
      <w:pPr>
        <w:rPr>
          <w:sz w:val="18"/>
          <w:szCs w:val="18"/>
        </w:rPr>
      </w:pPr>
    </w:p>
    <w:p w:rsidR="00685F2E" w:rsidRDefault="00685F2E">
      <w:pPr>
        <w:rPr>
          <w:sz w:val="18"/>
          <w:szCs w:val="18"/>
        </w:rPr>
      </w:pPr>
    </w:p>
    <w:p w:rsidR="00685F2E" w:rsidRDefault="00685F2E">
      <w:pPr>
        <w:rPr>
          <w:sz w:val="18"/>
          <w:szCs w:val="18"/>
        </w:rPr>
      </w:pPr>
    </w:p>
    <w:p w:rsidR="00685F2E" w:rsidRDefault="00032AE6">
      <w:pPr>
        <w:pStyle w:val="heading1"/>
        <w:numPr>
          <w:ilvl w:val="0"/>
          <w:numId w:val="1"/>
        </w:numPr>
      </w:pPr>
      <w:r>
        <w:lastRenderedPageBreak/>
        <w:t>Origen de los datos</w:t>
      </w:r>
    </w:p>
    <w:p w:rsidR="00685F2E" w:rsidRDefault="00032AE6">
      <w:pPr>
        <w:ind w:firstLine="0"/>
      </w:pPr>
      <w:r>
        <w:t xml:space="preserve">Para la realización de este documento utilizamos un conjunto de datos (también llamado </w:t>
      </w:r>
      <w:proofErr w:type="spellStart"/>
      <w:r>
        <w:rPr>
          <w:i/>
          <w:iCs/>
        </w:rPr>
        <w:t>dataset</w:t>
      </w:r>
      <w:proofErr w:type="spellEnd"/>
      <w:r>
        <w:t xml:space="preserve">) públicos de la empresa de comercio electrónico </w:t>
      </w:r>
      <w:proofErr w:type="spellStart"/>
      <w:r>
        <w:t>Olist</w:t>
      </w:r>
      <w:proofErr w:type="spellEnd"/>
      <w:r>
        <w:t xml:space="preserve"> Store. Esta es la tienda por departamentos más grande de los mercados brasileños. Conecta pequeñas empresas de todo Brasil con canales sin problemas y con un solo contrato. Esos comerciantes pueden vender sus productos a través de </w:t>
      </w:r>
      <w:proofErr w:type="spellStart"/>
      <w:r>
        <w:t>Olist</w:t>
      </w:r>
      <w:proofErr w:type="spellEnd"/>
      <w:r>
        <w:t xml:space="preserve"> Store y enviarlos directamente a los clientes mediante los socios logísticos. </w:t>
      </w:r>
    </w:p>
    <w:p w:rsidR="00685F2E" w:rsidRDefault="00032AE6">
      <w:r>
        <w:t xml:space="preserve">Después de que un cliente compra el producto en </w:t>
      </w:r>
      <w:proofErr w:type="spellStart"/>
      <w:r>
        <w:t>Olist</w:t>
      </w:r>
      <w:proofErr w:type="spellEnd"/>
      <w:r>
        <w:t xml:space="preserve"> Store, un vendedor recibe una notificación para cumplir con ese pedido. Una vez que el cliente recibe el producto, o vence la fecha estimada de entrega, el cliente recibe una encuesta de satisfacción por correo electrónico donde puede dar una nota por la experiencia de compra y anotar algunos comentarios.</w:t>
      </w:r>
    </w:p>
    <w:p w:rsidR="00685F2E" w:rsidRDefault="00685F2E">
      <w:pPr>
        <w:ind w:firstLine="0"/>
        <w:rPr>
          <w:sz w:val="18"/>
          <w:szCs w:val="18"/>
        </w:rPr>
      </w:pPr>
    </w:p>
    <w:p w:rsidR="00685F2E" w:rsidRDefault="00032AE6">
      <w:pPr>
        <w:ind w:firstLine="0"/>
        <w:rPr>
          <w:sz w:val="18"/>
          <w:szCs w:val="18"/>
        </w:rPr>
      </w:pPr>
      <w:r>
        <w:rPr>
          <w:noProof/>
        </w:rPr>
        <w:drawing>
          <wp:inline distT="0" distB="0" distL="0" distR="0">
            <wp:extent cx="4392930" cy="2640965"/>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bwMode="auto">
                    <a:xfrm>
                      <a:off x="0" y="0"/>
                      <a:ext cx="4392930" cy="2640965"/>
                    </a:xfrm>
                    <a:prstGeom prst="rect">
                      <a:avLst/>
                    </a:prstGeom>
                  </pic:spPr>
                </pic:pic>
              </a:graphicData>
            </a:graphic>
          </wp:inline>
        </w:drawing>
      </w:r>
    </w:p>
    <w:p w:rsidR="00685F2E" w:rsidRDefault="00032AE6">
      <w:pPr>
        <w:pStyle w:val="figurecaption"/>
        <w:jc w:val="both"/>
      </w:pPr>
      <w:r>
        <w:rPr>
          <w:b/>
        </w:rPr>
        <w:t xml:space="preserve">Fig. </w:t>
      </w:r>
      <w:r>
        <w:rPr>
          <w:b/>
        </w:rPr>
        <w:fldChar w:fldCharType="begin"/>
      </w:r>
      <w:r>
        <w:rPr>
          <w:b/>
        </w:rPr>
        <w:instrText>SEQ "Figure" \* ARABIC</w:instrText>
      </w:r>
      <w:r>
        <w:rPr>
          <w:b/>
        </w:rPr>
        <w:fldChar w:fldCharType="separate"/>
      </w:r>
      <w:r>
        <w:rPr>
          <w:b/>
        </w:rPr>
        <w:t>1</w:t>
      </w:r>
      <w:r>
        <w:rPr>
          <w:b/>
        </w:rPr>
        <w:fldChar w:fldCharType="end"/>
      </w:r>
      <w:r>
        <w:rPr>
          <w:b/>
        </w:rPr>
        <w:t>.</w:t>
      </w:r>
      <w:r>
        <w:t xml:space="preserve"> Diagrama de entidad de relación provisto por </w:t>
      </w:r>
      <w:proofErr w:type="spellStart"/>
      <w:r>
        <w:t>Olist</w:t>
      </w:r>
      <w:proofErr w:type="spellEnd"/>
      <w:r>
        <w:t xml:space="preserve"> Store del </w:t>
      </w:r>
      <w:proofErr w:type="spellStart"/>
      <w:r>
        <w:rPr>
          <w:i/>
          <w:iCs/>
        </w:rPr>
        <w:t>dataset</w:t>
      </w:r>
      <w:proofErr w:type="spellEnd"/>
      <w:r>
        <w:t>.</w:t>
      </w:r>
    </w:p>
    <w:p w:rsidR="00685F2E" w:rsidRDefault="00032AE6">
      <w:r>
        <w:t xml:space="preserve">El </w:t>
      </w:r>
      <w:proofErr w:type="spellStart"/>
      <w:r>
        <w:rPr>
          <w:i/>
          <w:iCs/>
        </w:rPr>
        <w:t>dataset</w:t>
      </w:r>
      <w:proofErr w:type="spellEnd"/>
      <w:r>
        <w:t xml:space="preserve"> provisto está compuesto por ocho archivos </w:t>
      </w:r>
      <w:proofErr w:type="spellStart"/>
      <w:r>
        <w:t>csv</w:t>
      </w:r>
      <w:proofErr w:type="spellEnd"/>
      <w:r>
        <w:t xml:space="preserve"> que representan cada una de las tablas de la </w:t>
      </w:r>
      <w:r>
        <w:rPr>
          <w:b/>
          <w:bCs/>
          <w:i/>
          <w:iCs/>
        </w:rPr>
        <w:t>Fig. 1</w:t>
      </w:r>
      <w:r>
        <w:rPr>
          <w:i/>
          <w:iCs/>
        </w:rPr>
        <w:t xml:space="preserve">, </w:t>
      </w:r>
      <w:r>
        <w:t>donde:</w:t>
      </w:r>
    </w:p>
    <w:p w:rsidR="00685F2E" w:rsidRDefault="00685F2E">
      <w:pPr>
        <w:ind w:firstLine="0"/>
      </w:pPr>
    </w:p>
    <w:p w:rsidR="00685F2E" w:rsidRDefault="00032AE6">
      <w:pPr>
        <w:pStyle w:val="Prrafodelista"/>
        <w:numPr>
          <w:ilvl w:val="0"/>
          <w:numId w:val="4"/>
        </w:numPr>
      </w:pPr>
      <w:r>
        <w:t xml:space="preserve">olist_customers_dataset.csv: tiene información sobre el cliente y su ubicación. </w:t>
      </w:r>
    </w:p>
    <w:p w:rsidR="00685F2E" w:rsidRDefault="00032AE6">
      <w:pPr>
        <w:pStyle w:val="Prrafodelista"/>
        <w:numPr>
          <w:ilvl w:val="0"/>
          <w:numId w:val="4"/>
        </w:numPr>
      </w:pPr>
      <w:r>
        <w:t xml:space="preserve">olist_geolocation_dataset.csv: tiene información de los códigos postales brasileños y sus coordenadas </w:t>
      </w:r>
      <w:proofErr w:type="spellStart"/>
      <w:r>
        <w:t>lat</w:t>
      </w:r>
      <w:proofErr w:type="spellEnd"/>
      <w:r>
        <w:t>/</w:t>
      </w:r>
      <w:proofErr w:type="spellStart"/>
      <w:r>
        <w:t>lng</w:t>
      </w:r>
      <w:proofErr w:type="spellEnd"/>
      <w:r>
        <w:t>.</w:t>
      </w:r>
    </w:p>
    <w:p w:rsidR="00685F2E" w:rsidRDefault="00032AE6">
      <w:pPr>
        <w:pStyle w:val="Prrafodelista"/>
        <w:numPr>
          <w:ilvl w:val="0"/>
          <w:numId w:val="4"/>
        </w:numPr>
      </w:pPr>
      <w:r>
        <w:t>olist_order_items_dataset.csv: detalle de los artículos comprados dentro de cada pedido.</w:t>
      </w:r>
    </w:p>
    <w:p w:rsidR="00685F2E" w:rsidRDefault="00032AE6">
      <w:pPr>
        <w:pStyle w:val="Prrafodelista"/>
        <w:numPr>
          <w:ilvl w:val="0"/>
          <w:numId w:val="4"/>
        </w:numPr>
      </w:pPr>
      <w:r>
        <w:t>olist_order_payments_dataset.csv: detalle de como pagaron los clientes el pedido.</w:t>
      </w:r>
    </w:p>
    <w:p w:rsidR="00685F2E" w:rsidRDefault="00032AE6">
      <w:pPr>
        <w:pStyle w:val="Prrafodelista"/>
        <w:numPr>
          <w:ilvl w:val="0"/>
          <w:numId w:val="4"/>
        </w:numPr>
      </w:pPr>
      <w:r>
        <w:lastRenderedPageBreak/>
        <w:t>olist_order_reviews_dataset.csv: comentarios de los clientes luego de recibir el pedido.</w:t>
      </w:r>
    </w:p>
    <w:p w:rsidR="00685F2E" w:rsidRDefault="00032AE6">
      <w:pPr>
        <w:pStyle w:val="Prrafodelista"/>
        <w:numPr>
          <w:ilvl w:val="0"/>
          <w:numId w:val="4"/>
        </w:numPr>
      </w:pPr>
      <w:r>
        <w:t>olist_orders_dataset.csv: detalle de todos los pedidos realizados.</w:t>
      </w:r>
    </w:p>
    <w:p w:rsidR="00685F2E" w:rsidRDefault="00032AE6">
      <w:pPr>
        <w:pStyle w:val="Prrafodelista"/>
        <w:numPr>
          <w:ilvl w:val="0"/>
          <w:numId w:val="4"/>
        </w:numPr>
      </w:pPr>
      <w:r>
        <w:t xml:space="preserve">olist_products_dataset.csv: detalle de todos los productos vendidos por </w:t>
      </w:r>
      <w:proofErr w:type="spellStart"/>
      <w:r>
        <w:t>Olist</w:t>
      </w:r>
      <w:proofErr w:type="spellEnd"/>
      <w:r>
        <w:t>.</w:t>
      </w:r>
    </w:p>
    <w:p w:rsidR="00685F2E" w:rsidRDefault="00032AE6">
      <w:pPr>
        <w:pStyle w:val="Prrafodelista"/>
        <w:numPr>
          <w:ilvl w:val="0"/>
          <w:numId w:val="4"/>
        </w:numPr>
      </w:pPr>
      <w:r>
        <w:t>olist_sellers_dataset.csv: tiene información sobre los vendedores y su ubicación.</w:t>
      </w:r>
    </w:p>
    <w:p w:rsidR="00685F2E" w:rsidRDefault="00032AE6">
      <w:pPr>
        <w:pStyle w:val="Prrafodelista"/>
        <w:numPr>
          <w:ilvl w:val="0"/>
          <w:numId w:val="4"/>
        </w:numPr>
      </w:pPr>
      <w:r>
        <w:t>product_category_name_translation.csv: tiene la información sobre las categorías de los productos vendidos.</w:t>
      </w:r>
    </w:p>
    <w:p w:rsidR="00685F2E" w:rsidRDefault="00685F2E">
      <w:pPr>
        <w:ind w:firstLine="0"/>
      </w:pPr>
    </w:p>
    <w:p w:rsidR="00685F2E" w:rsidRDefault="00032AE6">
      <w:r>
        <w:t xml:space="preserve">El conjunto de datos tiene información de 100k pedidos de 2016 a 2018 realizados en múltiples mercados en Brasil. Sus características permiten ver un pedido desde múltiples dimensiones: desde el estado del pedido, el precio, el pago, el desempeño del flete, la ubicación del cliente y del vendedor, los atributos del producto y finalmente las reseñas escritas por los clientes. También publicamos un conjunto de datos de geolocalización que relaciona los códigos postales brasileños con las coordenadas </w:t>
      </w:r>
      <w:proofErr w:type="spellStart"/>
      <w:r>
        <w:t>lat</w:t>
      </w:r>
      <w:proofErr w:type="spellEnd"/>
      <w:r>
        <w:t>/</w:t>
      </w:r>
      <w:proofErr w:type="spellStart"/>
      <w:r>
        <w:t>lng</w:t>
      </w:r>
      <w:proofErr w:type="spellEnd"/>
      <w:r>
        <w:t>.</w:t>
      </w:r>
    </w:p>
    <w:p w:rsidR="00685F2E" w:rsidRDefault="00685F2E">
      <w:pPr>
        <w:ind w:firstLine="0"/>
      </w:pPr>
    </w:p>
    <w:p w:rsidR="00685F2E" w:rsidRDefault="00032AE6">
      <w:pPr>
        <w:ind w:firstLine="0"/>
      </w:pPr>
      <w:r>
        <w:t xml:space="preserve">Estos son datos comerciales reales, se han anonimizado y las referencias a las empresas y socios en el texto de revisión se han reemplazado con los nombres de las grandes casas de </w:t>
      </w:r>
      <w:proofErr w:type="spellStart"/>
      <w:r>
        <w:rPr>
          <w:i/>
          <w:iCs/>
        </w:rPr>
        <w:t>Game</w:t>
      </w:r>
      <w:proofErr w:type="spellEnd"/>
      <w:r>
        <w:rPr>
          <w:i/>
          <w:iCs/>
        </w:rPr>
        <w:t xml:space="preserve"> </w:t>
      </w:r>
      <w:proofErr w:type="spellStart"/>
      <w:r>
        <w:rPr>
          <w:i/>
          <w:iCs/>
        </w:rPr>
        <w:t>of</w:t>
      </w:r>
      <w:proofErr w:type="spellEnd"/>
      <w:r>
        <w:rPr>
          <w:i/>
          <w:iCs/>
        </w:rPr>
        <w:t xml:space="preserve"> </w:t>
      </w:r>
      <w:proofErr w:type="spellStart"/>
      <w:r>
        <w:rPr>
          <w:i/>
          <w:iCs/>
        </w:rPr>
        <w:t>Throne</w:t>
      </w:r>
      <w:proofErr w:type="spellEnd"/>
      <w:r>
        <w:t>.</w:t>
      </w:r>
    </w:p>
    <w:p w:rsidR="00685F2E" w:rsidRDefault="00685F2E">
      <w:pPr>
        <w:ind w:firstLine="0"/>
        <w:rPr>
          <w:sz w:val="18"/>
          <w:szCs w:val="18"/>
        </w:rPr>
      </w:pPr>
    </w:p>
    <w:p w:rsidR="00685F2E" w:rsidRDefault="00032AE6">
      <w:pPr>
        <w:pStyle w:val="heading2"/>
        <w:numPr>
          <w:ilvl w:val="1"/>
          <w:numId w:val="1"/>
        </w:numPr>
        <w:spacing w:before="0"/>
      </w:pPr>
      <w:r>
        <w:t>Preprocesamiento</w:t>
      </w:r>
    </w:p>
    <w:p w:rsidR="00685F2E" w:rsidRDefault="00032AE6">
      <w:pPr>
        <w:ind w:firstLine="0"/>
      </w:pPr>
      <w:r>
        <w:t xml:space="preserve">Antes de explorar nuestro conjunto de datos vamos a realizar unas transformaciones simples como ser: </w:t>
      </w:r>
    </w:p>
    <w:p w:rsidR="00685F2E" w:rsidRDefault="00032AE6">
      <w:pPr>
        <w:pStyle w:val="Prrafodelista"/>
        <w:numPr>
          <w:ilvl w:val="0"/>
          <w:numId w:val="5"/>
        </w:numPr>
      </w:pPr>
      <w:r>
        <w:t xml:space="preserve">Como primera medida generamos un único </w:t>
      </w:r>
      <w:r>
        <w:rPr>
          <w:i/>
          <w:iCs/>
        </w:rPr>
        <w:t>data frame</w:t>
      </w:r>
      <w:r>
        <w:t xml:space="preserve"> a partir de los archivos </w:t>
      </w:r>
      <w:proofErr w:type="spellStart"/>
      <w:r>
        <w:t>csv</w:t>
      </w:r>
      <w:proofErr w:type="spellEnd"/>
      <w:r>
        <w:t xml:space="preserve"> provisto por </w:t>
      </w:r>
      <w:proofErr w:type="spellStart"/>
      <w:r>
        <w:t>Olist</w:t>
      </w:r>
      <w:proofErr w:type="spellEnd"/>
      <w:r>
        <w:t xml:space="preserve"> Store utilizando la librería para </w:t>
      </w:r>
      <w:proofErr w:type="spellStart"/>
      <w:r>
        <w:rPr>
          <w:i/>
          <w:iCs/>
        </w:rPr>
        <w:t>Phyton</w:t>
      </w:r>
      <w:proofErr w:type="spellEnd"/>
      <w:r>
        <w:t xml:space="preserve"> pandas.</w:t>
      </w:r>
    </w:p>
    <w:p w:rsidR="00685F2E" w:rsidRDefault="00032AE6">
      <w:pPr>
        <w:pStyle w:val="Prrafodelista"/>
        <w:numPr>
          <w:ilvl w:val="0"/>
          <w:numId w:val="5"/>
        </w:numPr>
        <w:jc w:val="left"/>
      </w:pPr>
      <w:r>
        <w:t xml:space="preserve">Una vez que tenemos nuestro conjunto de datos en un único objeto </w:t>
      </w:r>
      <w:proofErr w:type="spellStart"/>
      <w:r>
        <w:rPr>
          <w:i/>
          <w:iCs/>
        </w:rPr>
        <w:t>dataframe</w:t>
      </w:r>
      <w:proofErr w:type="spellEnd"/>
      <w:r>
        <w:t xml:space="preserve"> de pandas, utilizamos el método </w:t>
      </w:r>
      <w:r>
        <w:rPr>
          <w:i/>
          <w:iCs/>
        </w:rPr>
        <w:t xml:space="preserve">describe </w:t>
      </w:r>
      <w:r>
        <w:t>para ver algunos detalles estadísticos básicos como percentil, media, estándar, etc.…</w:t>
      </w:r>
    </w:p>
    <w:p w:rsidR="00685F2E" w:rsidRDefault="00032AE6">
      <w:pPr>
        <w:pStyle w:val="Prrafodelista"/>
        <w:numPr>
          <w:ilvl w:val="0"/>
          <w:numId w:val="5"/>
        </w:numPr>
      </w:pPr>
      <w:r>
        <w:t xml:space="preserve">Convertimos cada una de las variables a los tipos de datos que corresponden. Como por ejemplo un variable con una fecha cuyo tipo sea </w:t>
      </w:r>
      <w:proofErr w:type="spellStart"/>
      <w:r>
        <w:rPr>
          <w:i/>
          <w:iCs/>
        </w:rPr>
        <w:t>string</w:t>
      </w:r>
      <w:proofErr w:type="spellEnd"/>
      <w:r>
        <w:t xml:space="preserve"> o </w:t>
      </w:r>
      <w:proofErr w:type="spellStart"/>
      <w:r>
        <w:rPr>
          <w:i/>
          <w:iCs/>
        </w:rPr>
        <w:t>object</w:t>
      </w:r>
      <w:proofErr w:type="spellEnd"/>
      <w:r>
        <w:t xml:space="preserve"> la convertimos en </w:t>
      </w:r>
      <w:proofErr w:type="spellStart"/>
      <w:r>
        <w:rPr>
          <w:i/>
          <w:iCs/>
        </w:rPr>
        <w:t>datetime</w:t>
      </w:r>
      <w:proofErr w:type="spellEnd"/>
      <w:r>
        <w:rPr>
          <w:i/>
          <w:iCs/>
        </w:rPr>
        <w:t xml:space="preserve">. </w:t>
      </w:r>
      <w:r>
        <w:t>Procedemos de forma similar para los tipos de variable numérica.</w:t>
      </w:r>
    </w:p>
    <w:p w:rsidR="00685F2E" w:rsidRDefault="00032AE6">
      <w:pPr>
        <w:pStyle w:val="Prrafodelista"/>
        <w:numPr>
          <w:ilvl w:val="0"/>
          <w:numId w:val="5"/>
        </w:numPr>
      </w:pPr>
      <w:r>
        <w:t>Sustituimos los valores nulos o vacíos por la media de la variable en cuestión.</w:t>
      </w:r>
    </w:p>
    <w:p w:rsidR="00685F2E" w:rsidRDefault="00032AE6">
      <w:pPr>
        <w:pStyle w:val="Prrafodelista"/>
        <w:numPr>
          <w:ilvl w:val="0"/>
          <w:numId w:val="5"/>
        </w:numPr>
      </w:pPr>
      <w:r>
        <w:t xml:space="preserve">Eliminamos todas las filas duplicadas llamando al método </w:t>
      </w:r>
      <w:proofErr w:type="spellStart"/>
      <w:r>
        <w:rPr>
          <w:i/>
          <w:iCs/>
        </w:rPr>
        <w:t>duplicated</w:t>
      </w:r>
      <w:proofErr w:type="spellEnd"/>
      <w:r>
        <w:rPr>
          <w:i/>
          <w:iCs/>
        </w:rPr>
        <w:t xml:space="preserve"> </w:t>
      </w:r>
      <w:r>
        <w:t>de nuestro</w:t>
      </w:r>
      <w:r>
        <w:rPr>
          <w:i/>
          <w:iCs/>
        </w:rPr>
        <w:t xml:space="preserve"> </w:t>
      </w:r>
      <w:r>
        <w:t xml:space="preserve">objeto </w:t>
      </w:r>
      <w:proofErr w:type="spellStart"/>
      <w:r>
        <w:rPr>
          <w:i/>
          <w:iCs/>
        </w:rPr>
        <w:t>dataframe</w:t>
      </w:r>
      <w:proofErr w:type="spellEnd"/>
      <w:r>
        <w:rPr>
          <w:i/>
          <w:iCs/>
        </w:rPr>
        <w:t>.</w:t>
      </w:r>
    </w:p>
    <w:p w:rsidR="00685F2E" w:rsidRDefault="00032AE6">
      <w:pPr>
        <w:pStyle w:val="Prrafodelista"/>
        <w:numPr>
          <w:ilvl w:val="0"/>
          <w:numId w:val="5"/>
        </w:numPr>
      </w:pPr>
      <w:r>
        <w:t>Creamos nuevas características o variables a partir de las ya existentes, como ser:</w:t>
      </w:r>
    </w:p>
    <w:p w:rsidR="00685F2E" w:rsidRDefault="00032AE6">
      <w:pPr>
        <w:pStyle w:val="Prrafodelista"/>
        <w:numPr>
          <w:ilvl w:val="0"/>
          <w:numId w:val="6"/>
        </w:numPr>
      </w:pPr>
      <w:proofErr w:type="spellStart"/>
      <w:r>
        <w:t>order_process_time</w:t>
      </w:r>
      <w:proofErr w:type="spellEnd"/>
      <w:r>
        <w:t xml:space="preserve"> para ver cuánto tiempo llevará iniciar el pedido hasta que los artículos son aceptados por los clientes </w:t>
      </w:r>
    </w:p>
    <w:p w:rsidR="00685F2E" w:rsidRDefault="00032AE6">
      <w:pPr>
        <w:pStyle w:val="Prrafodelista"/>
        <w:numPr>
          <w:ilvl w:val="0"/>
          <w:numId w:val="6"/>
        </w:numPr>
      </w:pPr>
      <w:proofErr w:type="spellStart"/>
      <w:r>
        <w:t>order_delivery_time</w:t>
      </w:r>
      <w:proofErr w:type="spellEnd"/>
      <w:r>
        <w:t xml:space="preserve"> para ver cuánto tiempo se requiere de envío para cada pedido</w:t>
      </w:r>
    </w:p>
    <w:p w:rsidR="00685F2E" w:rsidRDefault="00032AE6">
      <w:pPr>
        <w:pStyle w:val="Prrafodelista"/>
        <w:numPr>
          <w:ilvl w:val="0"/>
          <w:numId w:val="6"/>
        </w:numPr>
      </w:pPr>
      <w:proofErr w:type="spellStart"/>
      <w:r>
        <w:lastRenderedPageBreak/>
        <w:t>order_time_accuracy</w:t>
      </w:r>
      <w:proofErr w:type="spellEnd"/>
      <w:r>
        <w:t xml:space="preserve"> para ver la diferencia entre el tiempo estimado de envió y el tiempo que realmente demoro. </w:t>
      </w:r>
    </w:p>
    <w:p w:rsidR="00685F2E" w:rsidRDefault="00032AE6">
      <w:pPr>
        <w:pStyle w:val="Prrafodelista"/>
        <w:numPr>
          <w:ilvl w:val="0"/>
          <w:numId w:val="6"/>
        </w:numPr>
      </w:pPr>
      <w:proofErr w:type="spellStart"/>
      <w:r>
        <w:t>order_approved_time</w:t>
      </w:r>
      <w:proofErr w:type="spellEnd"/>
      <w:r>
        <w:t xml:space="preserve"> para ver cuánto tiempo tomará desde el pedido hasta la aprobación</w:t>
      </w:r>
    </w:p>
    <w:p w:rsidR="00685F2E" w:rsidRDefault="00032AE6">
      <w:pPr>
        <w:pStyle w:val="Prrafodelista"/>
        <w:numPr>
          <w:ilvl w:val="0"/>
          <w:numId w:val="6"/>
        </w:numPr>
      </w:pPr>
      <w:proofErr w:type="spellStart"/>
      <w:r>
        <w:t>review_send_time</w:t>
      </w:r>
      <w:proofErr w:type="spellEnd"/>
      <w:r>
        <w:t xml:space="preserve"> para averiguar cuánto tiempo se envió la encuesta de satisfacción después de recibir el artículo.</w:t>
      </w:r>
    </w:p>
    <w:p w:rsidR="00685F2E" w:rsidRDefault="00032AE6">
      <w:pPr>
        <w:pStyle w:val="Prrafodelista"/>
        <w:numPr>
          <w:ilvl w:val="0"/>
          <w:numId w:val="6"/>
        </w:numPr>
      </w:pPr>
      <w:proofErr w:type="spellStart"/>
      <w:r>
        <w:t>review_answer_time</w:t>
      </w:r>
      <w:proofErr w:type="spellEnd"/>
      <w:r>
        <w:t xml:space="preserve"> para ver la demora en hacer un comentario por parte del cliente desde que le llego el pedido</w:t>
      </w:r>
    </w:p>
    <w:p w:rsidR="00685F2E" w:rsidRDefault="00032AE6">
      <w:pPr>
        <w:pStyle w:val="Prrafodelista"/>
        <w:numPr>
          <w:ilvl w:val="0"/>
          <w:numId w:val="6"/>
        </w:numPr>
      </w:pPr>
      <w:proofErr w:type="spellStart"/>
      <w:r>
        <w:t>product_volume</w:t>
      </w:r>
      <w:proofErr w:type="spellEnd"/>
      <w:r>
        <w:t xml:space="preserve"> para ver el volumen de cada paquete enviado</w:t>
      </w:r>
    </w:p>
    <w:p w:rsidR="00685F2E" w:rsidRDefault="00685F2E">
      <w:pPr>
        <w:ind w:firstLine="0"/>
        <w:rPr>
          <w:sz w:val="18"/>
          <w:szCs w:val="18"/>
        </w:rPr>
      </w:pPr>
    </w:p>
    <w:p w:rsidR="00685F2E" w:rsidRDefault="00685F2E">
      <w:pPr>
        <w:ind w:firstLine="0"/>
        <w:rPr>
          <w:sz w:val="18"/>
          <w:szCs w:val="18"/>
        </w:rPr>
      </w:pPr>
    </w:p>
    <w:p w:rsidR="00685F2E" w:rsidRDefault="00685F2E">
      <w:pPr>
        <w:ind w:firstLine="0"/>
        <w:rPr>
          <w:sz w:val="18"/>
          <w:szCs w:val="18"/>
        </w:rPr>
      </w:pPr>
    </w:p>
    <w:p w:rsidR="00685F2E" w:rsidRDefault="00032AE6">
      <w:pPr>
        <w:pStyle w:val="heading2"/>
        <w:numPr>
          <w:ilvl w:val="1"/>
          <w:numId w:val="1"/>
        </w:numPr>
        <w:spacing w:before="0"/>
      </w:pPr>
      <w:r>
        <w:t>Un poco de EDA (</w:t>
      </w:r>
      <w:proofErr w:type="spellStart"/>
      <w:r>
        <w:t>Exploratory</w:t>
      </w:r>
      <w:proofErr w:type="spellEnd"/>
      <w:r>
        <w:t xml:space="preserve"> Data </w:t>
      </w:r>
      <w:proofErr w:type="spellStart"/>
      <w:r>
        <w:t>Analysis</w:t>
      </w:r>
      <w:proofErr w:type="spellEnd"/>
      <w:r>
        <w:t>)</w:t>
      </w:r>
    </w:p>
    <w:p w:rsidR="00685F2E" w:rsidRDefault="00032AE6">
      <w:pPr>
        <w:pStyle w:val="p1a"/>
      </w:pPr>
      <w:r>
        <w:t xml:space="preserve">Con el objetivo de conocer y comprender más a fondo el conjunto de datos realizamos un análisis exploratorio sobre el mismo intentando responder algunas preguntas. Para realizar los gráficos se utilizó la librería </w:t>
      </w:r>
      <w:proofErr w:type="spellStart"/>
      <w:r>
        <w:t>seaborn</w:t>
      </w:r>
      <w:proofErr w:type="spellEnd"/>
      <w:r>
        <w:t xml:space="preserve"> [2].</w:t>
      </w:r>
    </w:p>
    <w:p w:rsidR="00685F2E" w:rsidRDefault="00685F2E"/>
    <w:p w:rsidR="00685F2E" w:rsidRDefault="00032AE6">
      <w:pPr>
        <w:rPr>
          <w:sz w:val="18"/>
          <w:szCs w:val="18"/>
        </w:rPr>
      </w:pPr>
      <w:r>
        <w:rPr>
          <w:noProof/>
        </w:rPr>
        <w:drawing>
          <wp:inline distT="0" distB="0" distL="0" distR="0">
            <wp:extent cx="4392930" cy="2261870"/>
            <wp:effectExtent l="0" t="0" r="0" b="0"/>
            <wp:docPr id="2" name="Imagen 3" descr="C:\Users\quitu\AppData\Local\Microsoft\Windows\INetCache\Content.MSO\8602A4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C:\Users\quitu\AppData\Local\Microsoft\Windows\INetCache\Content.MSO\8602A42E.tmp"/>
                    <pic:cNvPicPr>
                      <a:picLocks noChangeAspect="1" noChangeArrowheads="1"/>
                    </pic:cNvPicPr>
                  </pic:nvPicPr>
                  <pic:blipFill>
                    <a:blip r:embed="rId9"/>
                    <a:stretch>
                      <a:fillRect/>
                    </a:stretch>
                  </pic:blipFill>
                  <pic:spPr bwMode="auto">
                    <a:xfrm>
                      <a:off x="0" y="0"/>
                      <a:ext cx="4392930" cy="2261870"/>
                    </a:xfrm>
                    <a:prstGeom prst="rect">
                      <a:avLst/>
                    </a:prstGeom>
                  </pic:spPr>
                </pic:pic>
              </a:graphicData>
            </a:graphic>
          </wp:inline>
        </w:drawing>
      </w:r>
    </w:p>
    <w:p w:rsidR="00685F2E" w:rsidRDefault="00032AE6">
      <w:pPr>
        <w:pStyle w:val="figurecaption"/>
        <w:ind w:firstLine="227"/>
        <w:jc w:val="both"/>
        <w:rPr>
          <w:szCs w:val="18"/>
        </w:rPr>
      </w:pPr>
      <w:r>
        <w:rPr>
          <w:b/>
          <w:szCs w:val="18"/>
        </w:rPr>
        <w:t>Fig. 2.</w:t>
      </w:r>
      <w:r>
        <w:rPr>
          <w:szCs w:val="18"/>
        </w:rPr>
        <w:t xml:space="preserve"> ¿Qué productos tienen más demanda?</w:t>
      </w:r>
    </w:p>
    <w:p w:rsidR="00685F2E" w:rsidRDefault="00685F2E">
      <w:pPr>
        <w:rPr>
          <w:sz w:val="18"/>
          <w:szCs w:val="18"/>
        </w:rPr>
      </w:pPr>
    </w:p>
    <w:p w:rsidR="00685F2E" w:rsidRDefault="00032AE6">
      <w:pPr>
        <w:rPr>
          <w:sz w:val="18"/>
          <w:szCs w:val="18"/>
        </w:rPr>
      </w:pPr>
      <w:r>
        <w:rPr>
          <w:noProof/>
        </w:rPr>
        <w:lastRenderedPageBreak/>
        <w:drawing>
          <wp:inline distT="0" distB="0" distL="0" distR="0">
            <wp:extent cx="4392930" cy="2700020"/>
            <wp:effectExtent l="0" t="0" r="0" b="0"/>
            <wp:docPr id="3" name="Imagen 6" descr="C:\Users\quitu\AppData\Local\Microsoft\Windows\INetCache\Content.MSO\8FCDCE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6" descr="C:\Users\quitu\AppData\Local\Microsoft\Windows\INetCache\Content.MSO\8FCDCE78.tmp"/>
                    <pic:cNvPicPr>
                      <a:picLocks noChangeAspect="1" noChangeArrowheads="1"/>
                    </pic:cNvPicPr>
                  </pic:nvPicPr>
                  <pic:blipFill>
                    <a:blip r:embed="rId10"/>
                    <a:stretch>
                      <a:fillRect/>
                    </a:stretch>
                  </pic:blipFill>
                  <pic:spPr bwMode="auto">
                    <a:xfrm>
                      <a:off x="0" y="0"/>
                      <a:ext cx="4392930" cy="2700020"/>
                    </a:xfrm>
                    <a:prstGeom prst="rect">
                      <a:avLst/>
                    </a:prstGeom>
                  </pic:spPr>
                </pic:pic>
              </a:graphicData>
            </a:graphic>
          </wp:inline>
        </w:drawing>
      </w:r>
    </w:p>
    <w:p w:rsidR="00685F2E" w:rsidRDefault="00032AE6">
      <w:pPr>
        <w:pStyle w:val="figurecaption"/>
        <w:ind w:firstLine="227"/>
        <w:jc w:val="both"/>
        <w:rPr>
          <w:szCs w:val="18"/>
        </w:rPr>
      </w:pPr>
      <w:r>
        <w:rPr>
          <w:b/>
          <w:szCs w:val="18"/>
        </w:rPr>
        <w:t>Fig. 3.</w:t>
      </w:r>
      <w:r>
        <w:rPr>
          <w:szCs w:val="18"/>
        </w:rPr>
        <w:t xml:space="preserve"> ¿Cuántos ítems fueron vendidos por mes?</w:t>
      </w:r>
    </w:p>
    <w:p w:rsidR="00685F2E" w:rsidRDefault="00032AE6">
      <w:pPr>
        <w:rPr>
          <w:sz w:val="18"/>
          <w:szCs w:val="18"/>
        </w:rPr>
      </w:pPr>
      <w:r>
        <w:rPr>
          <w:noProof/>
        </w:rPr>
        <w:drawing>
          <wp:inline distT="0" distB="0" distL="0" distR="0">
            <wp:extent cx="4392930" cy="2745105"/>
            <wp:effectExtent l="0" t="0" r="0" b="0"/>
            <wp:docPr id="4" name="Imagen 7" descr="C:\Users\quitu\AppData\Local\Microsoft\Windows\INetCache\Content.MSO\D769D3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7" descr="C:\Users\quitu\AppData\Local\Microsoft\Windows\INetCache\Content.MSO\D769D346.tmp"/>
                    <pic:cNvPicPr>
                      <a:picLocks noChangeAspect="1" noChangeArrowheads="1"/>
                    </pic:cNvPicPr>
                  </pic:nvPicPr>
                  <pic:blipFill>
                    <a:blip r:embed="rId11"/>
                    <a:stretch>
                      <a:fillRect/>
                    </a:stretch>
                  </pic:blipFill>
                  <pic:spPr bwMode="auto">
                    <a:xfrm>
                      <a:off x="0" y="0"/>
                      <a:ext cx="4392930" cy="2745105"/>
                    </a:xfrm>
                    <a:prstGeom prst="rect">
                      <a:avLst/>
                    </a:prstGeom>
                  </pic:spPr>
                </pic:pic>
              </a:graphicData>
            </a:graphic>
          </wp:inline>
        </w:drawing>
      </w:r>
    </w:p>
    <w:p w:rsidR="00685F2E" w:rsidRDefault="00032AE6">
      <w:pPr>
        <w:pStyle w:val="figurecaption"/>
        <w:ind w:firstLine="227"/>
        <w:jc w:val="both"/>
        <w:rPr>
          <w:szCs w:val="18"/>
        </w:rPr>
      </w:pPr>
      <w:r>
        <w:rPr>
          <w:b/>
          <w:szCs w:val="18"/>
        </w:rPr>
        <w:t>Fig. 4.</w:t>
      </w:r>
      <w:r>
        <w:rPr>
          <w:szCs w:val="18"/>
        </w:rPr>
        <w:t xml:space="preserve"> ¿Cuál fue el monto por transacción por mes?</w:t>
      </w:r>
    </w:p>
    <w:p w:rsidR="00685F2E" w:rsidRDefault="00685F2E">
      <w:pPr>
        <w:rPr>
          <w:sz w:val="18"/>
          <w:szCs w:val="18"/>
        </w:rPr>
      </w:pPr>
    </w:p>
    <w:p w:rsidR="00685F2E" w:rsidRDefault="00032AE6">
      <w:pPr>
        <w:rPr>
          <w:sz w:val="18"/>
          <w:szCs w:val="18"/>
        </w:rPr>
      </w:pPr>
      <w:r>
        <w:rPr>
          <w:noProof/>
        </w:rPr>
        <w:lastRenderedPageBreak/>
        <w:drawing>
          <wp:inline distT="0" distB="0" distL="0" distR="0">
            <wp:extent cx="2825750" cy="1833245"/>
            <wp:effectExtent l="0" t="0" r="0" b="0"/>
            <wp:docPr id="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2"/>
                    <pic:cNvPicPr>
                      <a:picLocks noChangeAspect="1" noChangeArrowheads="1"/>
                    </pic:cNvPicPr>
                  </pic:nvPicPr>
                  <pic:blipFill>
                    <a:blip r:embed="rId12"/>
                    <a:srcRect l="11731" r="7209"/>
                    <a:stretch>
                      <a:fillRect/>
                    </a:stretch>
                  </pic:blipFill>
                  <pic:spPr bwMode="auto">
                    <a:xfrm>
                      <a:off x="0" y="0"/>
                      <a:ext cx="2825750" cy="1833245"/>
                    </a:xfrm>
                    <a:prstGeom prst="rect">
                      <a:avLst/>
                    </a:prstGeom>
                  </pic:spPr>
                </pic:pic>
              </a:graphicData>
            </a:graphic>
          </wp:inline>
        </w:drawing>
      </w:r>
    </w:p>
    <w:p w:rsidR="00685F2E" w:rsidRDefault="00032AE6">
      <w:pPr>
        <w:rPr>
          <w:sz w:val="18"/>
          <w:szCs w:val="18"/>
        </w:rPr>
      </w:pPr>
      <w:r>
        <w:rPr>
          <w:b/>
          <w:sz w:val="18"/>
          <w:szCs w:val="18"/>
        </w:rPr>
        <w:t>Fig. 5.</w:t>
      </w:r>
      <w:r>
        <w:rPr>
          <w:sz w:val="18"/>
          <w:szCs w:val="18"/>
        </w:rPr>
        <w:t xml:space="preserve"> ¿Dónde se encuentran los clientes?</w:t>
      </w:r>
    </w:p>
    <w:p w:rsidR="00685F2E" w:rsidRDefault="00685F2E">
      <w:pPr>
        <w:rPr>
          <w:sz w:val="18"/>
          <w:szCs w:val="18"/>
        </w:rPr>
      </w:pPr>
    </w:p>
    <w:p w:rsidR="00685F2E" w:rsidRDefault="00685F2E">
      <w:pPr>
        <w:rPr>
          <w:sz w:val="18"/>
          <w:szCs w:val="18"/>
        </w:rPr>
      </w:pPr>
    </w:p>
    <w:p w:rsidR="00685F2E" w:rsidRDefault="00032AE6">
      <w:pPr>
        <w:rPr>
          <w:sz w:val="18"/>
          <w:szCs w:val="18"/>
        </w:rPr>
      </w:pPr>
      <w:r>
        <w:rPr>
          <w:noProof/>
        </w:rPr>
        <w:drawing>
          <wp:inline distT="0" distB="0" distL="0" distR="0">
            <wp:extent cx="2846070" cy="1807845"/>
            <wp:effectExtent l="0" t="0" r="0" b="0"/>
            <wp:docPr id="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4"/>
                    <pic:cNvPicPr>
                      <a:picLocks noChangeAspect="1" noChangeArrowheads="1"/>
                    </pic:cNvPicPr>
                  </pic:nvPicPr>
                  <pic:blipFill>
                    <a:blip r:embed="rId13"/>
                    <a:srcRect r="5860"/>
                    <a:stretch>
                      <a:fillRect/>
                    </a:stretch>
                  </pic:blipFill>
                  <pic:spPr bwMode="auto">
                    <a:xfrm>
                      <a:off x="0" y="0"/>
                      <a:ext cx="2846070" cy="1807845"/>
                    </a:xfrm>
                    <a:prstGeom prst="rect">
                      <a:avLst/>
                    </a:prstGeom>
                  </pic:spPr>
                </pic:pic>
              </a:graphicData>
            </a:graphic>
          </wp:inline>
        </w:drawing>
      </w:r>
    </w:p>
    <w:p w:rsidR="00685F2E" w:rsidRDefault="00032AE6">
      <w:pPr>
        <w:rPr>
          <w:sz w:val="18"/>
          <w:szCs w:val="18"/>
        </w:rPr>
      </w:pPr>
      <w:r>
        <w:rPr>
          <w:b/>
          <w:sz w:val="18"/>
          <w:szCs w:val="18"/>
        </w:rPr>
        <w:t>Fig. 6.</w:t>
      </w:r>
      <w:r>
        <w:rPr>
          <w:sz w:val="18"/>
          <w:szCs w:val="18"/>
        </w:rPr>
        <w:t xml:space="preserve"> ¿Dónde se encuentran los vendedores?</w:t>
      </w:r>
    </w:p>
    <w:p w:rsidR="00685F2E" w:rsidRDefault="00032AE6">
      <w:pPr>
        <w:pStyle w:val="heading1"/>
        <w:numPr>
          <w:ilvl w:val="0"/>
          <w:numId w:val="1"/>
        </w:numPr>
      </w:pPr>
      <w:proofErr w:type="spellStart"/>
      <w:r>
        <w:t>Streaming</w:t>
      </w:r>
      <w:proofErr w:type="spellEnd"/>
      <w:r>
        <w:t xml:space="preserve"> de datos</w:t>
      </w:r>
    </w:p>
    <w:p w:rsidR="00685F2E" w:rsidRDefault="00032AE6">
      <w:pPr>
        <w:pStyle w:val="p1a"/>
      </w:pPr>
      <w:r>
        <w:t xml:space="preserve">Kafka es una plataforma de </w:t>
      </w:r>
      <w:proofErr w:type="spellStart"/>
      <w:r>
        <w:t>streaming</w:t>
      </w:r>
      <w:proofErr w:type="spellEnd"/>
      <w:r>
        <w:t xml:space="preserve"> de datos utilizada para construir aplicaciones que requieran centralizar la transmisión de grandes volúmenes de datos entre sus componentes. Permite codificarla de tal manera que su despliegue sea distribuido y tolerante a fallos.</w:t>
      </w:r>
    </w:p>
    <w:p w:rsidR="00685F2E" w:rsidRDefault="00032AE6">
      <w:r>
        <w:t xml:space="preserve">Su funcionamiento se basa en el patrón arquitectónico </w:t>
      </w:r>
      <w:proofErr w:type="spellStart"/>
      <w:r>
        <w:t>Publish</w:t>
      </w:r>
      <w:proofErr w:type="spellEnd"/>
      <w:r>
        <w:t xml:space="preserve"> &amp; Suscribe, sobre  el cual diferentes productores y consumidores envían y reciben mensajes.  </w:t>
      </w:r>
    </w:p>
    <w:p w:rsidR="00685F2E" w:rsidRDefault="00032AE6">
      <w:proofErr w:type="spellStart"/>
      <w:r>
        <w:t>Zookeeper</w:t>
      </w:r>
      <w:proofErr w:type="spellEnd"/>
      <w:r>
        <w:t xml:space="preserve"> es un servicio centralizado e imprescindible para el óptimo funcionamiento de Kafka, al cual envía notificaciones en caso de cambios, como lo son al momento de la creación, borrado de un nuevo tópico, caída o </w:t>
      </w:r>
      <w:proofErr w:type="spellStart"/>
      <w:r>
        <w:t>levantameinto</w:t>
      </w:r>
      <w:proofErr w:type="spellEnd"/>
      <w:r>
        <w:t xml:space="preserve"> de un </w:t>
      </w:r>
      <w:proofErr w:type="spellStart"/>
      <w:r>
        <w:t>broker</w:t>
      </w:r>
      <w:proofErr w:type="spellEnd"/>
      <w:r>
        <w:t>, etc.</w:t>
      </w:r>
    </w:p>
    <w:p w:rsidR="00685F2E" w:rsidRDefault="00032AE6">
      <w:r>
        <w:t xml:space="preserve">Su labor principal es gestionar los </w:t>
      </w:r>
      <w:proofErr w:type="spellStart"/>
      <w:r>
        <w:t>brokers</w:t>
      </w:r>
      <w:proofErr w:type="spellEnd"/>
      <w:r>
        <w:t xml:space="preserve"> de Kafka, manteniendo un listado con sus respectivos metadatos para facilitar mecanismos de </w:t>
      </w:r>
      <w:proofErr w:type="spellStart"/>
      <w:r>
        <w:t>health</w:t>
      </w:r>
      <w:proofErr w:type="spellEnd"/>
      <w:r>
        <w:t xml:space="preserve"> </w:t>
      </w:r>
      <w:proofErr w:type="spellStart"/>
      <w:r>
        <w:t>checking</w:t>
      </w:r>
      <w:proofErr w:type="spellEnd"/>
      <w:r>
        <w:t>.</w:t>
      </w:r>
    </w:p>
    <w:p w:rsidR="00685F2E" w:rsidRDefault="00685F2E">
      <w:pPr>
        <w:pStyle w:val="Textoindependiente"/>
        <w:ind w:firstLine="0"/>
      </w:pPr>
    </w:p>
    <w:p w:rsidR="00685F2E" w:rsidRDefault="00032AE6">
      <w:pPr>
        <w:pStyle w:val="heading1"/>
        <w:numPr>
          <w:ilvl w:val="0"/>
          <w:numId w:val="1"/>
        </w:numPr>
      </w:pPr>
      <w:r>
        <w:lastRenderedPageBreak/>
        <w:t xml:space="preserve">Aprendizaje en línea o incremental </w:t>
      </w:r>
    </w:p>
    <w:p w:rsidR="00685F2E" w:rsidRDefault="00032AE6">
      <w:pPr>
        <w:ind w:firstLine="0"/>
      </w:pPr>
      <w:r>
        <w:t>Los métodos de aprendizaje automático ofrecen tecnologías particularmente poderosas para inferir información estructural a partir de datos dados. Aun así, la mayoría de las aplicaciones actuales se restringen a la configuración clásica por lotes: los datos se proporcionan antes del entrenamiento, por lo tanto, la selección del modelo, la optimización de meta parámetros y el entrenamiento se basan en un conjunto datos estáticos. El aprendizaje incremental, por el contrario, se refiere a la situación de adaptación continua del modelo basad en datos que llegan constantemente (</w:t>
      </w:r>
      <w:r>
        <w:rPr>
          <w:i/>
          <w:iCs/>
        </w:rPr>
        <w:t xml:space="preserve">data </w:t>
      </w:r>
      <w:proofErr w:type="spellStart"/>
      <w:r>
        <w:rPr>
          <w:i/>
          <w:iCs/>
        </w:rPr>
        <w:t>stream</w:t>
      </w:r>
      <w:proofErr w:type="spellEnd"/>
      <w:r>
        <w:t>). Esta configuración está presente siempre que los sistemas actúen de forma autónoma como en robótica o conducción autónoma. Además, el aprendizaje en línea se vuelve necesario en escenarios interactivos donde los ejemplos de capacitación se</w:t>
      </w:r>
    </w:p>
    <w:p w:rsidR="00685F2E" w:rsidRDefault="00032AE6">
      <w:pPr>
        <w:ind w:firstLine="0"/>
      </w:pPr>
      <w:r>
        <w:t xml:space="preserve">proporcionada en base a la retroalimentación humana a lo largo del tiempo. Finalmente, algunos conjuntos de datos o </w:t>
      </w:r>
      <w:proofErr w:type="spellStart"/>
      <w:r>
        <w:rPr>
          <w:i/>
          <w:iCs/>
        </w:rPr>
        <w:t>dataset</w:t>
      </w:r>
      <w:proofErr w:type="spellEnd"/>
      <w:r>
        <w:t xml:space="preserve">, aunque sean estáticos, pueden llegar a ser tan grandes que de hecho se tratan como un flujo de datos. </w:t>
      </w:r>
    </w:p>
    <w:p w:rsidR="00685F2E" w:rsidRDefault="00685F2E">
      <w:pPr>
        <w:ind w:firstLine="0"/>
        <w:rPr>
          <w:sz w:val="18"/>
          <w:szCs w:val="18"/>
        </w:rPr>
      </w:pPr>
    </w:p>
    <w:p w:rsidR="00685F2E" w:rsidRDefault="00032AE6">
      <w:pPr>
        <w:ind w:firstLine="0"/>
        <w:rPr>
          <w:sz w:val="18"/>
          <w:szCs w:val="18"/>
        </w:rPr>
      </w:pPr>
      <w:r>
        <w:rPr>
          <w:noProof/>
        </w:rPr>
        <w:drawing>
          <wp:inline distT="0" distB="0" distL="0" distR="0">
            <wp:extent cx="4387850" cy="1961515"/>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8"/>
                    <pic:cNvPicPr>
                      <a:picLocks noChangeAspect="1" noChangeArrowheads="1"/>
                    </pic:cNvPicPr>
                  </pic:nvPicPr>
                  <pic:blipFill>
                    <a:blip r:embed="rId14"/>
                    <a:stretch>
                      <a:fillRect/>
                    </a:stretch>
                  </pic:blipFill>
                  <pic:spPr bwMode="auto">
                    <a:xfrm>
                      <a:off x="0" y="0"/>
                      <a:ext cx="4387850" cy="1961515"/>
                    </a:xfrm>
                    <a:prstGeom prst="rect">
                      <a:avLst/>
                    </a:prstGeom>
                  </pic:spPr>
                </pic:pic>
              </a:graphicData>
            </a:graphic>
          </wp:inline>
        </w:drawing>
      </w:r>
    </w:p>
    <w:p w:rsidR="00685F2E" w:rsidRDefault="00032AE6">
      <w:pPr>
        <w:ind w:firstLine="0"/>
        <w:rPr>
          <w:sz w:val="18"/>
          <w:szCs w:val="18"/>
        </w:rPr>
      </w:pPr>
      <w:r>
        <w:rPr>
          <w:b/>
          <w:sz w:val="18"/>
          <w:szCs w:val="18"/>
        </w:rPr>
        <w:t>Fig. 7.</w:t>
      </w:r>
      <w:r>
        <w:rPr>
          <w:sz w:val="18"/>
          <w:szCs w:val="18"/>
        </w:rPr>
        <w:t xml:space="preserve"> Aprendizaje por lotes (</w:t>
      </w:r>
      <w:proofErr w:type="spellStart"/>
      <w:r>
        <w:rPr>
          <w:sz w:val="18"/>
          <w:szCs w:val="18"/>
        </w:rPr>
        <w:t>Ofline</w:t>
      </w:r>
      <w:proofErr w:type="spellEnd"/>
      <w:r>
        <w:rPr>
          <w:sz w:val="18"/>
          <w:szCs w:val="18"/>
        </w:rPr>
        <w:t>)</w:t>
      </w:r>
    </w:p>
    <w:p w:rsidR="00685F2E" w:rsidRDefault="00685F2E">
      <w:pPr>
        <w:ind w:firstLine="0"/>
        <w:rPr>
          <w:sz w:val="18"/>
          <w:szCs w:val="18"/>
        </w:rPr>
      </w:pPr>
    </w:p>
    <w:p w:rsidR="00685F2E" w:rsidRDefault="00032AE6">
      <w:pPr>
        <w:ind w:firstLine="0"/>
        <w:rPr>
          <w:sz w:val="18"/>
          <w:szCs w:val="18"/>
        </w:rPr>
      </w:pPr>
      <w:r>
        <w:rPr>
          <w:noProof/>
        </w:rPr>
        <w:drawing>
          <wp:inline distT="0" distB="0" distL="0" distR="0">
            <wp:extent cx="4392930" cy="1573530"/>
            <wp:effectExtent l="0" t="0" r="0" b="0"/>
            <wp:docPr id="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9"/>
                    <pic:cNvPicPr>
                      <a:picLocks noChangeAspect="1" noChangeArrowheads="1"/>
                    </pic:cNvPicPr>
                  </pic:nvPicPr>
                  <pic:blipFill>
                    <a:blip r:embed="rId15"/>
                    <a:stretch>
                      <a:fillRect/>
                    </a:stretch>
                  </pic:blipFill>
                  <pic:spPr bwMode="auto">
                    <a:xfrm>
                      <a:off x="0" y="0"/>
                      <a:ext cx="4392930" cy="1573530"/>
                    </a:xfrm>
                    <a:prstGeom prst="rect">
                      <a:avLst/>
                    </a:prstGeom>
                  </pic:spPr>
                </pic:pic>
              </a:graphicData>
            </a:graphic>
          </wp:inline>
        </w:drawing>
      </w:r>
    </w:p>
    <w:p w:rsidR="00685F2E" w:rsidRDefault="00032AE6">
      <w:pPr>
        <w:ind w:firstLine="0"/>
        <w:rPr>
          <w:sz w:val="18"/>
          <w:szCs w:val="18"/>
        </w:rPr>
      </w:pPr>
      <w:r>
        <w:rPr>
          <w:b/>
          <w:sz w:val="18"/>
          <w:szCs w:val="18"/>
        </w:rPr>
        <w:t>Fig. 8.</w:t>
      </w:r>
      <w:r>
        <w:rPr>
          <w:sz w:val="18"/>
          <w:szCs w:val="18"/>
        </w:rPr>
        <w:t xml:space="preserve"> Aprendizaje incremental (Online)</w:t>
      </w:r>
    </w:p>
    <w:p w:rsidR="00685F2E" w:rsidRDefault="00685F2E">
      <w:pPr>
        <w:ind w:firstLine="0"/>
        <w:rPr>
          <w:sz w:val="18"/>
          <w:szCs w:val="18"/>
        </w:rPr>
      </w:pPr>
    </w:p>
    <w:p w:rsidR="00685F2E" w:rsidRDefault="00032AE6">
      <w:pPr>
        <w:pStyle w:val="heading2"/>
        <w:numPr>
          <w:ilvl w:val="1"/>
          <w:numId w:val="1"/>
        </w:numPr>
        <w:spacing w:before="0"/>
      </w:pPr>
      <w:proofErr w:type="spellStart"/>
      <w:r>
        <w:lastRenderedPageBreak/>
        <w:t>River</w:t>
      </w:r>
      <w:proofErr w:type="spellEnd"/>
    </w:p>
    <w:p w:rsidR="00685F2E" w:rsidRDefault="00032AE6">
      <w:pPr>
        <w:ind w:firstLine="0"/>
      </w:pPr>
      <w:proofErr w:type="spellStart"/>
      <w:r>
        <w:t>River</w:t>
      </w:r>
      <w:proofErr w:type="spellEnd"/>
      <w:r>
        <w:t xml:space="preserve"> </w:t>
      </w:r>
      <w:r>
        <w:rPr>
          <w:lang w:val="es-ES"/>
        </w:rPr>
        <w:t>[3]</w:t>
      </w:r>
      <w:r>
        <w:t xml:space="preserve"> es una </w:t>
      </w:r>
      <w:proofErr w:type="spellStart"/>
      <w:r>
        <w:t>libreria</w:t>
      </w:r>
      <w:proofErr w:type="spellEnd"/>
      <w:r>
        <w:t xml:space="preserve"> para </w:t>
      </w:r>
      <w:proofErr w:type="spellStart"/>
      <w:r>
        <w:t>Phyton</w:t>
      </w:r>
      <w:proofErr w:type="spellEnd"/>
      <w:r>
        <w:t xml:space="preserve"> para el aprendizaje automático en línea, también conocido como aprendizaje incremental. Es el resultado de una fusión entre Creme [4] y </w:t>
      </w:r>
      <w:proofErr w:type="spellStart"/>
      <w:r>
        <w:t>Scikit-multiflow</w:t>
      </w:r>
      <w:proofErr w:type="spellEnd"/>
      <w:r>
        <w:t xml:space="preserve"> [5]. El aprendizaje en línea es un régimen de aprendizaje automático en el que un modelo aprende una observación a la vez.</w:t>
      </w:r>
    </w:p>
    <w:p w:rsidR="00685F2E" w:rsidRDefault="00032AE6">
      <w:r>
        <w:t xml:space="preserve">A diferencia del aprendizaje por lotes, donde todos los datos se procesan a la vez. El aprendizaje incremental es deseable cuando los datos son demasiado grandes para caber en la memoria, o simplemente cuando desea manejar datos de transmisión. Además de muchos algoritmos de aprendizaje automático en línea, </w:t>
      </w:r>
      <w:proofErr w:type="spellStart"/>
      <w:r>
        <w:t>River</w:t>
      </w:r>
      <w:proofErr w:type="spellEnd"/>
      <w:r>
        <w:t xml:space="preserve"> proporciona utilidades para extraer características de un flujo de datos. </w:t>
      </w:r>
    </w:p>
    <w:p w:rsidR="00685F2E" w:rsidRDefault="00032AE6">
      <w:r>
        <w:t>Algunas de las ventajas de esta librería son:</w:t>
      </w:r>
    </w:p>
    <w:p w:rsidR="00685F2E" w:rsidRDefault="00685F2E"/>
    <w:p w:rsidR="00685F2E" w:rsidRDefault="00032AE6">
      <w:pPr>
        <w:pStyle w:val="Prrafodelista"/>
        <w:numPr>
          <w:ilvl w:val="0"/>
          <w:numId w:val="3"/>
        </w:numPr>
      </w:pPr>
      <w:r>
        <w:rPr>
          <w:b/>
          <w:bCs/>
        </w:rPr>
        <w:t>Incremental</w:t>
      </w:r>
      <w:r>
        <w:t>: Todas las herramientas de la biblioteca se pueden actualizar con una sola observación a la vez y, por lo tanto, se pueden utilizar para procesar datos de transmisión.</w:t>
      </w:r>
    </w:p>
    <w:p w:rsidR="00685F2E" w:rsidRDefault="00032AE6">
      <w:pPr>
        <w:pStyle w:val="Prrafodelista"/>
        <w:numPr>
          <w:ilvl w:val="0"/>
          <w:numId w:val="3"/>
        </w:numPr>
      </w:pPr>
      <w:r>
        <w:rPr>
          <w:b/>
          <w:bCs/>
        </w:rPr>
        <w:t>Adaptada</w:t>
      </w:r>
      <w:r>
        <w:t>: En el entorno de transmisión, los datos pueden evolucionar. Los métodos adaptativos están diseñados específicamente para ser robustos frente a la deriva de conceptos en entornos dinámicos.</w:t>
      </w:r>
    </w:p>
    <w:p w:rsidR="00685F2E" w:rsidRDefault="00032AE6">
      <w:pPr>
        <w:pStyle w:val="Prrafodelista"/>
        <w:numPr>
          <w:ilvl w:val="0"/>
          <w:numId w:val="3"/>
        </w:numPr>
      </w:pPr>
      <w:r>
        <w:rPr>
          <w:b/>
          <w:bCs/>
        </w:rPr>
        <w:t>De propósito general</w:t>
      </w:r>
      <w:r>
        <w:t xml:space="preserve">: </w:t>
      </w:r>
      <w:proofErr w:type="spellStart"/>
      <w:r>
        <w:t>River</w:t>
      </w:r>
      <w:proofErr w:type="spellEnd"/>
      <w:r>
        <w:t xml:space="preserve"> atiende diferentes problemas de </w:t>
      </w:r>
      <w:r>
        <w:rPr>
          <w:i/>
          <w:iCs/>
        </w:rPr>
        <w:t xml:space="preserve">machine </w:t>
      </w:r>
      <w:proofErr w:type="spellStart"/>
      <w:r>
        <w:rPr>
          <w:i/>
          <w:iCs/>
        </w:rPr>
        <w:t>learning</w:t>
      </w:r>
      <w:proofErr w:type="spellEnd"/>
      <w:r>
        <w:t>, incluida la regresión, la clasificación y el aprendizaje no supervisado. También se puede utilizar para tareas ad hoc, como la computación de métricas en línea y la detección de desviaciones de conceptos.</w:t>
      </w:r>
    </w:p>
    <w:p w:rsidR="00685F2E" w:rsidRDefault="00032AE6">
      <w:pPr>
        <w:pStyle w:val="Prrafodelista"/>
        <w:numPr>
          <w:ilvl w:val="0"/>
          <w:numId w:val="3"/>
        </w:numPr>
      </w:pPr>
      <w:r>
        <w:rPr>
          <w:b/>
          <w:bCs/>
        </w:rPr>
        <w:t>Eficiente y fácil de usar</w:t>
      </w:r>
      <w:r>
        <w:t xml:space="preserve">: Las técnicas de transmisión manejan de manera eficiente recursos como la memoria y el tiempo de procesamiento dada la naturaleza ilimitada de los flujos de datos. </w:t>
      </w:r>
      <w:proofErr w:type="spellStart"/>
      <w:r>
        <w:t>River</w:t>
      </w:r>
      <w:proofErr w:type="spellEnd"/>
      <w:r>
        <w:t xml:space="preserve"> está diseñado para usuarios con cualquier nivel de experiencia.</w:t>
      </w:r>
    </w:p>
    <w:p w:rsidR="00685F2E" w:rsidRDefault="00685F2E">
      <w:pPr>
        <w:pStyle w:val="Prrafodelista"/>
        <w:ind w:left="947" w:firstLine="0"/>
      </w:pPr>
    </w:p>
    <w:p w:rsidR="00685F2E" w:rsidRDefault="00032AE6">
      <w:r>
        <w:t xml:space="preserve">Todos los modelos predictivos realizan dos funciones básicas: aprender y predecir. Entrenaremos el modelo creado llamando al método </w:t>
      </w:r>
      <w:proofErr w:type="spellStart"/>
      <w:r>
        <w:t>learn_one</w:t>
      </w:r>
      <w:proofErr w:type="spellEnd"/>
      <w:r>
        <w:t xml:space="preserve">, el cual actualiza el estado interno del modelo. Por otro lado, los modelos proporcionan predicciones a través del método </w:t>
      </w:r>
      <w:proofErr w:type="spellStart"/>
      <w:r>
        <w:t>predict_one</w:t>
      </w:r>
      <w:proofErr w:type="spellEnd"/>
      <w:r>
        <w:t xml:space="preserve"> (para algoritmos de clasificación, regresión, y agrupación), </w:t>
      </w:r>
      <w:proofErr w:type="spellStart"/>
      <w:r>
        <w:t>predict_proba_one</w:t>
      </w:r>
      <w:proofErr w:type="spellEnd"/>
      <w:r>
        <w:t xml:space="preserve"> (para algunos clasificación) y </w:t>
      </w:r>
      <w:proofErr w:type="spellStart"/>
      <w:r>
        <w:t>score_one</w:t>
      </w:r>
      <w:proofErr w:type="spellEnd"/>
      <w:r>
        <w:t xml:space="preserve"> (detección de anomalías). </w:t>
      </w:r>
    </w:p>
    <w:p w:rsidR="00685F2E" w:rsidRDefault="00032AE6">
      <w:pPr>
        <w:pStyle w:val="heading1"/>
        <w:numPr>
          <w:ilvl w:val="0"/>
          <w:numId w:val="1"/>
        </w:numPr>
      </w:pPr>
      <w:proofErr w:type="spellStart"/>
      <w:r>
        <w:t>Clusterización</w:t>
      </w:r>
      <w:proofErr w:type="spellEnd"/>
    </w:p>
    <w:p w:rsidR="00685F2E" w:rsidRDefault="00032AE6">
      <w:pPr>
        <w:pStyle w:val="p1a"/>
      </w:pPr>
      <w:r>
        <w:t xml:space="preserve">El </w:t>
      </w:r>
      <w:proofErr w:type="spellStart"/>
      <w:r>
        <w:rPr>
          <w:i/>
          <w:iCs/>
        </w:rPr>
        <w:t>clustering</w:t>
      </w:r>
      <w:proofErr w:type="spellEnd"/>
      <w:r>
        <w:t xml:space="preserve"> es una tarea que tiene como finalidad principal lograr el agrupamiento de conjuntos de objetos no etiquetados, para lograr construir subconjuntos de datos conocidos como </w:t>
      </w:r>
      <w:proofErr w:type="spellStart"/>
      <w:r>
        <w:rPr>
          <w:i/>
          <w:iCs/>
        </w:rPr>
        <w:t>Clusters</w:t>
      </w:r>
      <w:proofErr w:type="spellEnd"/>
      <w:r>
        <w:t xml:space="preserve">. Cada </w:t>
      </w:r>
      <w:proofErr w:type="spellStart"/>
      <w:r>
        <w:rPr>
          <w:i/>
          <w:iCs/>
        </w:rPr>
        <w:t>cluster</w:t>
      </w:r>
      <w:proofErr w:type="spellEnd"/>
      <w:r>
        <w:t xml:space="preserve"> está formado por una colección de objetos o datos que a términos de análisis resultan similares entre </w:t>
      </w:r>
      <w:proofErr w:type="spellStart"/>
      <w:r>
        <w:t>si</w:t>
      </w:r>
      <w:proofErr w:type="spellEnd"/>
      <w:r>
        <w:t xml:space="preserve">, pero que poseen elementos diferenciales con respecto a otros objetos pertenecientes al conjunto de datos y que pueden conformar un </w:t>
      </w:r>
      <w:proofErr w:type="spellStart"/>
      <w:r>
        <w:rPr>
          <w:i/>
          <w:iCs/>
        </w:rPr>
        <w:t>cluster</w:t>
      </w:r>
      <w:proofErr w:type="spellEnd"/>
      <w:r>
        <w:t xml:space="preserve"> independiente.</w:t>
      </w:r>
    </w:p>
    <w:p w:rsidR="00685F2E" w:rsidRDefault="00032AE6">
      <w:pPr>
        <w:pStyle w:val="p1a"/>
        <w:ind w:firstLine="227"/>
      </w:pPr>
      <w:r>
        <w:t xml:space="preserve">Este tipo de proceso es aplicado en modelos de </w:t>
      </w:r>
      <w:r>
        <w:rPr>
          <w:i/>
          <w:iCs/>
        </w:rPr>
        <w:t xml:space="preserve">machine </w:t>
      </w:r>
      <w:proofErr w:type="spellStart"/>
      <w:r>
        <w:rPr>
          <w:i/>
          <w:iCs/>
        </w:rPr>
        <w:t>learning</w:t>
      </w:r>
      <w:proofErr w:type="spellEnd"/>
      <w:r>
        <w:t xml:space="preserve"> de tipo no supervisado. Gracias a su implementación el sistema puede analizar los datos, realizar la </w:t>
      </w:r>
      <w:r>
        <w:lastRenderedPageBreak/>
        <w:t xml:space="preserve">tarea y encontrar los posibles errores dentro de su funcionamiento. El </w:t>
      </w:r>
      <w:proofErr w:type="spellStart"/>
      <w:r>
        <w:rPr>
          <w:i/>
          <w:iCs/>
        </w:rPr>
        <w:t>Clustering</w:t>
      </w:r>
      <w:proofErr w:type="spellEnd"/>
      <w:r>
        <w:t>, en este caso sirve para segmentar datos en grupos de dimensiones similares en base a características para facilitar este proceso.</w:t>
      </w:r>
    </w:p>
    <w:p w:rsidR="00685F2E" w:rsidRDefault="00685F2E">
      <w:pPr>
        <w:ind w:firstLine="0"/>
        <w:rPr>
          <w:sz w:val="18"/>
          <w:szCs w:val="18"/>
        </w:rPr>
      </w:pPr>
    </w:p>
    <w:p w:rsidR="00685F2E" w:rsidRDefault="00032AE6">
      <w:pPr>
        <w:pStyle w:val="heading2"/>
        <w:numPr>
          <w:ilvl w:val="1"/>
          <w:numId w:val="1"/>
        </w:numPr>
        <w:spacing w:before="0"/>
      </w:pPr>
      <w:r>
        <w:t>K-</w:t>
      </w:r>
      <w:proofErr w:type="spellStart"/>
      <w:r>
        <w:t>means</w:t>
      </w:r>
      <w:proofErr w:type="spellEnd"/>
      <w:r>
        <w:t xml:space="preserve"> con análisis RFM</w:t>
      </w:r>
    </w:p>
    <w:p w:rsidR="00685F2E" w:rsidRDefault="00032AE6">
      <w:pPr>
        <w:pStyle w:val="p1a"/>
      </w:pPr>
      <w:r>
        <w:t xml:space="preserve">Realizaremos la clusterizacion de los clientes utilizando </w:t>
      </w:r>
      <w:r>
        <w:rPr>
          <w:i/>
          <w:iCs/>
        </w:rPr>
        <w:t>k-</w:t>
      </w:r>
      <w:proofErr w:type="spellStart"/>
      <w:r>
        <w:rPr>
          <w:i/>
          <w:iCs/>
        </w:rPr>
        <w:t>means</w:t>
      </w:r>
      <w:proofErr w:type="spellEnd"/>
      <w:r>
        <w:rPr>
          <w:i/>
          <w:iCs/>
        </w:rPr>
        <w:t xml:space="preserve"> </w:t>
      </w:r>
      <w:r>
        <w:rPr>
          <w:lang w:val="es-ES"/>
        </w:rPr>
        <w:t>[6]</w:t>
      </w:r>
      <w:r>
        <w:t xml:space="preserve"> con análisis RFM </w:t>
      </w:r>
      <w:r>
        <w:rPr>
          <w:lang w:val="es-ES"/>
        </w:rPr>
        <w:t>[7]</w:t>
      </w:r>
      <w:r>
        <w:t xml:space="preserve"> (</w:t>
      </w:r>
      <w:proofErr w:type="spellStart"/>
      <w:r>
        <w:rPr>
          <w:i/>
          <w:iCs/>
        </w:rPr>
        <w:t>Recency</w:t>
      </w:r>
      <w:proofErr w:type="spellEnd"/>
      <w:r>
        <w:rPr>
          <w:i/>
          <w:iCs/>
        </w:rPr>
        <w:t xml:space="preserve">, </w:t>
      </w:r>
      <w:proofErr w:type="spellStart"/>
      <w:r>
        <w:rPr>
          <w:i/>
          <w:iCs/>
        </w:rPr>
        <w:t>Frequency</w:t>
      </w:r>
      <w:proofErr w:type="spellEnd"/>
      <w:r>
        <w:rPr>
          <w:i/>
          <w:iCs/>
        </w:rPr>
        <w:t xml:space="preserve">, </w:t>
      </w:r>
      <w:proofErr w:type="spellStart"/>
      <w:r>
        <w:rPr>
          <w:i/>
          <w:iCs/>
        </w:rPr>
        <w:t>Monetary</w:t>
      </w:r>
      <w:proofErr w:type="spellEnd"/>
      <w:r>
        <w:rPr>
          <w:i/>
          <w:iCs/>
        </w:rPr>
        <w:t xml:space="preserve"> </w:t>
      </w:r>
      <w:proofErr w:type="spellStart"/>
      <w:r>
        <w:rPr>
          <w:i/>
          <w:iCs/>
        </w:rPr>
        <w:t>value</w:t>
      </w:r>
      <w:proofErr w:type="spellEnd"/>
      <w:r>
        <w:t>) que es uno de los métodos de segmentación de clientes más sencillos de implementar, y al mismo tiempo uno de los que mejores resultados aportan a corto plazo. Para ello crearemos tres nuevas características o variables a nuestro conjunto de datos:</w:t>
      </w:r>
    </w:p>
    <w:p w:rsidR="00685F2E" w:rsidRDefault="00685F2E">
      <w:pPr>
        <w:pStyle w:val="p1a"/>
        <w:ind w:left="227" w:hanging="227"/>
      </w:pPr>
    </w:p>
    <w:p w:rsidR="00685F2E" w:rsidRDefault="00032AE6">
      <w:pPr>
        <w:pStyle w:val="p1a"/>
        <w:numPr>
          <w:ilvl w:val="0"/>
          <w:numId w:val="7"/>
        </w:numPr>
      </w:pPr>
      <w:proofErr w:type="spellStart"/>
      <w:r>
        <w:rPr>
          <w:i/>
          <w:iCs/>
        </w:rPr>
        <w:t>recency</w:t>
      </w:r>
      <w:proofErr w:type="spellEnd"/>
      <w:r>
        <w:t>: ¿Cuándo fue la última vez que un Cliente me compró algo?</w:t>
      </w:r>
    </w:p>
    <w:p w:rsidR="00685F2E" w:rsidRDefault="00032AE6">
      <w:pPr>
        <w:pStyle w:val="p1a"/>
        <w:numPr>
          <w:ilvl w:val="0"/>
          <w:numId w:val="7"/>
        </w:numPr>
      </w:pPr>
      <w:proofErr w:type="spellStart"/>
      <w:r>
        <w:rPr>
          <w:i/>
          <w:iCs/>
        </w:rPr>
        <w:t>frecuency</w:t>
      </w:r>
      <w:proofErr w:type="spellEnd"/>
      <w:r>
        <w:t>: ¿Cuántas veces me ha comprado un Cliente en el periodo de análisis?</w:t>
      </w:r>
    </w:p>
    <w:p w:rsidR="00685F2E" w:rsidRDefault="00032AE6">
      <w:pPr>
        <w:pStyle w:val="p1a"/>
        <w:numPr>
          <w:ilvl w:val="0"/>
          <w:numId w:val="7"/>
        </w:numPr>
      </w:pPr>
      <w:proofErr w:type="spellStart"/>
      <w:r>
        <w:rPr>
          <w:i/>
          <w:iCs/>
        </w:rPr>
        <w:t>monetary</w:t>
      </w:r>
      <w:proofErr w:type="spellEnd"/>
      <w:r>
        <w:rPr>
          <w:i/>
          <w:iCs/>
        </w:rPr>
        <w:t xml:space="preserve"> </w:t>
      </w:r>
      <w:proofErr w:type="spellStart"/>
      <w:r>
        <w:rPr>
          <w:i/>
          <w:iCs/>
        </w:rPr>
        <w:t>value</w:t>
      </w:r>
      <w:proofErr w:type="spellEnd"/>
      <w:r>
        <w:t>: ¿Cuál ha sido el valor monetario agregado de un Cliente en dicho periodo?</w:t>
      </w:r>
    </w:p>
    <w:p w:rsidR="00685F2E" w:rsidRDefault="00685F2E">
      <w:pPr>
        <w:ind w:firstLine="0"/>
        <w:rPr>
          <w:sz w:val="18"/>
          <w:szCs w:val="18"/>
        </w:rPr>
      </w:pPr>
    </w:p>
    <w:p w:rsidR="00685F2E" w:rsidRDefault="00032AE6">
      <w:r>
        <w:t>Los algoritmos de aprendizaje automático son sensibles al rango y distribución de los valores de las variables. Los datos atípicos pueden estropear y engañar el proceso de entrenamiento, lo que da como resultado tiempos de entrenamiento más largos, modelos menos precisos y, en última instancia, resultados más pobres. utilizaremos el método IQR [8] para identificar estos valores atípicos (</w:t>
      </w:r>
      <w:proofErr w:type="spellStart"/>
      <w:r>
        <w:rPr>
          <w:i/>
          <w:iCs/>
        </w:rPr>
        <w:t>outliers</w:t>
      </w:r>
      <w:proofErr w:type="spellEnd"/>
      <w:r>
        <w:t>) y eliminarlos.</w:t>
      </w:r>
    </w:p>
    <w:p w:rsidR="00685F2E" w:rsidRDefault="00032AE6">
      <w:r>
        <w:t>La última transformación que aplicaremos a nuestros datos es una normalización [10]. El objetivo de la normalización es cambiar los valores de las columnas numéricas en el conjunto de datos a una escala común, sin distorsionar las diferencias en los rangos de valores.</w:t>
      </w:r>
    </w:p>
    <w:p w:rsidR="00685F2E" w:rsidRDefault="00032AE6">
      <w:r>
        <w:t>Utilizaremos con el método del codo [9] (</w:t>
      </w:r>
      <w:proofErr w:type="spellStart"/>
      <w:r>
        <w:rPr>
          <w:i/>
          <w:iCs/>
        </w:rPr>
        <w:t>elbow</w:t>
      </w:r>
      <w:proofErr w:type="spellEnd"/>
      <w:r>
        <w:rPr>
          <w:i/>
          <w:iCs/>
        </w:rPr>
        <w:t xml:space="preserve"> curve</w:t>
      </w:r>
      <w:r>
        <w:t xml:space="preserve">) el número k óptimo de </w:t>
      </w:r>
      <w:proofErr w:type="spellStart"/>
      <w:r>
        <w:t>clusters</w:t>
      </w:r>
      <w:proofErr w:type="spellEnd"/>
      <w:r>
        <w:t xml:space="preserve"> para entrenar nuestro modelo de </w:t>
      </w:r>
      <w:r>
        <w:rPr>
          <w:i/>
          <w:iCs/>
        </w:rPr>
        <w:t>k-</w:t>
      </w:r>
      <w:proofErr w:type="spellStart"/>
      <w:r>
        <w:rPr>
          <w:i/>
          <w:iCs/>
        </w:rPr>
        <w:t>means</w:t>
      </w:r>
      <w:proofErr w:type="spellEnd"/>
      <w:r>
        <w:t>. El método del codo traza el valor de la función de costo producida por diferentes valores de k. Si k aumenta, la distorsión promedio disminuirá, cada grupo tendrá menos instancias constituyentes y las instancias estarán más cerca de sus respectivos centroides. Sin embargo, las mejoras en la distorsión promedio disminuirán a medida que aumente. El valor de k en el que la mejora en la distorsión disminuye más se llama codo.</w:t>
      </w:r>
    </w:p>
    <w:p w:rsidR="00685F2E" w:rsidRDefault="00685F2E"/>
    <w:p w:rsidR="00685F2E" w:rsidRDefault="00032AE6">
      <w:r>
        <w:rPr>
          <w:noProof/>
        </w:rPr>
        <w:lastRenderedPageBreak/>
        <w:drawing>
          <wp:inline distT="0" distB="0" distL="0" distR="0">
            <wp:extent cx="4392930" cy="2665095"/>
            <wp:effectExtent l="0" t="0" r="0" b="0"/>
            <wp:docPr id="9" name="Imagen 13" descr="C:\Users\quitu\AppData\Local\Microsoft\Windows\INetCache\Content.MSO\F1A3A3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3" descr="C:\Users\quitu\AppData\Local\Microsoft\Windows\INetCache\Content.MSO\F1A3A3D0.tmp"/>
                    <pic:cNvPicPr>
                      <a:picLocks noChangeAspect="1" noChangeArrowheads="1"/>
                    </pic:cNvPicPr>
                  </pic:nvPicPr>
                  <pic:blipFill>
                    <a:blip r:embed="rId16"/>
                    <a:stretch>
                      <a:fillRect/>
                    </a:stretch>
                  </pic:blipFill>
                  <pic:spPr bwMode="auto">
                    <a:xfrm>
                      <a:off x="0" y="0"/>
                      <a:ext cx="4392930" cy="2665095"/>
                    </a:xfrm>
                    <a:prstGeom prst="rect">
                      <a:avLst/>
                    </a:prstGeom>
                  </pic:spPr>
                </pic:pic>
              </a:graphicData>
            </a:graphic>
          </wp:inline>
        </w:drawing>
      </w:r>
    </w:p>
    <w:p w:rsidR="00685F2E" w:rsidRDefault="00032AE6">
      <w:pPr>
        <w:ind w:left="454" w:firstLine="0"/>
        <w:rPr>
          <w:sz w:val="18"/>
          <w:szCs w:val="18"/>
        </w:rPr>
      </w:pPr>
      <w:r>
        <w:rPr>
          <w:b/>
          <w:sz w:val="18"/>
          <w:szCs w:val="18"/>
        </w:rPr>
        <w:t xml:space="preserve"> Fig. 9.</w:t>
      </w:r>
      <w:r>
        <w:rPr>
          <w:sz w:val="18"/>
          <w:szCs w:val="18"/>
        </w:rPr>
        <w:t xml:space="preserve"> </w:t>
      </w:r>
      <w:proofErr w:type="spellStart"/>
      <w:r>
        <w:rPr>
          <w:i/>
          <w:iCs/>
          <w:sz w:val="18"/>
          <w:szCs w:val="18"/>
        </w:rPr>
        <w:t>Elbow</w:t>
      </w:r>
      <w:proofErr w:type="spellEnd"/>
      <w:r>
        <w:rPr>
          <w:i/>
          <w:iCs/>
          <w:sz w:val="18"/>
          <w:szCs w:val="18"/>
        </w:rPr>
        <w:t xml:space="preserve"> curve</w:t>
      </w:r>
      <w:r>
        <w:rPr>
          <w:sz w:val="18"/>
          <w:szCs w:val="18"/>
        </w:rPr>
        <w:t>. Vemos que los posibles valores de K son 4 o 5</w:t>
      </w:r>
    </w:p>
    <w:p w:rsidR="00685F2E" w:rsidRDefault="00685F2E">
      <w:pPr>
        <w:ind w:left="454" w:firstLine="0"/>
        <w:rPr>
          <w:sz w:val="18"/>
          <w:szCs w:val="18"/>
        </w:rPr>
      </w:pPr>
    </w:p>
    <w:p w:rsidR="00685F2E" w:rsidRDefault="00032AE6">
      <w:pPr>
        <w:pStyle w:val="heading2"/>
        <w:numPr>
          <w:ilvl w:val="1"/>
          <w:numId w:val="1"/>
        </w:numPr>
        <w:spacing w:before="0"/>
      </w:pPr>
      <w:r>
        <w:t>Validación del modelo</w:t>
      </w:r>
    </w:p>
    <w:p w:rsidR="00685F2E" w:rsidRDefault="00032AE6">
      <w:pPr>
        <w:ind w:left="454" w:firstLine="0"/>
      </w:pPr>
      <w:r>
        <w:t xml:space="preserve">Las dos categorías más importantes para la validación de </w:t>
      </w:r>
      <w:proofErr w:type="spellStart"/>
      <w:r>
        <w:rPr>
          <w:i/>
          <w:iCs/>
        </w:rPr>
        <w:t>clustering</w:t>
      </w:r>
      <w:proofErr w:type="spellEnd"/>
      <w:r>
        <w:t xml:space="preserve"> son la validación externa y la validación interna. La principal diferencia es si se usa o no información externa para la validación, es decir, información que no es producto de la técnica de agrupación utilizada.</w:t>
      </w:r>
    </w:p>
    <w:p w:rsidR="00685F2E" w:rsidRDefault="00032AE6">
      <w:pPr>
        <w:ind w:left="454"/>
      </w:pPr>
      <w:r>
        <w:t xml:space="preserve">A diferencia de técnicas de validación externas, las de validación interna miden el </w:t>
      </w:r>
      <w:proofErr w:type="spellStart"/>
      <w:r>
        <w:rPr>
          <w:i/>
          <w:iCs/>
        </w:rPr>
        <w:t>clustering</w:t>
      </w:r>
      <w:proofErr w:type="spellEnd"/>
      <w:r>
        <w:t xml:space="preserve"> únicamente basadas en información de los datos. Evalúan que tan buena es la estructura del </w:t>
      </w:r>
      <w:proofErr w:type="spellStart"/>
      <w:r>
        <w:rPr>
          <w:i/>
          <w:iCs/>
        </w:rPr>
        <w:t>clustering</w:t>
      </w:r>
      <w:proofErr w:type="spellEnd"/>
      <w:r>
        <w:t xml:space="preserve"> sin necesidad de información ajena al propio algoritmo y su resultado. Como la validación externa mide la calidad del agrupamiento conociendo información externa de antemano, es principalmente usada para escoger un algoritmo de </w:t>
      </w:r>
      <w:proofErr w:type="spellStart"/>
      <w:r>
        <w:rPr>
          <w:i/>
          <w:iCs/>
        </w:rPr>
        <w:t>clustering</w:t>
      </w:r>
      <w:proofErr w:type="spellEnd"/>
      <w:r>
        <w:t xml:space="preserve"> óptimo sobre un </w:t>
      </w:r>
      <w:proofErr w:type="spellStart"/>
      <w:r>
        <w:rPr>
          <w:i/>
          <w:iCs/>
        </w:rPr>
        <w:t>dataset</w:t>
      </w:r>
      <w:proofErr w:type="spellEnd"/>
      <w:r>
        <w:t xml:space="preserve"> específico. Las métricas de validación interna pueden usarse para escoger el mejor algoritmo de </w:t>
      </w:r>
      <w:proofErr w:type="spellStart"/>
      <w:r>
        <w:rPr>
          <w:i/>
          <w:iCs/>
        </w:rPr>
        <w:t>clustering</w:t>
      </w:r>
      <w:proofErr w:type="spellEnd"/>
      <w:r>
        <w:t xml:space="preserve">, así como el número de clúster óptimo sin ningún tipo de información adicional. En la práctica, la información externa, como los </w:t>
      </w:r>
      <w:proofErr w:type="spellStart"/>
      <w:r>
        <w:t>labels</w:t>
      </w:r>
      <w:proofErr w:type="spellEnd"/>
      <w:r>
        <w:t xml:space="preserve"> de las clases , por lo general no se encuentra disponible en muchos escenarios de aplicación.</w:t>
      </w:r>
    </w:p>
    <w:p w:rsidR="00685F2E" w:rsidRDefault="00685F2E">
      <w:pPr>
        <w:ind w:left="454"/>
      </w:pPr>
    </w:p>
    <w:p w:rsidR="00685F2E" w:rsidRDefault="00032AE6">
      <w:pPr>
        <w:pStyle w:val="Ttulo3"/>
      </w:pPr>
      <w:r>
        <w:rPr>
          <w:rStyle w:val="heading3"/>
        </w:rPr>
        <w:t xml:space="preserve">Validación Interna. </w:t>
      </w:r>
      <w:r>
        <w:t xml:space="preserve">Como el objetivo del </w:t>
      </w:r>
      <w:proofErr w:type="spellStart"/>
      <w:r>
        <w:rPr>
          <w:i/>
          <w:iCs/>
        </w:rPr>
        <w:t>clustering</w:t>
      </w:r>
      <w:proofErr w:type="spellEnd"/>
      <w:r>
        <w:t xml:space="preserve"> es agrupar objetos similares en el mismo clúster y objetos diferentes ubicarlos en diferente clúster, las métricas de validación interna están basadas usualmente en los dos siguientes criterios:</w:t>
      </w:r>
    </w:p>
    <w:p w:rsidR="00685F2E" w:rsidRDefault="00685F2E">
      <w:pPr>
        <w:ind w:firstLine="0"/>
      </w:pPr>
    </w:p>
    <w:p w:rsidR="00685F2E" w:rsidRDefault="00032AE6">
      <w:pPr>
        <w:pStyle w:val="Prrafodelista"/>
        <w:numPr>
          <w:ilvl w:val="0"/>
          <w:numId w:val="8"/>
        </w:numPr>
      </w:pPr>
      <w:r>
        <w:t xml:space="preserve">Cohesión: El miembro de cada clúster debe ser lo más cercano posible a los otros miembros del mismo clúster. </w:t>
      </w:r>
    </w:p>
    <w:p w:rsidR="00685F2E" w:rsidRDefault="00032AE6">
      <w:pPr>
        <w:pStyle w:val="Prrafodelista"/>
        <w:numPr>
          <w:ilvl w:val="0"/>
          <w:numId w:val="8"/>
        </w:numPr>
      </w:pPr>
      <w:r>
        <w:lastRenderedPageBreak/>
        <w:t>Separación: Los clústeres deben estar ampliamente separados entre ellos. Existen varios enfoques para medir esta distancia entre clúster: distancia entre el miembro más cercano, distancia entre los miembros más distantes o la distancia entre los centroides.</w:t>
      </w:r>
    </w:p>
    <w:p w:rsidR="00685F2E" w:rsidRDefault="00685F2E">
      <w:pPr>
        <w:ind w:firstLine="0"/>
      </w:pPr>
    </w:p>
    <w:p w:rsidR="00685F2E" w:rsidRDefault="00032AE6">
      <w:r>
        <w:t xml:space="preserve">Validaremos la evolución de nuestro modelo utilizando las siguientes métricas: </w:t>
      </w:r>
    </w:p>
    <w:p w:rsidR="00685F2E" w:rsidRDefault="00685F2E"/>
    <w:p w:rsidR="00685F2E" w:rsidRDefault="00032AE6">
      <w:pPr>
        <w:pStyle w:val="Prrafodelista"/>
        <w:numPr>
          <w:ilvl w:val="0"/>
          <w:numId w:val="9"/>
        </w:numPr>
      </w:pPr>
      <w:proofErr w:type="spellStart"/>
      <w:r>
        <w:t>Cohesion</w:t>
      </w:r>
      <w:proofErr w:type="spellEnd"/>
      <w:r>
        <w:t>: Distancia media desde los puntos a sus centroides de grupo asignados. Mientras más chico mejor.</w:t>
      </w:r>
    </w:p>
    <w:p w:rsidR="00685F2E" w:rsidRDefault="00032AE6">
      <w:pPr>
        <w:pStyle w:val="Prrafodelista"/>
        <w:numPr>
          <w:ilvl w:val="0"/>
          <w:numId w:val="9"/>
        </w:numPr>
      </w:pPr>
      <w:proofErr w:type="spellStart"/>
      <w:r>
        <w:t>Separation</w:t>
      </w:r>
      <w:proofErr w:type="spellEnd"/>
      <w:r>
        <w:t xml:space="preserve">: Distancia media de un punto a los puntos asignados a otros grupos. Mientras </w:t>
      </w:r>
      <w:proofErr w:type="spellStart"/>
      <w:r>
        <w:t>mas</w:t>
      </w:r>
      <w:proofErr w:type="spellEnd"/>
      <w:r>
        <w:t xml:space="preserve"> grande mejor.</w:t>
      </w:r>
    </w:p>
    <w:p w:rsidR="00685F2E" w:rsidRDefault="00032AE6">
      <w:pPr>
        <w:pStyle w:val="Prrafodelista"/>
        <w:numPr>
          <w:ilvl w:val="0"/>
          <w:numId w:val="9"/>
        </w:numPr>
      </w:pPr>
      <w:r>
        <w:t>SSW (</w:t>
      </w:r>
      <w:r>
        <w:rPr>
          <w:i/>
          <w:iCs/>
        </w:rPr>
        <w:t>Sum-</w:t>
      </w:r>
      <w:proofErr w:type="spellStart"/>
      <w:r>
        <w:rPr>
          <w:i/>
          <w:iCs/>
        </w:rPr>
        <w:t>of</w:t>
      </w:r>
      <w:proofErr w:type="spellEnd"/>
      <w:r>
        <w:rPr>
          <w:i/>
          <w:iCs/>
        </w:rPr>
        <w:t>-</w:t>
      </w:r>
      <w:proofErr w:type="spellStart"/>
      <w:r>
        <w:rPr>
          <w:i/>
          <w:iCs/>
        </w:rPr>
        <w:t>Squares</w:t>
      </w:r>
      <w:proofErr w:type="spellEnd"/>
      <w:r>
        <w:rPr>
          <w:i/>
          <w:iCs/>
        </w:rPr>
        <w:t xml:space="preserve"> </w:t>
      </w:r>
      <w:proofErr w:type="spellStart"/>
      <w:r>
        <w:rPr>
          <w:i/>
          <w:iCs/>
        </w:rPr>
        <w:t>Within</w:t>
      </w:r>
      <w:proofErr w:type="spellEnd"/>
      <w:r>
        <w:rPr>
          <w:i/>
          <w:iCs/>
        </w:rPr>
        <w:t xml:space="preserve"> </w:t>
      </w:r>
      <w:proofErr w:type="spellStart"/>
      <w:r>
        <w:rPr>
          <w:i/>
          <w:iCs/>
        </w:rPr>
        <w:t>Clusters</w:t>
      </w:r>
      <w:proofErr w:type="spellEnd"/>
      <w:r>
        <w:t>): medida interna especialmente usada para evaluar la Cohesión de los clústeres que el algoritmo de agrupamiento generó. Mientras más grande mejor.</w:t>
      </w:r>
    </w:p>
    <w:p w:rsidR="00685F2E" w:rsidRDefault="00032AE6">
      <w:pPr>
        <w:pStyle w:val="Prrafodelista"/>
        <w:numPr>
          <w:ilvl w:val="0"/>
          <w:numId w:val="9"/>
        </w:numPr>
      </w:pPr>
      <w:r>
        <w:t>SSB (</w:t>
      </w:r>
      <w:r>
        <w:rPr>
          <w:i/>
          <w:iCs/>
        </w:rPr>
        <w:t>Sum-</w:t>
      </w:r>
      <w:proofErr w:type="spellStart"/>
      <w:r>
        <w:rPr>
          <w:i/>
          <w:iCs/>
        </w:rPr>
        <w:t>of</w:t>
      </w:r>
      <w:proofErr w:type="spellEnd"/>
      <w:r>
        <w:rPr>
          <w:i/>
          <w:iCs/>
        </w:rPr>
        <w:t>-</w:t>
      </w:r>
      <w:proofErr w:type="spellStart"/>
      <w:r>
        <w:rPr>
          <w:i/>
          <w:iCs/>
        </w:rPr>
        <w:t>Squares</w:t>
      </w:r>
      <w:proofErr w:type="spellEnd"/>
      <w:r>
        <w:rPr>
          <w:i/>
          <w:iCs/>
        </w:rPr>
        <w:t xml:space="preserve"> Between </w:t>
      </w:r>
      <w:proofErr w:type="spellStart"/>
      <w:r>
        <w:rPr>
          <w:i/>
          <w:iCs/>
        </w:rPr>
        <w:t>Clusters</w:t>
      </w:r>
      <w:proofErr w:type="spellEnd"/>
      <w:r>
        <w:t xml:space="preserve">) : es la media ponderada de los cuadrados de las distancias entre los centros de los </w:t>
      </w:r>
      <w:proofErr w:type="spellStart"/>
      <w:r>
        <w:rPr>
          <w:i/>
          <w:iCs/>
        </w:rPr>
        <w:t>clusters</w:t>
      </w:r>
      <w:proofErr w:type="spellEnd"/>
      <w:r>
        <w:t xml:space="preserve"> al valor medio de todo el conjunto de datos. Mientras más grande mejor.</w:t>
      </w:r>
    </w:p>
    <w:p w:rsidR="00685F2E" w:rsidRDefault="00032AE6">
      <w:pPr>
        <w:pStyle w:val="Prrafodelista"/>
        <w:numPr>
          <w:ilvl w:val="0"/>
          <w:numId w:val="9"/>
        </w:numPr>
      </w:pPr>
      <w:r>
        <w:t>BIC (</w:t>
      </w:r>
      <w:proofErr w:type="spellStart"/>
      <w:r>
        <w:rPr>
          <w:i/>
          <w:iCs/>
        </w:rPr>
        <w:t>Bayesian</w:t>
      </w:r>
      <w:proofErr w:type="spellEnd"/>
      <w:r>
        <w:rPr>
          <w:i/>
          <w:iCs/>
        </w:rPr>
        <w:t xml:space="preserve"> </w:t>
      </w:r>
      <w:proofErr w:type="spellStart"/>
      <w:r>
        <w:rPr>
          <w:i/>
          <w:iCs/>
        </w:rPr>
        <w:t>Information</w:t>
      </w:r>
      <w:proofErr w:type="spellEnd"/>
      <w:r>
        <w:rPr>
          <w:i/>
          <w:iCs/>
        </w:rPr>
        <w:t xml:space="preserve"> </w:t>
      </w:r>
      <w:proofErr w:type="spellStart"/>
      <w:r>
        <w:rPr>
          <w:i/>
          <w:iCs/>
        </w:rPr>
        <w:t>Criterion</w:t>
      </w:r>
      <w:proofErr w:type="spellEnd"/>
      <w:r>
        <w:t>):  es un criterio para la selección de modelos entre un conjunto finito de modelos. Cuando el ajuste de modelos, es posible aumentar la probabilidad mediante la adición de parámetros, pero si lo hace puede resultar en sobreajuste. Tanto el BIC y AIC resuelven este problema mediante la introducción de un término de penalización para el número de parámetros en el modelo, el término de penalización es mayor en el BIC que en el AIC. Mientras más grande mejor.</w:t>
      </w:r>
    </w:p>
    <w:p w:rsidR="00685F2E" w:rsidRDefault="00032AE6">
      <w:pPr>
        <w:pStyle w:val="Prrafodelista"/>
        <w:numPr>
          <w:ilvl w:val="0"/>
          <w:numId w:val="9"/>
        </w:numPr>
      </w:pPr>
      <w:proofErr w:type="spellStart"/>
      <w:r>
        <w:t>Silhouette</w:t>
      </w:r>
      <w:proofErr w:type="spellEnd"/>
      <w:r>
        <w:t xml:space="preserve">: es la relación entre la cohesión y las distancias promedio desde los puntos hasta su segundo centroide más cercano. Recompensa el algoritmo de agrupamiento donde los puntos están muy cerca de sus centroides asignados y lejos de cualquier otro centroide, es decir, resultados de agrupamiento con buena cohesión y buena separación. Mientras más chico mejor. </w:t>
      </w:r>
    </w:p>
    <w:p w:rsidR="00685F2E" w:rsidRDefault="00032AE6">
      <w:pPr>
        <w:pStyle w:val="Prrafodelista"/>
        <w:numPr>
          <w:ilvl w:val="0"/>
          <w:numId w:val="9"/>
        </w:numPr>
      </w:pPr>
      <w:proofErr w:type="spellStart"/>
      <w:r>
        <w:t>XieBeni</w:t>
      </w:r>
      <w:proofErr w:type="spellEnd"/>
      <w:r>
        <w:t xml:space="preserve">: define la separación entre grupos como la distancia mínima al cuadrado entre los centros de los grupos, y la compacidad </w:t>
      </w:r>
      <w:proofErr w:type="spellStart"/>
      <w:r>
        <w:t>intra-grupo</w:t>
      </w:r>
      <w:proofErr w:type="spellEnd"/>
      <w:r>
        <w:t xml:space="preserve"> como la distancia cuadrática media entre cada objeto de datos y sus centros de clúster. Mientras más chico mejor.</w:t>
      </w:r>
    </w:p>
    <w:p w:rsidR="00685F2E" w:rsidRDefault="00685F2E">
      <w:pPr>
        <w:ind w:left="454" w:firstLine="0"/>
        <w:rPr>
          <w:sz w:val="18"/>
          <w:szCs w:val="18"/>
        </w:rPr>
      </w:pPr>
    </w:p>
    <w:p w:rsidR="00685F2E" w:rsidRDefault="00032AE6">
      <w:pPr>
        <w:ind w:left="454" w:firstLine="0"/>
        <w:rPr>
          <w:sz w:val="18"/>
          <w:szCs w:val="18"/>
        </w:rPr>
      </w:pPr>
      <w:r>
        <w:rPr>
          <w:sz w:val="18"/>
          <w:szCs w:val="18"/>
        </w:rPr>
        <w:t>Nota: para consultar el detalle del EDA, ETL y la implementación del modelo k-</w:t>
      </w:r>
      <w:proofErr w:type="spellStart"/>
      <w:r>
        <w:rPr>
          <w:sz w:val="18"/>
          <w:szCs w:val="18"/>
        </w:rPr>
        <w:t>means</w:t>
      </w:r>
      <w:proofErr w:type="spellEnd"/>
      <w:r>
        <w:rPr>
          <w:sz w:val="18"/>
          <w:szCs w:val="18"/>
        </w:rPr>
        <w:t xml:space="preserve"> RFM ver notebook [11]. </w:t>
      </w:r>
    </w:p>
    <w:p w:rsidR="00685F2E" w:rsidRDefault="00685F2E">
      <w:pPr>
        <w:ind w:left="454" w:firstLine="0"/>
        <w:rPr>
          <w:sz w:val="18"/>
          <w:szCs w:val="18"/>
        </w:rPr>
      </w:pPr>
    </w:p>
    <w:p w:rsidR="00685F2E" w:rsidRDefault="00685F2E">
      <w:pPr>
        <w:ind w:left="454" w:firstLine="0"/>
        <w:rPr>
          <w:sz w:val="18"/>
          <w:szCs w:val="18"/>
        </w:rPr>
      </w:pPr>
    </w:p>
    <w:p w:rsidR="00685F2E" w:rsidRDefault="00032AE6">
      <w:pPr>
        <w:pStyle w:val="heading1"/>
        <w:numPr>
          <w:ilvl w:val="0"/>
          <w:numId w:val="1"/>
        </w:numPr>
      </w:pPr>
      <w:r>
        <w:lastRenderedPageBreak/>
        <w:t>Visualización</w:t>
      </w:r>
    </w:p>
    <w:p w:rsidR="00685F2E" w:rsidRDefault="00032AE6">
      <w:pPr>
        <w:pStyle w:val="p1a"/>
        <w:ind w:left="27"/>
      </w:pPr>
      <w:proofErr w:type="spellStart"/>
      <w:r>
        <w:t>Dash</w:t>
      </w:r>
      <w:proofErr w:type="spellEnd"/>
      <w:r>
        <w:t xml:space="preserve"> es un </w:t>
      </w:r>
      <w:proofErr w:type="spellStart"/>
      <w:r>
        <w:t>framework</w:t>
      </w:r>
      <w:proofErr w:type="spellEnd"/>
      <w:r>
        <w:t xml:space="preserve"> de Python para construir aplicaciones web dedicadas al análisis de datos.</w:t>
      </w:r>
    </w:p>
    <w:p w:rsidR="00685F2E" w:rsidRDefault="00032AE6">
      <w:pPr>
        <w:ind w:left="27" w:firstLine="0"/>
      </w:pPr>
      <w:r>
        <w:t xml:space="preserve">Escrita en una capa superior a </w:t>
      </w:r>
      <w:proofErr w:type="spellStart"/>
      <w:r>
        <w:t>Flask</w:t>
      </w:r>
      <w:proofErr w:type="spellEnd"/>
      <w:r>
        <w:t xml:space="preserve">, </w:t>
      </w:r>
      <w:proofErr w:type="spellStart"/>
      <w:r>
        <w:t>Plotly</w:t>
      </w:r>
      <w:proofErr w:type="spellEnd"/>
      <w:r>
        <w:t xml:space="preserve"> y </w:t>
      </w:r>
      <w:proofErr w:type="spellStart"/>
      <w:r>
        <w:t>React</w:t>
      </w:r>
      <w:proofErr w:type="spellEnd"/>
      <w:r>
        <w:t xml:space="preserve">, </w:t>
      </w:r>
      <w:proofErr w:type="spellStart"/>
      <w:r>
        <w:t>Dash</w:t>
      </w:r>
      <w:proofErr w:type="spellEnd"/>
      <w:r>
        <w:t xml:space="preserve"> es ideal para la </w:t>
      </w:r>
      <w:proofErr w:type="spellStart"/>
      <w:r>
        <w:t>construción</w:t>
      </w:r>
      <w:proofErr w:type="spellEnd"/>
      <w:r>
        <w:t xml:space="preserve"> de </w:t>
      </w:r>
      <w:proofErr w:type="spellStart"/>
      <w:r>
        <w:t>aplicaicones</w:t>
      </w:r>
      <w:proofErr w:type="spellEnd"/>
      <w:r>
        <w:t xml:space="preserve"> de visualización de datos con interfaces de usuario personalizadas.</w:t>
      </w:r>
    </w:p>
    <w:p w:rsidR="00685F2E" w:rsidRDefault="00032AE6">
      <w:pPr>
        <w:ind w:left="27" w:firstLine="0"/>
      </w:pPr>
      <w:r>
        <w:t xml:space="preserve">Las </w:t>
      </w:r>
      <w:proofErr w:type="spellStart"/>
      <w:r>
        <w:t>aplicaicones</w:t>
      </w:r>
      <w:proofErr w:type="spellEnd"/>
      <w:r>
        <w:t xml:space="preserve"> realizadas con </w:t>
      </w:r>
      <w:proofErr w:type="spellStart"/>
      <w:r>
        <w:t>Dash</w:t>
      </w:r>
      <w:proofErr w:type="spellEnd"/>
      <w:r>
        <w:t xml:space="preserve"> son renderizadas en navegadores web.</w:t>
      </w:r>
    </w:p>
    <w:p w:rsidR="00685F2E" w:rsidRDefault="00032AE6">
      <w:pPr>
        <w:ind w:left="27" w:firstLine="0"/>
      </w:pPr>
      <w:r>
        <w:t xml:space="preserve">Las aplicaciones desarrolladas se renderizan en el </w:t>
      </w:r>
      <w:proofErr w:type="spellStart"/>
      <w:r>
        <w:t>navedaor</w:t>
      </w:r>
      <w:proofErr w:type="spellEnd"/>
      <w:r>
        <w:t xml:space="preserve">, esto conlleva que podemos tener nuestra aplicación o servicio desplegado en un servidor, y posteriormente podemos compartir, mediante URL, con varias personas nuestro </w:t>
      </w:r>
      <w:proofErr w:type="spellStart"/>
      <w:r>
        <w:t>dashboard</w:t>
      </w:r>
      <w:proofErr w:type="spellEnd"/>
      <w:r>
        <w:t xml:space="preserve"> o cuadro de mando.</w:t>
      </w:r>
    </w:p>
    <w:p w:rsidR="00685F2E" w:rsidRDefault="00032AE6">
      <w:pPr>
        <w:pStyle w:val="heading1"/>
        <w:numPr>
          <w:ilvl w:val="0"/>
          <w:numId w:val="1"/>
        </w:numPr>
      </w:pPr>
      <w:r>
        <w:t>Arquitectura final</w:t>
      </w:r>
    </w:p>
    <w:p w:rsidR="00685F2E" w:rsidRDefault="00032AE6">
      <w:pPr>
        <w:pStyle w:val="p1a"/>
      </w:pPr>
      <w:r>
        <w:t xml:space="preserve">La arquitectura de solución propuesta e implementada tiene como actores principales a componentes nombrados anteriormente, como lo son Kafka para soportar la transmisión de datos desde sus </w:t>
      </w:r>
      <w:proofErr w:type="spellStart"/>
      <w:r>
        <w:t>origenes</w:t>
      </w:r>
      <w:proofErr w:type="spellEnd"/>
      <w:r>
        <w:t xml:space="preserve"> y la implementación del modelo k-</w:t>
      </w:r>
      <w:proofErr w:type="spellStart"/>
      <w:r>
        <w:t>means</w:t>
      </w:r>
      <w:proofErr w:type="spellEnd"/>
      <w:r>
        <w:t xml:space="preserve">  mediante la librería </w:t>
      </w:r>
      <w:proofErr w:type="spellStart"/>
      <w:r>
        <w:t>River</w:t>
      </w:r>
      <w:proofErr w:type="spellEnd"/>
      <w:r>
        <w:t>.</w:t>
      </w:r>
    </w:p>
    <w:p w:rsidR="00685F2E" w:rsidRDefault="00032AE6">
      <w:pPr>
        <w:numPr>
          <w:ilvl w:val="0"/>
          <w:numId w:val="16"/>
        </w:numPr>
      </w:pPr>
      <w:r>
        <w:t xml:space="preserve">Fuente de datos: Conjunto de </w:t>
      </w:r>
      <w:proofErr w:type="spellStart"/>
      <w:r>
        <w:t>csv</w:t>
      </w:r>
      <w:proofErr w:type="spellEnd"/>
      <w:r>
        <w:t xml:space="preserve"> exportados de un modelo de datos transaccional que se encarga de soportar el negocio.</w:t>
      </w:r>
    </w:p>
    <w:p w:rsidR="00685F2E" w:rsidRDefault="00032AE6">
      <w:pPr>
        <w:numPr>
          <w:ilvl w:val="0"/>
          <w:numId w:val="16"/>
        </w:numPr>
      </w:pPr>
      <w:r>
        <w:t>Producer: Implementación de un productor de mensajes a transmitir en Kafka. Desarrollado utilizando el lenguaje de programación Python.</w:t>
      </w:r>
    </w:p>
    <w:p w:rsidR="00685F2E" w:rsidRDefault="00032AE6">
      <w:pPr>
        <w:numPr>
          <w:ilvl w:val="0"/>
          <w:numId w:val="16"/>
        </w:numPr>
      </w:pPr>
      <w:r>
        <w:t xml:space="preserve">Kafka: Plataforma de transmisión de mensajes encargada de conectar productores y consumidores de datos mediante </w:t>
      </w:r>
      <w:proofErr w:type="spellStart"/>
      <w:r>
        <w:t>brokers</w:t>
      </w:r>
      <w:proofErr w:type="spellEnd"/>
      <w:r>
        <w:t xml:space="preserve"> y tópicos.</w:t>
      </w:r>
    </w:p>
    <w:p w:rsidR="00685F2E" w:rsidRDefault="00032AE6">
      <w:pPr>
        <w:numPr>
          <w:ilvl w:val="0"/>
          <w:numId w:val="16"/>
        </w:numPr>
      </w:pPr>
      <w:proofErr w:type="spellStart"/>
      <w:r>
        <w:t>Zookeeper</w:t>
      </w:r>
      <w:proofErr w:type="spellEnd"/>
      <w:r>
        <w:t>: Herramienta utilizada para gestionar el sistema distribuido de Kafka.</w:t>
      </w:r>
    </w:p>
    <w:p w:rsidR="00685F2E" w:rsidRDefault="00032AE6">
      <w:pPr>
        <w:numPr>
          <w:ilvl w:val="0"/>
          <w:numId w:val="16"/>
        </w:numPr>
      </w:pPr>
      <w:proofErr w:type="spellStart"/>
      <w:r>
        <w:t>Consumer</w:t>
      </w:r>
      <w:proofErr w:type="spellEnd"/>
      <w:r>
        <w:t>: Implementación de un consumidor de mensajes a recibir de Kafka. Desarrollado utilizando el lenguaje de programación Python.</w:t>
      </w:r>
    </w:p>
    <w:p w:rsidR="00685F2E" w:rsidRDefault="00032AE6">
      <w:pPr>
        <w:numPr>
          <w:ilvl w:val="0"/>
          <w:numId w:val="16"/>
        </w:numPr>
      </w:pPr>
      <w:proofErr w:type="spellStart"/>
      <w:r>
        <w:t>Mining</w:t>
      </w:r>
      <w:proofErr w:type="spellEnd"/>
      <w:r>
        <w:t xml:space="preserve">-Server: Implementación de una API </w:t>
      </w:r>
      <w:proofErr w:type="spellStart"/>
      <w:r>
        <w:t>Rest</w:t>
      </w:r>
      <w:proofErr w:type="spellEnd"/>
      <w:r>
        <w:t xml:space="preserve"> encargada de recibir los datos a  procesar con el algoritmo de minería de datos. Desarrollado utilizando el </w:t>
      </w:r>
      <w:proofErr w:type="spellStart"/>
      <w:r>
        <w:t>framework</w:t>
      </w:r>
      <w:proofErr w:type="spellEnd"/>
      <w:r>
        <w:t xml:space="preserve"> </w:t>
      </w:r>
      <w:proofErr w:type="spellStart"/>
      <w:r>
        <w:t>Flask</w:t>
      </w:r>
      <w:proofErr w:type="spellEnd"/>
      <w:r>
        <w:t>.</w:t>
      </w:r>
    </w:p>
    <w:p w:rsidR="00685F2E" w:rsidRDefault="00032AE6">
      <w:pPr>
        <w:numPr>
          <w:ilvl w:val="0"/>
          <w:numId w:val="16"/>
        </w:numPr>
      </w:pPr>
      <w:proofErr w:type="spellStart"/>
      <w:r>
        <w:t>Mining</w:t>
      </w:r>
      <w:proofErr w:type="spellEnd"/>
      <w:r>
        <w:t xml:space="preserve">-ETL: Componente encargado del depurado de los datos provenientes del </w:t>
      </w:r>
      <w:proofErr w:type="spellStart"/>
      <w:r>
        <w:t>stream</w:t>
      </w:r>
      <w:proofErr w:type="spellEnd"/>
      <w:r>
        <w:t xml:space="preserve"> y recibidos por el Server. Transforma los datos y genera variables a </w:t>
      </w:r>
      <w:proofErr w:type="spellStart"/>
      <w:r>
        <w:t>clusterizar</w:t>
      </w:r>
      <w:proofErr w:type="spellEnd"/>
      <w:r>
        <w:t>.</w:t>
      </w:r>
    </w:p>
    <w:p w:rsidR="00685F2E" w:rsidRDefault="00032AE6">
      <w:pPr>
        <w:numPr>
          <w:ilvl w:val="0"/>
          <w:numId w:val="16"/>
        </w:numPr>
      </w:pPr>
      <w:proofErr w:type="spellStart"/>
      <w:r>
        <w:t>Mining-Clustering</w:t>
      </w:r>
      <w:proofErr w:type="spellEnd"/>
      <w:r>
        <w:t>: Implementación del algoritmo k-</w:t>
      </w:r>
      <w:proofErr w:type="spellStart"/>
      <w:r>
        <w:t>means</w:t>
      </w:r>
      <w:proofErr w:type="spellEnd"/>
      <w:r>
        <w:t xml:space="preserve"> RFM utilizando la librería </w:t>
      </w:r>
      <w:proofErr w:type="spellStart"/>
      <w:r>
        <w:t>River</w:t>
      </w:r>
      <w:proofErr w:type="spellEnd"/>
      <w:r>
        <w:t>.</w:t>
      </w:r>
    </w:p>
    <w:p w:rsidR="00685F2E" w:rsidRDefault="00032AE6">
      <w:pPr>
        <w:numPr>
          <w:ilvl w:val="0"/>
          <w:numId w:val="17"/>
        </w:numPr>
      </w:pPr>
      <w:r>
        <w:t xml:space="preserve">Visualización: Componente encargado de visualizar resultados obtenidos por el agrupamiento. Implementado utilizando el </w:t>
      </w:r>
      <w:proofErr w:type="spellStart"/>
      <w:r>
        <w:t>framework</w:t>
      </w:r>
      <w:proofErr w:type="spellEnd"/>
      <w:r>
        <w:t xml:space="preserve"> </w:t>
      </w:r>
      <w:proofErr w:type="spellStart"/>
      <w:r>
        <w:t>Dash</w:t>
      </w:r>
      <w:proofErr w:type="spellEnd"/>
      <w:r>
        <w:t xml:space="preserve">, el cual se encarga de ofrecer un </w:t>
      </w:r>
      <w:proofErr w:type="spellStart"/>
      <w:r>
        <w:t>dashboard</w:t>
      </w:r>
      <w:proofErr w:type="spellEnd"/>
      <w:r>
        <w:t xml:space="preserve"> interactivo desarrollado </w:t>
      </w:r>
    </w:p>
    <w:p w:rsidR="00685F2E" w:rsidRDefault="00685F2E"/>
    <w:p w:rsidR="00685F2E" w:rsidRPr="0002565F" w:rsidRDefault="00032AE6" w:rsidP="0002565F">
      <w:pPr>
        <w:ind w:left="454" w:firstLine="0"/>
        <w:rPr>
          <w:sz w:val="18"/>
          <w:szCs w:val="18"/>
        </w:rPr>
      </w:pPr>
      <w:r>
        <w:rPr>
          <w:noProof/>
        </w:rPr>
        <w:lastRenderedPageBreak/>
        <w:drawing>
          <wp:anchor distT="0" distB="0" distL="0" distR="0" simplePos="0" relativeHeight="11" behindDoc="0" locked="0" layoutInCell="1" allowOverlap="1">
            <wp:simplePos x="0" y="0"/>
            <wp:positionH relativeFrom="column">
              <wp:posOffset>55245</wp:posOffset>
            </wp:positionH>
            <wp:positionV relativeFrom="paragraph">
              <wp:posOffset>9525</wp:posOffset>
            </wp:positionV>
            <wp:extent cx="4284980" cy="2414905"/>
            <wp:effectExtent l="0" t="0" r="0" b="0"/>
            <wp:wrapSquare wrapText="largest"/>
            <wp:docPr id="1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pic:cNvPicPr>
                      <a:picLocks noChangeAspect="1" noChangeArrowheads="1"/>
                    </pic:cNvPicPr>
                  </pic:nvPicPr>
                  <pic:blipFill>
                    <a:blip r:embed="rId17"/>
                    <a:srcRect l="-157" t="-278" r="-157" b="-278"/>
                    <a:stretch>
                      <a:fillRect/>
                    </a:stretch>
                  </pic:blipFill>
                  <pic:spPr bwMode="auto">
                    <a:xfrm>
                      <a:off x="0" y="0"/>
                      <a:ext cx="4284980" cy="2414905"/>
                    </a:xfrm>
                    <a:prstGeom prst="rect">
                      <a:avLst/>
                    </a:prstGeom>
                    <a:ln w="635">
                      <a:solidFill>
                        <a:srgbClr val="000000"/>
                      </a:solidFill>
                    </a:ln>
                  </pic:spPr>
                </pic:pic>
              </a:graphicData>
            </a:graphic>
          </wp:anchor>
        </w:drawing>
      </w:r>
      <w:r>
        <w:rPr>
          <w:b/>
          <w:sz w:val="18"/>
          <w:szCs w:val="18"/>
        </w:rPr>
        <w:t>Fig. 10.</w:t>
      </w:r>
      <w:r>
        <w:rPr>
          <w:sz w:val="18"/>
          <w:szCs w:val="18"/>
        </w:rPr>
        <w:t xml:space="preserve"> Arquitectura propuesta.</w:t>
      </w:r>
    </w:p>
    <w:p w:rsidR="00685F2E" w:rsidRDefault="00032AE6">
      <w:pPr>
        <w:pStyle w:val="heading1"/>
        <w:numPr>
          <w:ilvl w:val="0"/>
          <w:numId w:val="1"/>
        </w:numPr>
      </w:pPr>
      <w:r>
        <w:t>Reproducibilidad</w:t>
      </w:r>
    </w:p>
    <w:p w:rsidR="00685F2E" w:rsidRDefault="00032AE6">
      <w:pPr>
        <w:pStyle w:val="p1a"/>
      </w:pPr>
      <w:r>
        <w:t>Requisitos</w:t>
      </w:r>
    </w:p>
    <w:p w:rsidR="00685F2E" w:rsidRDefault="00032AE6">
      <w:pPr>
        <w:numPr>
          <w:ilvl w:val="0"/>
          <w:numId w:val="10"/>
        </w:numPr>
      </w:pPr>
      <w:r>
        <w:t>Docker 20.10.2 o superior [12]</w:t>
      </w:r>
    </w:p>
    <w:p w:rsidR="00685F2E" w:rsidRDefault="00032AE6">
      <w:pPr>
        <w:numPr>
          <w:ilvl w:val="0"/>
          <w:numId w:val="10"/>
        </w:numPr>
      </w:pPr>
      <w:r>
        <w:t>Docker-</w:t>
      </w:r>
      <w:proofErr w:type="spellStart"/>
      <w:r>
        <w:t>compose</w:t>
      </w:r>
      <w:proofErr w:type="spellEnd"/>
      <w:r>
        <w:t xml:space="preserve"> 1.25.0 o superior [13]</w:t>
      </w:r>
    </w:p>
    <w:p w:rsidR="00685F2E" w:rsidRDefault="00032AE6">
      <w:pPr>
        <w:numPr>
          <w:ilvl w:val="0"/>
          <w:numId w:val="10"/>
        </w:numPr>
      </w:pPr>
      <w:r>
        <w:t>Git 2.8.0 o superior [14]</w:t>
      </w:r>
    </w:p>
    <w:p w:rsidR="00685F2E" w:rsidRDefault="00685F2E"/>
    <w:p w:rsidR="00685F2E" w:rsidRDefault="00032AE6">
      <w:r>
        <w:t>Pasos:</w:t>
      </w:r>
    </w:p>
    <w:p w:rsidR="00685F2E" w:rsidRDefault="00032AE6">
      <w:pPr>
        <w:numPr>
          <w:ilvl w:val="0"/>
          <w:numId w:val="11"/>
        </w:numPr>
      </w:pPr>
      <w:r>
        <w:t xml:space="preserve">Clonar </w:t>
      </w:r>
      <w:proofErr w:type="spellStart"/>
      <w:r>
        <w:t>respositorio</w:t>
      </w:r>
      <w:proofErr w:type="spellEnd"/>
      <w:r>
        <w:t xml:space="preserve"> de código fuente [15] utilizando Git:</w:t>
      </w:r>
    </w:p>
    <w:p w:rsidR="00685F2E" w:rsidRDefault="00032AE6">
      <w:pPr>
        <w:numPr>
          <w:ilvl w:val="1"/>
          <w:numId w:val="13"/>
        </w:numPr>
      </w:pPr>
      <w:proofErr w:type="spellStart"/>
      <w:r>
        <w:t>git</w:t>
      </w:r>
      <w:proofErr w:type="spellEnd"/>
      <w:r>
        <w:t xml:space="preserve"> clone </w:t>
      </w:r>
      <w:hyperlink r:id="rId18">
        <w:r>
          <w:rPr>
            <w:rStyle w:val="Hipervnculo"/>
          </w:rPr>
          <w:t>https://github.com/alaain04/maestria-sistemas-dm.git</w:t>
        </w:r>
      </w:hyperlink>
    </w:p>
    <w:p w:rsidR="00685F2E" w:rsidRDefault="00032AE6">
      <w:pPr>
        <w:numPr>
          <w:ilvl w:val="0"/>
          <w:numId w:val="11"/>
        </w:numPr>
      </w:pPr>
      <w:proofErr w:type="spellStart"/>
      <w:r>
        <w:t>Moverser</w:t>
      </w:r>
      <w:proofErr w:type="spellEnd"/>
      <w:r>
        <w:t xml:space="preserve"> al directorio </w:t>
      </w:r>
      <w:proofErr w:type="spellStart"/>
      <w:r>
        <w:t>raiz</w:t>
      </w:r>
      <w:proofErr w:type="spellEnd"/>
      <w:r>
        <w:t xml:space="preserve"> del repositorio descargado:</w:t>
      </w:r>
    </w:p>
    <w:p w:rsidR="00685F2E" w:rsidRDefault="00032AE6">
      <w:pPr>
        <w:numPr>
          <w:ilvl w:val="1"/>
          <w:numId w:val="14"/>
        </w:numPr>
      </w:pPr>
      <w:r>
        <w:t xml:space="preserve">cd </w:t>
      </w:r>
      <w:proofErr w:type="spellStart"/>
      <w:r>
        <w:t>maestria</w:t>
      </w:r>
      <w:proofErr w:type="spellEnd"/>
      <w:r>
        <w:t>-sistemas-dm</w:t>
      </w:r>
    </w:p>
    <w:p w:rsidR="00685F2E" w:rsidRDefault="00032AE6">
      <w:pPr>
        <w:numPr>
          <w:ilvl w:val="0"/>
          <w:numId w:val="11"/>
        </w:numPr>
      </w:pPr>
      <w:r>
        <w:t xml:space="preserve">Ejecutar docker </w:t>
      </w:r>
      <w:proofErr w:type="spellStart"/>
      <w:r>
        <w:t>compose</w:t>
      </w:r>
      <w:proofErr w:type="spellEnd"/>
      <w:r>
        <w:t xml:space="preserve"> para iniciar el proceso:</w:t>
      </w:r>
    </w:p>
    <w:p w:rsidR="00685F2E" w:rsidRDefault="00032AE6">
      <w:pPr>
        <w:numPr>
          <w:ilvl w:val="1"/>
          <w:numId w:val="15"/>
        </w:numPr>
      </w:pPr>
      <w:r>
        <w:t>docker-</w:t>
      </w:r>
      <w:proofErr w:type="spellStart"/>
      <w:r>
        <w:t>compose</w:t>
      </w:r>
      <w:proofErr w:type="spellEnd"/>
      <w:r>
        <w:t xml:space="preserve"> up –</w:t>
      </w:r>
      <w:proofErr w:type="spellStart"/>
      <w:r>
        <w:t>build</w:t>
      </w:r>
      <w:proofErr w:type="spellEnd"/>
    </w:p>
    <w:p w:rsidR="00685F2E" w:rsidRDefault="00032AE6">
      <w:pPr>
        <w:numPr>
          <w:ilvl w:val="0"/>
          <w:numId w:val="11"/>
        </w:numPr>
      </w:pPr>
      <w:r>
        <w:t xml:space="preserve">Ingresar al navegador web la </w:t>
      </w:r>
      <w:proofErr w:type="spellStart"/>
      <w:r>
        <w:t>direccion</w:t>
      </w:r>
      <w:proofErr w:type="spellEnd"/>
      <w:r>
        <w:t xml:space="preserve"> </w:t>
      </w:r>
      <w:hyperlink r:id="rId19">
        <w:r>
          <w:rPr>
            <w:rStyle w:val="Hipervnculo"/>
          </w:rPr>
          <w:t>http://localhost:8050</w:t>
        </w:r>
      </w:hyperlink>
      <w:r>
        <w:t xml:space="preserve">, donde se encontrará desplegado el </w:t>
      </w:r>
      <w:proofErr w:type="spellStart"/>
      <w:r>
        <w:t>dashboard</w:t>
      </w:r>
      <w:proofErr w:type="spellEnd"/>
      <w:r>
        <w:t>.</w:t>
      </w:r>
    </w:p>
    <w:p w:rsidR="00685F2E" w:rsidRDefault="00032AE6">
      <w:pPr>
        <w:numPr>
          <w:ilvl w:val="1"/>
          <w:numId w:val="12"/>
        </w:numPr>
      </w:pPr>
      <w:r>
        <w:t>docker-</w:t>
      </w:r>
      <w:proofErr w:type="spellStart"/>
      <w:r>
        <w:t>compose</w:t>
      </w:r>
      <w:proofErr w:type="spellEnd"/>
      <w:r>
        <w:t xml:space="preserve"> up –</w:t>
      </w:r>
      <w:proofErr w:type="spellStart"/>
      <w:r>
        <w:t>build</w:t>
      </w:r>
      <w:proofErr w:type="spellEnd"/>
    </w:p>
    <w:p w:rsidR="00685F2E" w:rsidRDefault="00685F2E">
      <w:pPr>
        <w:ind w:left="1080" w:firstLine="0"/>
      </w:pPr>
    </w:p>
    <w:p w:rsidR="00685F2E" w:rsidRDefault="00685F2E"/>
    <w:p w:rsidR="00685F2E" w:rsidRDefault="00032AE6">
      <w:pPr>
        <w:pStyle w:val="heading1"/>
        <w:ind w:firstLine="0"/>
      </w:pPr>
      <w:r>
        <w:t>Referencias</w:t>
      </w:r>
    </w:p>
    <w:p w:rsidR="00685F2E" w:rsidRDefault="00032AE6">
      <w:pPr>
        <w:pStyle w:val="referenceitem"/>
        <w:numPr>
          <w:ilvl w:val="0"/>
          <w:numId w:val="2"/>
        </w:numPr>
        <w:rPr>
          <w:szCs w:val="18"/>
        </w:rPr>
      </w:pPr>
      <w:r>
        <w:rPr>
          <w:szCs w:val="18"/>
        </w:rPr>
        <w:t xml:space="preserve">Jacob Montiel: </w:t>
      </w:r>
      <w:proofErr w:type="spellStart"/>
      <w:r>
        <w:rPr>
          <w:szCs w:val="18"/>
        </w:rPr>
        <w:t>River</w:t>
      </w:r>
      <w:proofErr w:type="spellEnd"/>
      <w:r>
        <w:rPr>
          <w:szCs w:val="18"/>
        </w:rPr>
        <w:t xml:space="preserve">: machine </w:t>
      </w:r>
      <w:proofErr w:type="spellStart"/>
      <w:r>
        <w:rPr>
          <w:szCs w:val="18"/>
        </w:rPr>
        <w:t>learning</w:t>
      </w:r>
      <w:proofErr w:type="spellEnd"/>
      <w:r>
        <w:rPr>
          <w:szCs w:val="18"/>
        </w:rPr>
        <w:t xml:space="preserve"> </w:t>
      </w:r>
      <w:proofErr w:type="spellStart"/>
      <w:r>
        <w:rPr>
          <w:szCs w:val="18"/>
        </w:rPr>
        <w:t>for</w:t>
      </w:r>
      <w:proofErr w:type="spellEnd"/>
      <w:r>
        <w:rPr>
          <w:szCs w:val="18"/>
        </w:rPr>
        <w:t xml:space="preserve"> </w:t>
      </w:r>
      <w:proofErr w:type="spellStart"/>
      <w:r>
        <w:rPr>
          <w:szCs w:val="18"/>
        </w:rPr>
        <w:t>streaming</w:t>
      </w:r>
      <w:proofErr w:type="spellEnd"/>
      <w:r>
        <w:rPr>
          <w:szCs w:val="18"/>
        </w:rPr>
        <w:t xml:space="preserve"> data in Python, https://arxiv.org/pdf/2012.04740v1.pdf </w:t>
      </w:r>
    </w:p>
    <w:p w:rsidR="00685F2E" w:rsidRDefault="00032AE6">
      <w:pPr>
        <w:pStyle w:val="referenceitem"/>
        <w:numPr>
          <w:ilvl w:val="0"/>
          <w:numId w:val="2"/>
        </w:numPr>
        <w:rPr>
          <w:szCs w:val="18"/>
        </w:rPr>
      </w:pPr>
      <w:proofErr w:type="spellStart"/>
      <w:r>
        <w:rPr>
          <w:szCs w:val="18"/>
        </w:rPr>
        <w:t>Seaborn</w:t>
      </w:r>
      <w:proofErr w:type="spellEnd"/>
      <w:r>
        <w:rPr>
          <w:szCs w:val="18"/>
        </w:rPr>
        <w:t xml:space="preserve">, </w:t>
      </w:r>
      <w:hyperlink r:id="rId20">
        <w:r>
          <w:rPr>
            <w:rStyle w:val="Hipervnculo"/>
            <w:szCs w:val="18"/>
          </w:rPr>
          <w:t>https://seaborn.pydata.org</w:t>
        </w:r>
      </w:hyperlink>
      <w:r>
        <w:rPr>
          <w:szCs w:val="18"/>
        </w:rPr>
        <w:t>, ultimo acceso 2021/05/12</w:t>
      </w:r>
    </w:p>
    <w:p w:rsidR="00685F2E" w:rsidRDefault="00032AE6">
      <w:pPr>
        <w:pStyle w:val="referenceitem"/>
        <w:numPr>
          <w:ilvl w:val="0"/>
          <w:numId w:val="2"/>
        </w:numPr>
        <w:rPr>
          <w:szCs w:val="18"/>
        </w:rPr>
      </w:pPr>
      <w:proofErr w:type="spellStart"/>
      <w:r>
        <w:rPr>
          <w:szCs w:val="18"/>
        </w:rPr>
        <w:t>River</w:t>
      </w:r>
      <w:proofErr w:type="spellEnd"/>
      <w:r>
        <w:rPr>
          <w:szCs w:val="18"/>
        </w:rPr>
        <w:t>, https://riverml.xyz/latest/, ultimo acceso 2021/05/12</w:t>
      </w:r>
    </w:p>
    <w:p w:rsidR="00685F2E" w:rsidRDefault="00032AE6">
      <w:pPr>
        <w:pStyle w:val="referenceitem"/>
        <w:numPr>
          <w:ilvl w:val="0"/>
          <w:numId w:val="2"/>
        </w:numPr>
        <w:rPr>
          <w:szCs w:val="18"/>
        </w:rPr>
      </w:pPr>
      <w:r>
        <w:rPr>
          <w:szCs w:val="18"/>
        </w:rPr>
        <w:lastRenderedPageBreak/>
        <w:t>Creme, https://pypi.org/project/creme/, ultimo acceso 2021/05/12</w:t>
      </w:r>
    </w:p>
    <w:p w:rsidR="00685F2E" w:rsidRDefault="00032AE6">
      <w:pPr>
        <w:pStyle w:val="referenceitem"/>
        <w:numPr>
          <w:ilvl w:val="0"/>
          <w:numId w:val="2"/>
        </w:numPr>
        <w:rPr>
          <w:szCs w:val="18"/>
        </w:rPr>
      </w:pPr>
      <w:proofErr w:type="spellStart"/>
      <w:r>
        <w:rPr>
          <w:szCs w:val="18"/>
        </w:rPr>
        <w:t>Scikit-multiflow</w:t>
      </w:r>
      <w:proofErr w:type="spellEnd"/>
      <w:r>
        <w:rPr>
          <w:szCs w:val="18"/>
        </w:rPr>
        <w:t xml:space="preserve">, </w:t>
      </w:r>
      <w:hyperlink r:id="rId21">
        <w:r>
          <w:rPr>
            <w:rStyle w:val="Hipervnculo"/>
            <w:szCs w:val="18"/>
          </w:rPr>
          <w:t>https://scikit-multiflow.github.io/</w:t>
        </w:r>
      </w:hyperlink>
      <w:r>
        <w:rPr>
          <w:szCs w:val="18"/>
        </w:rPr>
        <w:t>, ultimo acceso 2021/05/12</w:t>
      </w:r>
    </w:p>
    <w:p w:rsidR="00685F2E" w:rsidRDefault="00032AE6">
      <w:pPr>
        <w:pStyle w:val="referenceitem"/>
        <w:numPr>
          <w:ilvl w:val="0"/>
          <w:numId w:val="2"/>
        </w:numPr>
        <w:rPr>
          <w:szCs w:val="18"/>
        </w:rPr>
      </w:pPr>
      <w:r>
        <w:rPr>
          <w:szCs w:val="18"/>
        </w:rPr>
        <w:t>K-</w:t>
      </w:r>
      <w:proofErr w:type="spellStart"/>
      <w:r>
        <w:rPr>
          <w:szCs w:val="18"/>
        </w:rPr>
        <w:t>means</w:t>
      </w:r>
      <w:proofErr w:type="spellEnd"/>
      <w:r>
        <w:rPr>
          <w:szCs w:val="18"/>
        </w:rPr>
        <w:t xml:space="preserve">, </w:t>
      </w:r>
      <w:hyperlink r:id="rId22">
        <w:r>
          <w:rPr>
            <w:rStyle w:val="Hipervnculo"/>
            <w:szCs w:val="18"/>
          </w:rPr>
          <w:t>https://towardsdatascience.com/understanding-k-means-clustering-in-machine-learning-6a6e67336aa1</w:t>
        </w:r>
      </w:hyperlink>
      <w:r>
        <w:rPr>
          <w:szCs w:val="18"/>
        </w:rPr>
        <w:t>, ultimo acceso 2021/05/12</w:t>
      </w:r>
    </w:p>
    <w:p w:rsidR="00685F2E" w:rsidRDefault="00032AE6">
      <w:pPr>
        <w:pStyle w:val="referenceitem"/>
        <w:numPr>
          <w:ilvl w:val="0"/>
          <w:numId w:val="2"/>
        </w:numPr>
        <w:rPr>
          <w:szCs w:val="18"/>
        </w:rPr>
      </w:pPr>
      <w:r>
        <w:rPr>
          <w:szCs w:val="18"/>
        </w:rPr>
        <w:t xml:space="preserve">RFM, </w:t>
      </w:r>
      <w:hyperlink r:id="rId23">
        <w:r>
          <w:rPr>
            <w:rStyle w:val="Hipervnculo"/>
            <w:szCs w:val="18"/>
          </w:rPr>
          <w:t>https://medium.com/swlh/exploring-customers-segmentation-with-rfm-analysis-and-k-means-clustering-93aa4c79f7a7</w:t>
        </w:r>
      </w:hyperlink>
      <w:r>
        <w:rPr>
          <w:szCs w:val="18"/>
        </w:rPr>
        <w:t>, ultimo acceso 2021/05/12</w:t>
      </w:r>
    </w:p>
    <w:p w:rsidR="00685F2E" w:rsidRDefault="00032AE6">
      <w:pPr>
        <w:pStyle w:val="referenceitem"/>
        <w:numPr>
          <w:ilvl w:val="0"/>
          <w:numId w:val="2"/>
        </w:numPr>
        <w:rPr>
          <w:szCs w:val="18"/>
        </w:rPr>
      </w:pPr>
      <w:r>
        <w:rPr>
          <w:szCs w:val="18"/>
        </w:rPr>
        <w:t xml:space="preserve">IRQ, </w:t>
      </w:r>
      <w:hyperlink r:id="rId24">
        <w:r>
          <w:rPr>
            <w:rStyle w:val="Hipervnculo"/>
            <w:szCs w:val="18"/>
          </w:rPr>
          <w:t>https://towardsdatascience.com/why-1-5-in-iqr-method-of-outlier-detection-5d07fdc82097</w:t>
        </w:r>
      </w:hyperlink>
      <w:r>
        <w:rPr>
          <w:szCs w:val="18"/>
        </w:rPr>
        <w:t xml:space="preserve"> </w:t>
      </w:r>
    </w:p>
    <w:p w:rsidR="00685F2E" w:rsidRDefault="00032AE6">
      <w:pPr>
        <w:pStyle w:val="referenceitem"/>
        <w:numPr>
          <w:ilvl w:val="0"/>
          <w:numId w:val="2"/>
        </w:numPr>
        <w:rPr>
          <w:szCs w:val="18"/>
        </w:rPr>
      </w:pPr>
      <w:proofErr w:type="spellStart"/>
      <w:r>
        <w:rPr>
          <w:szCs w:val="18"/>
        </w:rPr>
        <w:t>Elbow</w:t>
      </w:r>
      <w:proofErr w:type="spellEnd"/>
      <w:r>
        <w:rPr>
          <w:szCs w:val="18"/>
        </w:rPr>
        <w:t xml:space="preserve"> Curve, </w:t>
      </w:r>
      <w:hyperlink r:id="rId25">
        <w:r>
          <w:rPr>
            <w:rStyle w:val="Hipervnculo"/>
            <w:szCs w:val="18"/>
          </w:rPr>
          <w:t>https://www.scikit-yb.org/en/latest/api/cluster/elbow.html</w:t>
        </w:r>
      </w:hyperlink>
      <w:r>
        <w:rPr>
          <w:szCs w:val="18"/>
        </w:rPr>
        <w:t>, ultimo acceso 2021/05/12</w:t>
      </w:r>
    </w:p>
    <w:p w:rsidR="00685F2E" w:rsidRDefault="00032AE6">
      <w:pPr>
        <w:pStyle w:val="referenceitem"/>
        <w:numPr>
          <w:ilvl w:val="0"/>
          <w:numId w:val="2"/>
        </w:numPr>
        <w:rPr>
          <w:szCs w:val="18"/>
        </w:rPr>
      </w:pPr>
      <w:proofErr w:type="spellStart"/>
      <w:r>
        <w:rPr>
          <w:szCs w:val="18"/>
        </w:rPr>
        <w:t>Normalization</w:t>
      </w:r>
      <w:proofErr w:type="spellEnd"/>
      <w:r>
        <w:rPr>
          <w:szCs w:val="18"/>
        </w:rPr>
        <w:t xml:space="preserve">, </w:t>
      </w:r>
      <w:hyperlink r:id="rId26">
        <w:r>
          <w:rPr>
            <w:rStyle w:val="Hipervnculo"/>
            <w:szCs w:val="18"/>
          </w:rPr>
          <w:t>https://towardsdatascience.com/understand-data-normalization-in-machine-learning-8ff3062101f0</w:t>
        </w:r>
      </w:hyperlink>
      <w:r>
        <w:rPr>
          <w:rStyle w:val="Hipervnculo"/>
          <w:szCs w:val="18"/>
        </w:rPr>
        <w:t xml:space="preserve">, </w:t>
      </w:r>
      <w:r>
        <w:rPr>
          <w:szCs w:val="18"/>
        </w:rPr>
        <w:t>ultimo acceso 2021/05/12</w:t>
      </w:r>
    </w:p>
    <w:p w:rsidR="00685F2E" w:rsidRDefault="00032AE6">
      <w:pPr>
        <w:pStyle w:val="referenceitem"/>
        <w:numPr>
          <w:ilvl w:val="0"/>
          <w:numId w:val="2"/>
        </w:numPr>
        <w:rPr>
          <w:szCs w:val="18"/>
        </w:rPr>
      </w:pPr>
      <w:r>
        <w:rPr>
          <w:szCs w:val="18"/>
        </w:rPr>
        <w:t xml:space="preserve">Notebook, </w:t>
      </w:r>
      <w:hyperlink r:id="rId27">
        <w:r>
          <w:rPr>
            <w:rStyle w:val="Hipervnculo"/>
            <w:szCs w:val="18"/>
          </w:rPr>
          <w:t>https://drive.google.com/drive/folders/1_wMWrZQk02mFcLgYv5OJGgOt1morgW7U?usp=sharing</w:t>
        </w:r>
      </w:hyperlink>
      <w:r>
        <w:rPr>
          <w:szCs w:val="18"/>
        </w:rPr>
        <w:t>, ultimo acceso 2021/05/12</w:t>
      </w:r>
    </w:p>
    <w:p w:rsidR="00685F2E" w:rsidRDefault="00032AE6">
      <w:pPr>
        <w:pStyle w:val="referenceitem"/>
        <w:numPr>
          <w:ilvl w:val="0"/>
          <w:numId w:val="2"/>
        </w:numPr>
        <w:rPr>
          <w:szCs w:val="18"/>
        </w:rPr>
      </w:pPr>
      <w:r>
        <w:rPr>
          <w:szCs w:val="18"/>
        </w:rPr>
        <w:t xml:space="preserve">Docker </w:t>
      </w:r>
      <w:proofErr w:type="spellStart"/>
      <w:r>
        <w:rPr>
          <w:szCs w:val="18"/>
        </w:rPr>
        <w:t>install</w:t>
      </w:r>
      <w:proofErr w:type="spellEnd"/>
      <w:r>
        <w:rPr>
          <w:szCs w:val="18"/>
        </w:rPr>
        <w:t xml:space="preserve">, </w:t>
      </w:r>
      <w:hyperlink>
        <w:r>
          <w:rPr>
            <w:rStyle w:val="Hipervnculo"/>
            <w:szCs w:val="18"/>
          </w:rPr>
          <w:t>https://docs.docker.com/engine/release-notes/</w:t>
        </w:r>
      </w:hyperlink>
    </w:p>
    <w:p w:rsidR="00685F2E" w:rsidRDefault="00032AE6">
      <w:pPr>
        <w:pStyle w:val="referenceitem"/>
        <w:numPr>
          <w:ilvl w:val="0"/>
          <w:numId w:val="2"/>
        </w:numPr>
        <w:rPr>
          <w:szCs w:val="18"/>
        </w:rPr>
      </w:pPr>
      <w:r>
        <w:rPr>
          <w:szCs w:val="18"/>
        </w:rPr>
        <w:t xml:space="preserve">Docker </w:t>
      </w:r>
      <w:proofErr w:type="spellStart"/>
      <w:r>
        <w:rPr>
          <w:szCs w:val="18"/>
        </w:rPr>
        <w:t>compose</w:t>
      </w:r>
      <w:proofErr w:type="spellEnd"/>
      <w:r>
        <w:rPr>
          <w:szCs w:val="18"/>
        </w:rPr>
        <w:t xml:space="preserve"> </w:t>
      </w:r>
      <w:proofErr w:type="spellStart"/>
      <w:r>
        <w:rPr>
          <w:szCs w:val="18"/>
        </w:rPr>
        <w:t>install</w:t>
      </w:r>
      <w:proofErr w:type="spellEnd"/>
      <w:r>
        <w:rPr>
          <w:szCs w:val="18"/>
        </w:rPr>
        <w:t xml:space="preserve">, </w:t>
      </w:r>
      <w:hyperlink>
        <w:r>
          <w:rPr>
            <w:rStyle w:val="Hipervnculo"/>
            <w:szCs w:val="18"/>
          </w:rPr>
          <w:t>https://docs.docker.com/compose/install/</w:t>
        </w:r>
      </w:hyperlink>
    </w:p>
    <w:p w:rsidR="00685F2E" w:rsidRDefault="00032AE6">
      <w:pPr>
        <w:pStyle w:val="referenceitem"/>
        <w:numPr>
          <w:ilvl w:val="0"/>
          <w:numId w:val="2"/>
        </w:numPr>
        <w:rPr>
          <w:szCs w:val="18"/>
        </w:rPr>
      </w:pPr>
      <w:r>
        <w:rPr>
          <w:szCs w:val="18"/>
        </w:rPr>
        <w:t xml:space="preserve">Git </w:t>
      </w:r>
      <w:proofErr w:type="spellStart"/>
      <w:r>
        <w:rPr>
          <w:szCs w:val="18"/>
        </w:rPr>
        <w:t>install</w:t>
      </w:r>
      <w:proofErr w:type="spellEnd"/>
      <w:r>
        <w:rPr>
          <w:szCs w:val="18"/>
        </w:rPr>
        <w:t xml:space="preserve">, </w:t>
      </w:r>
      <w:hyperlink>
        <w:r>
          <w:rPr>
            <w:rStyle w:val="Hipervnculo"/>
            <w:szCs w:val="18"/>
          </w:rPr>
          <w:t>https://git-scm.com/book/en/v2/Getting-Started-Installing-Git</w:t>
        </w:r>
      </w:hyperlink>
    </w:p>
    <w:p w:rsidR="00685F2E" w:rsidRDefault="00032AE6">
      <w:pPr>
        <w:pStyle w:val="referenceitem"/>
        <w:numPr>
          <w:ilvl w:val="0"/>
          <w:numId w:val="2"/>
        </w:numPr>
        <w:rPr>
          <w:szCs w:val="18"/>
        </w:rPr>
      </w:pPr>
      <w:proofErr w:type="spellStart"/>
      <w:r>
        <w:rPr>
          <w:szCs w:val="18"/>
        </w:rPr>
        <w:t>Codigo</w:t>
      </w:r>
      <w:proofErr w:type="spellEnd"/>
      <w:r>
        <w:rPr>
          <w:szCs w:val="18"/>
        </w:rPr>
        <w:t xml:space="preserve"> fuente </w:t>
      </w:r>
      <w:proofErr w:type="spellStart"/>
      <w:r>
        <w:rPr>
          <w:szCs w:val="18"/>
        </w:rPr>
        <w:t>Github</w:t>
      </w:r>
      <w:proofErr w:type="spellEnd"/>
      <w:r>
        <w:rPr>
          <w:szCs w:val="18"/>
        </w:rPr>
        <w:t>, https://github.com/alaain04/maestria-sistemas-dm</w:t>
      </w:r>
    </w:p>
    <w:p w:rsidR="00685F2E" w:rsidRDefault="00032AE6">
      <w:pPr>
        <w:pStyle w:val="referenceitem"/>
        <w:ind w:left="341" w:hanging="114"/>
      </w:pPr>
      <w:r>
        <w:t xml:space="preserve"> </w:t>
      </w:r>
    </w:p>
    <w:p w:rsidR="00685F2E" w:rsidRDefault="00685F2E">
      <w:pPr>
        <w:pStyle w:val="referenceitem"/>
        <w:ind w:left="341" w:hanging="114"/>
      </w:pPr>
    </w:p>
    <w:p w:rsidR="00685F2E" w:rsidRDefault="00685F2E">
      <w:pPr>
        <w:pStyle w:val="referenceitem"/>
        <w:ind w:left="341" w:hanging="114"/>
      </w:pPr>
    </w:p>
    <w:sectPr w:rsidR="00685F2E">
      <w:headerReference w:type="even" r:id="rId28"/>
      <w:headerReference w:type="default" r:id="rId29"/>
      <w:pgSz w:w="11906" w:h="16838"/>
      <w:pgMar w:top="2948" w:right="2494" w:bottom="2948" w:left="2494" w:header="2381" w:footer="0" w:gutter="0"/>
      <w:cols w:space="720"/>
      <w:formProt w:val="0"/>
      <w:titlePg/>
      <w:docGrid w:linePitch="24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B2670" w:rsidRDefault="00AB2670">
      <w:pPr>
        <w:spacing w:line="240" w:lineRule="auto"/>
      </w:pPr>
      <w:r>
        <w:separator/>
      </w:r>
    </w:p>
  </w:endnote>
  <w:endnote w:type="continuationSeparator" w:id="0">
    <w:p w:rsidR="00AB2670" w:rsidRDefault="00AB26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1"/>
    <w:family w:val="roman"/>
    <w:pitch w:val="variable"/>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B2670" w:rsidRDefault="00AB2670">
      <w:pPr>
        <w:spacing w:line="240" w:lineRule="auto"/>
      </w:pPr>
      <w:r>
        <w:separator/>
      </w:r>
    </w:p>
  </w:footnote>
  <w:footnote w:type="continuationSeparator" w:id="0">
    <w:p w:rsidR="00AB2670" w:rsidRDefault="00AB26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F2E" w:rsidRDefault="00032AE6">
    <w:pPr>
      <w:pStyle w:val="Encabezado"/>
    </w:pPr>
    <w:r>
      <w:fldChar w:fldCharType="begin"/>
    </w:r>
    <w:r>
      <w:instrText>PAGE</w:instrText>
    </w:r>
    <w:r>
      <w:fldChar w:fldCharType="separate"/>
    </w:r>
    <w:r>
      <w:t>14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F2E" w:rsidRDefault="00032AE6">
    <w:pPr>
      <w:pStyle w:val="Encabezado"/>
      <w:jc w:val="right"/>
    </w:pPr>
    <w:r>
      <w:fldChar w:fldCharType="begin"/>
    </w:r>
    <w:r>
      <w:instrText>PAGE</w:instrText>
    </w:r>
    <w:r>
      <w:fldChar w:fldCharType="separate"/>
    </w:r>
    <w:r>
      <w:t>13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705A4"/>
    <w:multiLevelType w:val="multilevel"/>
    <w:tmpl w:val="305A74B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20651E5"/>
    <w:multiLevelType w:val="multilevel"/>
    <w:tmpl w:val="10A634A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7045986"/>
    <w:multiLevelType w:val="multilevel"/>
    <w:tmpl w:val="53287680"/>
    <w:lvl w:ilvl="0">
      <w:start w:val="1"/>
      <w:numFmt w:val="decimal"/>
      <w:lvlText w:val="%1"/>
      <w:lvlJc w:val="left"/>
      <w:pPr>
        <w:tabs>
          <w:tab w:val="num" w:pos="567"/>
        </w:tabs>
        <w:ind w:left="567" w:hanging="567"/>
      </w:pPr>
    </w:lvl>
    <w:lvl w:ilvl="1">
      <w:start w:val="1"/>
      <w:numFmt w:val="decimal"/>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08221F5D"/>
    <w:multiLevelType w:val="multilevel"/>
    <w:tmpl w:val="F46216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E272874"/>
    <w:multiLevelType w:val="multilevel"/>
    <w:tmpl w:val="4F0E4F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25572A1"/>
    <w:multiLevelType w:val="multilevel"/>
    <w:tmpl w:val="9D507FE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7DB5DBA"/>
    <w:multiLevelType w:val="multilevel"/>
    <w:tmpl w:val="FA321B3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17F0755E"/>
    <w:multiLevelType w:val="multilevel"/>
    <w:tmpl w:val="C1AEE0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1D9B0349"/>
    <w:multiLevelType w:val="multilevel"/>
    <w:tmpl w:val="57CA3B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2B9658F7"/>
    <w:multiLevelType w:val="multilevel"/>
    <w:tmpl w:val="AA4EEBAA"/>
    <w:lvl w:ilvl="0">
      <w:start w:val="1"/>
      <w:numFmt w:val="bullet"/>
      <w:lvlText w:val=""/>
      <w:lvlJc w:val="left"/>
      <w:pPr>
        <w:tabs>
          <w:tab w:val="num" w:pos="0"/>
        </w:tabs>
        <w:ind w:left="947" w:hanging="360"/>
      </w:pPr>
      <w:rPr>
        <w:rFonts w:ascii="Symbol" w:hAnsi="Symbol" w:cs="Symbol" w:hint="default"/>
      </w:rPr>
    </w:lvl>
    <w:lvl w:ilvl="1">
      <w:start w:val="1"/>
      <w:numFmt w:val="bullet"/>
      <w:lvlText w:val="o"/>
      <w:lvlJc w:val="left"/>
      <w:pPr>
        <w:tabs>
          <w:tab w:val="num" w:pos="0"/>
        </w:tabs>
        <w:ind w:left="1667" w:hanging="360"/>
      </w:pPr>
      <w:rPr>
        <w:rFonts w:ascii="Courier New" w:hAnsi="Courier New" w:cs="Courier New" w:hint="default"/>
      </w:rPr>
    </w:lvl>
    <w:lvl w:ilvl="2">
      <w:start w:val="1"/>
      <w:numFmt w:val="bullet"/>
      <w:lvlText w:val=""/>
      <w:lvlJc w:val="left"/>
      <w:pPr>
        <w:tabs>
          <w:tab w:val="num" w:pos="0"/>
        </w:tabs>
        <w:ind w:left="2387" w:hanging="360"/>
      </w:pPr>
      <w:rPr>
        <w:rFonts w:ascii="Wingdings" w:hAnsi="Wingdings" w:cs="Wingdings" w:hint="default"/>
      </w:rPr>
    </w:lvl>
    <w:lvl w:ilvl="3">
      <w:start w:val="1"/>
      <w:numFmt w:val="bullet"/>
      <w:lvlText w:val=""/>
      <w:lvlJc w:val="left"/>
      <w:pPr>
        <w:tabs>
          <w:tab w:val="num" w:pos="0"/>
        </w:tabs>
        <w:ind w:left="3107" w:hanging="360"/>
      </w:pPr>
      <w:rPr>
        <w:rFonts w:ascii="Symbol" w:hAnsi="Symbol" w:cs="Symbol" w:hint="default"/>
      </w:rPr>
    </w:lvl>
    <w:lvl w:ilvl="4">
      <w:start w:val="1"/>
      <w:numFmt w:val="bullet"/>
      <w:lvlText w:val="o"/>
      <w:lvlJc w:val="left"/>
      <w:pPr>
        <w:tabs>
          <w:tab w:val="num" w:pos="0"/>
        </w:tabs>
        <w:ind w:left="3827" w:hanging="360"/>
      </w:pPr>
      <w:rPr>
        <w:rFonts w:ascii="Courier New" w:hAnsi="Courier New" w:cs="Courier New" w:hint="default"/>
      </w:rPr>
    </w:lvl>
    <w:lvl w:ilvl="5">
      <w:start w:val="1"/>
      <w:numFmt w:val="bullet"/>
      <w:lvlText w:val=""/>
      <w:lvlJc w:val="left"/>
      <w:pPr>
        <w:tabs>
          <w:tab w:val="num" w:pos="0"/>
        </w:tabs>
        <w:ind w:left="4547" w:hanging="360"/>
      </w:pPr>
      <w:rPr>
        <w:rFonts w:ascii="Wingdings" w:hAnsi="Wingdings" w:cs="Wingdings" w:hint="default"/>
      </w:rPr>
    </w:lvl>
    <w:lvl w:ilvl="6">
      <w:start w:val="1"/>
      <w:numFmt w:val="bullet"/>
      <w:lvlText w:val=""/>
      <w:lvlJc w:val="left"/>
      <w:pPr>
        <w:tabs>
          <w:tab w:val="num" w:pos="0"/>
        </w:tabs>
        <w:ind w:left="5267" w:hanging="360"/>
      </w:pPr>
      <w:rPr>
        <w:rFonts w:ascii="Symbol" w:hAnsi="Symbol" w:cs="Symbol" w:hint="default"/>
      </w:rPr>
    </w:lvl>
    <w:lvl w:ilvl="7">
      <w:start w:val="1"/>
      <w:numFmt w:val="bullet"/>
      <w:lvlText w:val="o"/>
      <w:lvlJc w:val="left"/>
      <w:pPr>
        <w:tabs>
          <w:tab w:val="num" w:pos="0"/>
        </w:tabs>
        <w:ind w:left="5987" w:hanging="360"/>
      </w:pPr>
      <w:rPr>
        <w:rFonts w:ascii="Courier New" w:hAnsi="Courier New" w:cs="Courier New" w:hint="default"/>
      </w:rPr>
    </w:lvl>
    <w:lvl w:ilvl="8">
      <w:start w:val="1"/>
      <w:numFmt w:val="bullet"/>
      <w:lvlText w:val=""/>
      <w:lvlJc w:val="left"/>
      <w:pPr>
        <w:tabs>
          <w:tab w:val="num" w:pos="0"/>
        </w:tabs>
        <w:ind w:left="6707" w:hanging="360"/>
      </w:pPr>
      <w:rPr>
        <w:rFonts w:ascii="Wingdings" w:hAnsi="Wingdings" w:cs="Wingdings" w:hint="default"/>
      </w:rPr>
    </w:lvl>
  </w:abstractNum>
  <w:abstractNum w:abstractNumId="10" w15:restartNumberingAfterBreak="0">
    <w:nsid w:val="2E1B770F"/>
    <w:multiLevelType w:val="multilevel"/>
    <w:tmpl w:val="762E52A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1F71DD7"/>
    <w:multiLevelType w:val="multilevel"/>
    <w:tmpl w:val="E65E36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370B50DB"/>
    <w:multiLevelType w:val="multilevel"/>
    <w:tmpl w:val="446419D0"/>
    <w:lvl w:ilvl="0">
      <w:start w:val="1"/>
      <w:numFmt w:val="bullet"/>
      <w:lvlText w:val=""/>
      <w:lvlJc w:val="left"/>
      <w:pPr>
        <w:tabs>
          <w:tab w:val="num" w:pos="0"/>
        </w:tabs>
        <w:ind w:left="947" w:hanging="360"/>
      </w:pPr>
      <w:rPr>
        <w:rFonts w:ascii="Symbol" w:hAnsi="Symbol" w:cs="Symbol" w:hint="default"/>
      </w:rPr>
    </w:lvl>
    <w:lvl w:ilvl="1">
      <w:start w:val="1"/>
      <w:numFmt w:val="bullet"/>
      <w:lvlText w:val="o"/>
      <w:lvlJc w:val="left"/>
      <w:pPr>
        <w:tabs>
          <w:tab w:val="num" w:pos="0"/>
        </w:tabs>
        <w:ind w:left="1667" w:hanging="360"/>
      </w:pPr>
      <w:rPr>
        <w:rFonts w:ascii="Courier New" w:hAnsi="Courier New" w:cs="Courier New" w:hint="default"/>
      </w:rPr>
    </w:lvl>
    <w:lvl w:ilvl="2">
      <w:start w:val="1"/>
      <w:numFmt w:val="bullet"/>
      <w:lvlText w:val=""/>
      <w:lvlJc w:val="left"/>
      <w:pPr>
        <w:tabs>
          <w:tab w:val="num" w:pos="0"/>
        </w:tabs>
        <w:ind w:left="2387" w:hanging="360"/>
      </w:pPr>
      <w:rPr>
        <w:rFonts w:ascii="Wingdings" w:hAnsi="Wingdings" w:cs="Wingdings" w:hint="default"/>
      </w:rPr>
    </w:lvl>
    <w:lvl w:ilvl="3">
      <w:start w:val="1"/>
      <w:numFmt w:val="bullet"/>
      <w:lvlText w:val=""/>
      <w:lvlJc w:val="left"/>
      <w:pPr>
        <w:tabs>
          <w:tab w:val="num" w:pos="0"/>
        </w:tabs>
        <w:ind w:left="3107" w:hanging="360"/>
      </w:pPr>
      <w:rPr>
        <w:rFonts w:ascii="Symbol" w:hAnsi="Symbol" w:cs="Symbol" w:hint="default"/>
      </w:rPr>
    </w:lvl>
    <w:lvl w:ilvl="4">
      <w:start w:val="1"/>
      <w:numFmt w:val="bullet"/>
      <w:lvlText w:val="o"/>
      <w:lvlJc w:val="left"/>
      <w:pPr>
        <w:tabs>
          <w:tab w:val="num" w:pos="0"/>
        </w:tabs>
        <w:ind w:left="3827" w:hanging="360"/>
      </w:pPr>
      <w:rPr>
        <w:rFonts w:ascii="Courier New" w:hAnsi="Courier New" w:cs="Courier New" w:hint="default"/>
      </w:rPr>
    </w:lvl>
    <w:lvl w:ilvl="5">
      <w:start w:val="1"/>
      <w:numFmt w:val="bullet"/>
      <w:lvlText w:val=""/>
      <w:lvlJc w:val="left"/>
      <w:pPr>
        <w:tabs>
          <w:tab w:val="num" w:pos="0"/>
        </w:tabs>
        <w:ind w:left="4547" w:hanging="360"/>
      </w:pPr>
      <w:rPr>
        <w:rFonts w:ascii="Wingdings" w:hAnsi="Wingdings" w:cs="Wingdings" w:hint="default"/>
      </w:rPr>
    </w:lvl>
    <w:lvl w:ilvl="6">
      <w:start w:val="1"/>
      <w:numFmt w:val="bullet"/>
      <w:lvlText w:val=""/>
      <w:lvlJc w:val="left"/>
      <w:pPr>
        <w:tabs>
          <w:tab w:val="num" w:pos="0"/>
        </w:tabs>
        <w:ind w:left="5267" w:hanging="360"/>
      </w:pPr>
      <w:rPr>
        <w:rFonts w:ascii="Symbol" w:hAnsi="Symbol" w:cs="Symbol" w:hint="default"/>
      </w:rPr>
    </w:lvl>
    <w:lvl w:ilvl="7">
      <w:start w:val="1"/>
      <w:numFmt w:val="bullet"/>
      <w:lvlText w:val="o"/>
      <w:lvlJc w:val="left"/>
      <w:pPr>
        <w:tabs>
          <w:tab w:val="num" w:pos="0"/>
        </w:tabs>
        <w:ind w:left="5987" w:hanging="360"/>
      </w:pPr>
      <w:rPr>
        <w:rFonts w:ascii="Courier New" w:hAnsi="Courier New" w:cs="Courier New" w:hint="default"/>
      </w:rPr>
    </w:lvl>
    <w:lvl w:ilvl="8">
      <w:start w:val="1"/>
      <w:numFmt w:val="bullet"/>
      <w:lvlText w:val=""/>
      <w:lvlJc w:val="left"/>
      <w:pPr>
        <w:tabs>
          <w:tab w:val="num" w:pos="0"/>
        </w:tabs>
        <w:ind w:left="6707" w:hanging="360"/>
      </w:pPr>
      <w:rPr>
        <w:rFonts w:ascii="Wingdings" w:hAnsi="Wingdings" w:cs="Wingdings" w:hint="default"/>
      </w:rPr>
    </w:lvl>
  </w:abstractNum>
  <w:abstractNum w:abstractNumId="13" w15:restartNumberingAfterBreak="0">
    <w:nsid w:val="37266B9A"/>
    <w:multiLevelType w:val="multilevel"/>
    <w:tmpl w:val="7346B926"/>
    <w:lvl w:ilvl="0">
      <w:start w:val="1"/>
      <w:numFmt w:val="decimal"/>
      <w:lvlText w:val="%1."/>
      <w:lvlJc w:val="right"/>
      <w:pPr>
        <w:tabs>
          <w:tab w:val="num" w:pos="341"/>
        </w:tabs>
        <w:ind w:left="341" w:hanging="114"/>
      </w:pPr>
    </w:lvl>
    <w:lvl w:ilvl="1">
      <w:start w:val="1"/>
      <w:numFmt w:val="lowerLetter"/>
      <w:lvlText w:val="%2."/>
      <w:lvlJc w:val="left"/>
      <w:pPr>
        <w:tabs>
          <w:tab w:val="num" w:pos="1896"/>
        </w:tabs>
        <w:ind w:left="1896" w:hanging="360"/>
      </w:pPr>
    </w:lvl>
    <w:lvl w:ilvl="2">
      <w:start w:val="1"/>
      <w:numFmt w:val="lowerRoman"/>
      <w:lvlText w:val="%3."/>
      <w:lvlJc w:val="right"/>
      <w:pPr>
        <w:tabs>
          <w:tab w:val="num" w:pos="2616"/>
        </w:tabs>
        <w:ind w:left="2616" w:hanging="180"/>
      </w:pPr>
    </w:lvl>
    <w:lvl w:ilvl="3">
      <w:start w:val="1"/>
      <w:numFmt w:val="decimal"/>
      <w:lvlText w:val="%4."/>
      <w:lvlJc w:val="left"/>
      <w:pPr>
        <w:tabs>
          <w:tab w:val="num" w:pos="3336"/>
        </w:tabs>
        <w:ind w:left="3336" w:hanging="360"/>
      </w:pPr>
    </w:lvl>
    <w:lvl w:ilvl="4">
      <w:start w:val="1"/>
      <w:numFmt w:val="lowerLetter"/>
      <w:lvlText w:val="%5."/>
      <w:lvlJc w:val="left"/>
      <w:pPr>
        <w:tabs>
          <w:tab w:val="num" w:pos="4056"/>
        </w:tabs>
        <w:ind w:left="4056" w:hanging="360"/>
      </w:pPr>
    </w:lvl>
    <w:lvl w:ilvl="5">
      <w:start w:val="1"/>
      <w:numFmt w:val="lowerRoman"/>
      <w:lvlText w:val="%6."/>
      <w:lvlJc w:val="right"/>
      <w:pPr>
        <w:tabs>
          <w:tab w:val="num" w:pos="4776"/>
        </w:tabs>
        <w:ind w:left="4776" w:hanging="180"/>
      </w:pPr>
    </w:lvl>
    <w:lvl w:ilvl="6">
      <w:start w:val="1"/>
      <w:numFmt w:val="decimal"/>
      <w:lvlText w:val="%7."/>
      <w:lvlJc w:val="left"/>
      <w:pPr>
        <w:tabs>
          <w:tab w:val="num" w:pos="5496"/>
        </w:tabs>
        <w:ind w:left="5496" w:hanging="360"/>
      </w:pPr>
    </w:lvl>
    <w:lvl w:ilvl="7">
      <w:start w:val="1"/>
      <w:numFmt w:val="lowerLetter"/>
      <w:lvlText w:val="%8."/>
      <w:lvlJc w:val="left"/>
      <w:pPr>
        <w:tabs>
          <w:tab w:val="num" w:pos="6216"/>
        </w:tabs>
        <w:ind w:left="6216" w:hanging="360"/>
      </w:pPr>
    </w:lvl>
    <w:lvl w:ilvl="8">
      <w:start w:val="1"/>
      <w:numFmt w:val="lowerRoman"/>
      <w:lvlText w:val="%9."/>
      <w:lvlJc w:val="right"/>
      <w:pPr>
        <w:tabs>
          <w:tab w:val="num" w:pos="6936"/>
        </w:tabs>
        <w:ind w:left="6936" w:hanging="180"/>
      </w:pPr>
    </w:lvl>
  </w:abstractNum>
  <w:abstractNum w:abstractNumId="14" w15:restartNumberingAfterBreak="0">
    <w:nsid w:val="423C44F1"/>
    <w:multiLevelType w:val="multilevel"/>
    <w:tmpl w:val="4E381252"/>
    <w:lvl w:ilvl="0">
      <w:start w:val="1"/>
      <w:numFmt w:val="bullet"/>
      <w:lvlText w:val=""/>
      <w:lvlJc w:val="left"/>
      <w:pPr>
        <w:tabs>
          <w:tab w:val="num" w:pos="0"/>
        </w:tabs>
        <w:ind w:left="1401" w:hanging="360"/>
      </w:pPr>
      <w:rPr>
        <w:rFonts w:ascii="Symbol" w:hAnsi="Symbol" w:cs="Symbol" w:hint="default"/>
      </w:rPr>
    </w:lvl>
    <w:lvl w:ilvl="1">
      <w:start w:val="1"/>
      <w:numFmt w:val="bullet"/>
      <w:lvlText w:val="o"/>
      <w:lvlJc w:val="left"/>
      <w:pPr>
        <w:tabs>
          <w:tab w:val="num" w:pos="0"/>
        </w:tabs>
        <w:ind w:left="2121" w:hanging="360"/>
      </w:pPr>
      <w:rPr>
        <w:rFonts w:ascii="Courier New" w:hAnsi="Courier New" w:cs="Courier New" w:hint="default"/>
      </w:rPr>
    </w:lvl>
    <w:lvl w:ilvl="2">
      <w:start w:val="1"/>
      <w:numFmt w:val="bullet"/>
      <w:lvlText w:val=""/>
      <w:lvlJc w:val="left"/>
      <w:pPr>
        <w:tabs>
          <w:tab w:val="num" w:pos="0"/>
        </w:tabs>
        <w:ind w:left="2841" w:hanging="360"/>
      </w:pPr>
      <w:rPr>
        <w:rFonts w:ascii="Wingdings" w:hAnsi="Wingdings" w:cs="Wingdings" w:hint="default"/>
      </w:rPr>
    </w:lvl>
    <w:lvl w:ilvl="3">
      <w:start w:val="1"/>
      <w:numFmt w:val="bullet"/>
      <w:lvlText w:val=""/>
      <w:lvlJc w:val="left"/>
      <w:pPr>
        <w:tabs>
          <w:tab w:val="num" w:pos="0"/>
        </w:tabs>
        <w:ind w:left="3561" w:hanging="360"/>
      </w:pPr>
      <w:rPr>
        <w:rFonts w:ascii="Symbol" w:hAnsi="Symbol" w:cs="Symbol" w:hint="default"/>
      </w:rPr>
    </w:lvl>
    <w:lvl w:ilvl="4">
      <w:start w:val="1"/>
      <w:numFmt w:val="bullet"/>
      <w:lvlText w:val="o"/>
      <w:lvlJc w:val="left"/>
      <w:pPr>
        <w:tabs>
          <w:tab w:val="num" w:pos="0"/>
        </w:tabs>
        <w:ind w:left="4281" w:hanging="360"/>
      </w:pPr>
      <w:rPr>
        <w:rFonts w:ascii="Courier New" w:hAnsi="Courier New" w:cs="Courier New" w:hint="default"/>
      </w:rPr>
    </w:lvl>
    <w:lvl w:ilvl="5">
      <w:start w:val="1"/>
      <w:numFmt w:val="bullet"/>
      <w:lvlText w:val=""/>
      <w:lvlJc w:val="left"/>
      <w:pPr>
        <w:tabs>
          <w:tab w:val="num" w:pos="0"/>
        </w:tabs>
        <w:ind w:left="5001" w:hanging="360"/>
      </w:pPr>
      <w:rPr>
        <w:rFonts w:ascii="Wingdings" w:hAnsi="Wingdings" w:cs="Wingdings" w:hint="default"/>
      </w:rPr>
    </w:lvl>
    <w:lvl w:ilvl="6">
      <w:start w:val="1"/>
      <w:numFmt w:val="bullet"/>
      <w:lvlText w:val=""/>
      <w:lvlJc w:val="left"/>
      <w:pPr>
        <w:tabs>
          <w:tab w:val="num" w:pos="0"/>
        </w:tabs>
        <w:ind w:left="5721" w:hanging="360"/>
      </w:pPr>
      <w:rPr>
        <w:rFonts w:ascii="Symbol" w:hAnsi="Symbol" w:cs="Symbol" w:hint="default"/>
      </w:rPr>
    </w:lvl>
    <w:lvl w:ilvl="7">
      <w:start w:val="1"/>
      <w:numFmt w:val="bullet"/>
      <w:lvlText w:val="o"/>
      <w:lvlJc w:val="left"/>
      <w:pPr>
        <w:tabs>
          <w:tab w:val="num" w:pos="0"/>
        </w:tabs>
        <w:ind w:left="6441" w:hanging="360"/>
      </w:pPr>
      <w:rPr>
        <w:rFonts w:ascii="Courier New" w:hAnsi="Courier New" w:cs="Courier New" w:hint="default"/>
      </w:rPr>
    </w:lvl>
    <w:lvl w:ilvl="8">
      <w:start w:val="1"/>
      <w:numFmt w:val="bullet"/>
      <w:lvlText w:val=""/>
      <w:lvlJc w:val="left"/>
      <w:pPr>
        <w:tabs>
          <w:tab w:val="num" w:pos="0"/>
        </w:tabs>
        <w:ind w:left="7161" w:hanging="360"/>
      </w:pPr>
      <w:rPr>
        <w:rFonts w:ascii="Wingdings" w:hAnsi="Wingdings" w:cs="Wingdings" w:hint="default"/>
      </w:rPr>
    </w:lvl>
  </w:abstractNum>
  <w:abstractNum w:abstractNumId="15" w15:restartNumberingAfterBreak="0">
    <w:nsid w:val="52DC7BA6"/>
    <w:multiLevelType w:val="multilevel"/>
    <w:tmpl w:val="B6486EF0"/>
    <w:lvl w:ilvl="0">
      <w:start w:val="1"/>
      <w:numFmt w:val="bullet"/>
      <w:lvlText w:val=""/>
      <w:lvlJc w:val="left"/>
      <w:pPr>
        <w:tabs>
          <w:tab w:val="num" w:pos="0"/>
        </w:tabs>
        <w:ind w:left="1268" w:hanging="360"/>
      </w:pPr>
      <w:rPr>
        <w:rFonts w:ascii="Symbol" w:hAnsi="Symbol" w:cs="Symbol" w:hint="default"/>
      </w:rPr>
    </w:lvl>
    <w:lvl w:ilvl="1">
      <w:start w:val="1"/>
      <w:numFmt w:val="bullet"/>
      <w:lvlText w:val="o"/>
      <w:lvlJc w:val="left"/>
      <w:pPr>
        <w:tabs>
          <w:tab w:val="num" w:pos="0"/>
        </w:tabs>
        <w:ind w:left="1988" w:hanging="360"/>
      </w:pPr>
      <w:rPr>
        <w:rFonts w:ascii="Courier New" w:hAnsi="Courier New" w:cs="Courier New" w:hint="default"/>
      </w:rPr>
    </w:lvl>
    <w:lvl w:ilvl="2">
      <w:start w:val="1"/>
      <w:numFmt w:val="bullet"/>
      <w:lvlText w:val=""/>
      <w:lvlJc w:val="left"/>
      <w:pPr>
        <w:tabs>
          <w:tab w:val="num" w:pos="0"/>
        </w:tabs>
        <w:ind w:left="2708" w:hanging="360"/>
      </w:pPr>
      <w:rPr>
        <w:rFonts w:ascii="Wingdings" w:hAnsi="Wingdings" w:cs="Wingdings" w:hint="default"/>
      </w:rPr>
    </w:lvl>
    <w:lvl w:ilvl="3">
      <w:start w:val="1"/>
      <w:numFmt w:val="bullet"/>
      <w:lvlText w:val=""/>
      <w:lvlJc w:val="left"/>
      <w:pPr>
        <w:tabs>
          <w:tab w:val="num" w:pos="0"/>
        </w:tabs>
        <w:ind w:left="3428" w:hanging="360"/>
      </w:pPr>
      <w:rPr>
        <w:rFonts w:ascii="Symbol" w:hAnsi="Symbol" w:cs="Symbol" w:hint="default"/>
      </w:rPr>
    </w:lvl>
    <w:lvl w:ilvl="4">
      <w:start w:val="1"/>
      <w:numFmt w:val="bullet"/>
      <w:lvlText w:val="o"/>
      <w:lvlJc w:val="left"/>
      <w:pPr>
        <w:tabs>
          <w:tab w:val="num" w:pos="0"/>
        </w:tabs>
        <w:ind w:left="4148" w:hanging="360"/>
      </w:pPr>
      <w:rPr>
        <w:rFonts w:ascii="Courier New" w:hAnsi="Courier New" w:cs="Courier New" w:hint="default"/>
      </w:rPr>
    </w:lvl>
    <w:lvl w:ilvl="5">
      <w:start w:val="1"/>
      <w:numFmt w:val="bullet"/>
      <w:lvlText w:val=""/>
      <w:lvlJc w:val="left"/>
      <w:pPr>
        <w:tabs>
          <w:tab w:val="num" w:pos="0"/>
        </w:tabs>
        <w:ind w:left="4868" w:hanging="360"/>
      </w:pPr>
      <w:rPr>
        <w:rFonts w:ascii="Wingdings" w:hAnsi="Wingdings" w:cs="Wingdings" w:hint="default"/>
      </w:rPr>
    </w:lvl>
    <w:lvl w:ilvl="6">
      <w:start w:val="1"/>
      <w:numFmt w:val="bullet"/>
      <w:lvlText w:val=""/>
      <w:lvlJc w:val="left"/>
      <w:pPr>
        <w:tabs>
          <w:tab w:val="num" w:pos="0"/>
        </w:tabs>
        <w:ind w:left="5588" w:hanging="360"/>
      </w:pPr>
      <w:rPr>
        <w:rFonts w:ascii="Symbol" w:hAnsi="Symbol" w:cs="Symbol" w:hint="default"/>
      </w:rPr>
    </w:lvl>
    <w:lvl w:ilvl="7">
      <w:start w:val="1"/>
      <w:numFmt w:val="bullet"/>
      <w:lvlText w:val="o"/>
      <w:lvlJc w:val="left"/>
      <w:pPr>
        <w:tabs>
          <w:tab w:val="num" w:pos="0"/>
        </w:tabs>
        <w:ind w:left="6308" w:hanging="360"/>
      </w:pPr>
      <w:rPr>
        <w:rFonts w:ascii="Courier New" w:hAnsi="Courier New" w:cs="Courier New" w:hint="default"/>
      </w:rPr>
    </w:lvl>
    <w:lvl w:ilvl="8">
      <w:start w:val="1"/>
      <w:numFmt w:val="bullet"/>
      <w:lvlText w:val=""/>
      <w:lvlJc w:val="left"/>
      <w:pPr>
        <w:tabs>
          <w:tab w:val="num" w:pos="0"/>
        </w:tabs>
        <w:ind w:left="7028" w:hanging="360"/>
      </w:pPr>
      <w:rPr>
        <w:rFonts w:ascii="Wingdings" w:hAnsi="Wingdings" w:cs="Wingdings" w:hint="default"/>
      </w:rPr>
    </w:lvl>
  </w:abstractNum>
  <w:abstractNum w:abstractNumId="16" w15:restartNumberingAfterBreak="0">
    <w:nsid w:val="6B8934CD"/>
    <w:multiLevelType w:val="multilevel"/>
    <w:tmpl w:val="D41AA5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76B43836"/>
    <w:multiLevelType w:val="multilevel"/>
    <w:tmpl w:val="4FEA53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3"/>
  </w:num>
  <w:num w:numId="3">
    <w:abstractNumId w:val="9"/>
  </w:num>
  <w:num w:numId="4">
    <w:abstractNumId w:val="10"/>
  </w:num>
  <w:num w:numId="5">
    <w:abstractNumId w:val="1"/>
  </w:num>
  <w:num w:numId="6">
    <w:abstractNumId w:val="15"/>
  </w:num>
  <w:num w:numId="7">
    <w:abstractNumId w:val="11"/>
  </w:num>
  <w:num w:numId="8">
    <w:abstractNumId w:val="12"/>
  </w:num>
  <w:num w:numId="9">
    <w:abstractNumId w:val="14"/>
  </w:num>
  <w:num w:numId="10">
    <w:abstractNumId w:val="8"/>
  </w:num>
  <w:num w:numId="11">
    <w:abstractNumId w:val="5"/>
  </w:num>
  <w:num w:numId="12">
    <w:abstractNumId w:val="0"/>
  </w:num>
  <w:num w:numId="13">
    <w:abstractNumId w:val="7"/>
  </w:num>
  <w:num w:numId="14">
    <w:abstractNumId w:val="4"/>
  </w:num>
  <w:num w:numId="15">
    <w:abstractNumId w:val="6"/>
  </w:num>
  <w:num w:numId="16">
    <w:abstractNumId w:val="16"/>
  </w:num>
  <w:num w:numId="17">
    <w:abstractNumId w:val="1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proofState w:spelling="clean"/>
  <w:formsDesign/>
  <w:defaultTabStop w:val="227"/>
  <w:autoHyphenation/>
  <w:hyphenationZone w:val="400"/>
  <w:doNotHyphenateCaps/>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85F2E"/>
    <w:rsid w:val="0002565F"/>
    <w:rsid w:val="00032AE6"/>
    <w:rsid w:val="00685F2E"/>
    <w:rsid w:val="00AB2670"/>
    <w:rsid w:val="00DC6999"/>
  </w:rsids>
  <m:mathPr>
    <m:mathFont m:val="Cambria Math"/>
    <m:brkBin m:val="before"/>
    <m:brkBinSub m:val="--"/>
    <m:smallFrac m:val="0"/>
    <m:dispDef/>
    <m:lMargin m:val="0"/>
    <m:rMargin m:val="0"/>
    <m:defJc m:val="centerGroup"/>
    <m:wrapIndent m:val="1440"/>
    <m:intLim m:val="subSup"/>
    <m:naryLim m:val="undOvr"/>
  </m:mathPr>
  <w:themeFontLang w:val="de-DE"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DA7D4D-200A-4378-BEFA-2DD3CABBB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0" w:defSemiHidden="0" w:defUnhideWhenUsed="0" w:defQFormat="0" w:count="375">
    <w:lsdException w:name="Normal" w:qFormat="1"/>
    <w:lsdException w:name="heading 1" w:semiHidden="1"/>
    <w:lsdException w:name="heading 2" w:semiHidden="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E7667"/>
    <w:pPr>
      <w:suppressAutoHyphens w:val="0"/>
      <w:spacing w:line="240" w:lineRule="atLeast"/>
      <w:ind w:firstLine="227"/>
      <w:jc w:val="both"/>
      <w:textAlignment w:val="baseline"/>
    </w:pPr>
    <w:rPr>
      <w:lang w:val="es-AR"/>
    </w:rPr>
  </w:style>
  <w:style w:type="paragraph" w:styleId="Ttulo1">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Ttulo3">
    <w:name w:val="heading 3"/>
    <w:basedOn w:val="Normal"/>
    <w:next w:val="Normal"/>
    <w:qFormat/>
    <w:pPr>
      <w:spacing w:before="360"/>
      <w:ind w:firstLine="0"/>
      <w:outlineLvl w:val="2"/>
    </w:pPr>
  </w:style>
  <w:style w:type="paragraph" w:styleId="Ttulo4">
    <w:name w:val="heading 4"/>
    <w:basedOn w:val="Normal"/>
    <w:next w:val="Normal"/>
    <w:qFormat/>
    <w:pPr>
      <w:spacing w:before="240"/>
      <w:ind w:firstLine="0"/>
      <w:outlineLvl w:val="3"/>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mail">
    <w:name w:val="e-mail"/>
    <w:basedOn w:val="Fuentedeprrafopredeter"/>
    <w:qFormat/>
    <w:rPr>
      <w:rFonts w:ascii="Courier" w:hAnsi="Courier"/>
    </w:rPr>
  </w:style>
  <w:style w:type="character" w:customStyle="1" w:styleId="FootnoteCharacters">
    <w:name w:val="Footnote Characters"/>
    <w:basedOn w:val="Fuentedeprrafopredeter"/>
    <w:semiHidden/>
    <w:unhideWhenUsed/>
    <w:qFormat/>
    <w:rPr>
      <w:vertAlign w:val="superscript"/>
    </w:rPr>
  </w:style>
  <w:style w:type="character" w:customStyle="1" w:styleId="FootnoteAnchor">
    <w:name w:val="Footnote Anchor"/>
    <w:rPr>
      <w:vertAlign w:val="superscript"/>
    </w:rPr>
  </w:style>
  <w:style w:type="character" w:customStyle="1" w:styleId="heading3">
    <w:name w:val="heading3"/>
    <w:basedOn w:val="Fuentedeprrafopredeter"/>
    <w:qFormat/>
    <w:rPr>
      <w:b/>
    </w:rPr>
  </w:style>
  <w:style w:type="character" w:customStyle="1" w:styleId="heading4">
    <w:name w:val="heading4"/>
    <w:basedOn w:val="Fuentedeprrafopredeter"/>
    <w:qFormat/>
    <w:rPr>
      <w:i/>
    </w:rPr>
  </w:style>
  <w:style w:type="character" w:styleId="Hipervnculo">
    <w:name w:val="Hyperlink"/>
    <w:basedOn w:val="Fuentedeprrafopredeter"/>
    <w:unhideWhenUsed/>
    <w:rPr>
      <w:color w:val="auto"/>
      <w:u w:val="none"/>
    </w:rPr>
  </w:style>
  <w:style w:type="character" w:styleId="Nmerodepgina">
    <w:name w:val="page number"/>
    <w:basedOn w:val="Fuentedeprrafopredeter"/>
    <w:semiHidden/>
    <w:unhideWhenUsed/>
    <w:qFormat/>
    <w:rPr>
      <w:sz w:val="18"/>
    </w:rPr>
  </w:style>
  <w:style w:type="character" w:customStyle="1" w:styleId="url">
    <w:name w:val="url"/>
    <w:basedOn w:val="Fuentedeprrafopredeter"/>
    <w:qFormat/>
    <w:rPr>
      <w:rFonts w:ascii="Courier" w:hAnsi="Courier"/>
    </w:rPr>
  </w:style>
  <w:style w:type="character" w:customStyle="1" w:styleId="ORCID">
    <w:name w:val="ORCID"/>
    <w:basedOn w:val="Fuentedeprrafopredeter"/>
    <w:qFormat/>
    <w:rPr>
      <w:vertAlign w:val="superscript"/>
    </w:rPr>
  </w:style>
  <w:style w:type="character" w:styleId="Mencinsinresolver">
    <w:name w:val="Unresolved Mention"/>
    <w:basedOn w:val="Fuentedeprrafopredeter"/>
    <w:uiPriority w:val="99"/>
    <w:semiHidden/>
    <w:unhideWhenUsed/>
    <w:qFormat/>
    <w:rsid w:val="00F74890"/>
    <w:rPr>
      <w:color w:val="605E5C"/>
      <w:shd w:val="clear" w:color="auto" w:fill="E1DFDD"/>
    </w:rPr>
  </w:style>
  <w:style w:type="character" w:customStyle="1" w:styleId="NumberingSymbols">
    <w:name w:val="Numbering Symbols"/>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abstract">
    <w:name w:val="abstract"/>
    <w:basedOn w:val="Normal"/>
    <w:qFormat/>
    <w:pPr>
      <w:spacing w:before="600" w:after="360" w:line="220" w:lineRule="atLeast"/>
      <w:ind w:left="567" w:right="567"/>
      <w:contextualSpacing/>
    </w:pPr>
    <w:rPr>
      <w:sz w:val="18"/>
    </w:rPr>
  </w:style>
  <w:style w:type="paragraph" w:customStyle="1" w:styleId="address">
    <w:name w:val="address"/>
    <w:basedOn w:val="Normal"/>
    <w:qFormat/>
    <w:pPr>
      <w:spacing w:after="200" w:line="220" w:lineRule="atLeast"/>
      <w:ind w:firstLine="0"/>
      <w:contextualSpacing/>
      <w:jc w:val="center"/>
    </w:pPr>
    <w:rPr>
      <w:sz w:val="18"/>
    </w:rPr>
  </w:style>
  <w:style w:type="paragraph" w:customStyle="1" w:styleId="author">
    <w:name w:val="author"/>
    <w:basedOn w:val="Normal"/>
    <w:next w:val="address"/>
    <w:qFormat/>
    <w:pPr>
      <w:spacing w:after="200" w:line="220" w:lineRule="atLeast"/>
      <w:ind w:firstLine="0"/>
      <w:jc w:val="center"/>
    </w:pPr>
  </w:style>
  <w:style w:type="paragraph" w:customStyle="1" w:styleId="bulletitem">
    <w:name w:val="bulletitem"/>
    <w:basedOn w:val="Normal"/>
    <w:qFormat/>
    <w:pPr>
      <w:spacing w:before="160" w:after="160"/>
      <w:contextualSpacing/>
    </w:pPr>
  </w:style>
  <w:style w:type="paragraph" w:customStyle="1" w:styleId="dashitem">
    <w:name w:val="dashitem"/>
    <w:basedOn w:val="Normal"/>
    <w:qFormat/>
    <w:pPr>
      <w:spacing w:before="160" w:after="160"/>
      <w:contextualSpacing/>
    </w:pPr>
  </w:style>
  <w:style w:type="paragraph" w:customStyle="1" w:styleId="equation">
    <w:name w:val="equation"/>
    <w:basedOn w:val="Normal"/>
    <w:next w:val="Normal"/>
    <w:qFormat/>
    <w:pPr>
      <w:tabs>
        <w:tab w:val="center" w:pos="3289"/>
        <w:tab w:val="right" w:pos="6917"/>
      </w:tabs>
      <w:spacing w:before="160" w:after="160"/>
      <w:ind w:firstLine="0"/>
    </w:pPr>
  </w:style>
  <w:style w:type="paragraph" w:customStyle="1" w:styleId="figurecaption">
    <w:name w:val="figurecaption"/>
    <w:basedOn w:val="Normal"/>
    <w:next w:val="Normal"/>
    <w:qFormat/>
    <w:pPr>
      <w:keepLines/>
      <w:spacing w:before="120" w:after="240" w:line="220" w:lineRule="atLeast"/>
      <w:ind w:firstLine="0"/>
      <w:jc w:val="center"/>
    </w:pPr>
    <w:rPr>
      <w:sz w:val="18"/>
    </w:rPr>
  </w:style>
  <w:style w:type="paragraph" w:customStyle="1" w:styleId="HeaderandFooter">
    <w:name w:val="Header and Footer"/>
    <w:basedOn w:val="Normal"/>
    <w:qFormat/>
  </w:style>
  <w:style w:type="paragraph" w:styleId="Piedepgina">
    <w:name w:val="footer"/>
    <w:basedOn w:val="Normal"/>
    <w:semiHidden/>
    <w:unhideWhenUsed/>
  </w:style>
  <w:style w:type="paragraph" w:customStyle="1" w:styleId="heading1">
    <w:name w:val="heading1"/>
    <w:basedOn w:val="Normal"/>
    <w:next w:val="p1a"/>
    <w:qFormat/>
    <w:pPr>
      <w:keepNext/>
      <w:keepLines/>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suppressAutoHyphens/>
      <w:spacing w:before="360" w:after="160"/>
      <w:jc w:val="left"/>
      <w:outlineLvl w:val="1"/>
    </w:pPr>
    <w:rPr>
      <w:b/>
    </w:rPr>
  </w:style>
  <w:style w:type="paragraph" w:customStyle="1" w:styleId="image">
    <w:name w:val="image"/>
    <w:basedOn w:val="Normal"/>
    <w:next w:val="Normal"/>
    <w:qFormat/>
    <w:pPr>
      <w:spacing w:before="240" w:after="120"/>
      <w:ind w:firstLine="0"/>
      <w:jc w:val="center"/>
    </w:pPr>
  </w:style>
  <w:style w:type="paragraph" w:customStyle="1" w:styleId="keywords">
    <w:name w:val="keywords"/>
    <w:basedOn w:val="abstract"/>
    <w:next w:val="heading1"/>
    <w:qFormat/>
    <w:pPr>
      <w:spacing w:before="220"/>
      <w:ind w:firstLine="0"/>
      <w:jc w:val="left"/>
    </w:pPr>
  </w:style>
  <w:style w:type="paragraph" w:styleId="Encabezado">
    <w:name w:val="header"/>
    <w:basedOn w:val="Normal"/>
    <w:semiHidden/>
    <w:unhideWhenUsed/>
    <w:pPr>
      <w:tabs>
        <w:tab w:val="center" w:pos="4536"/>
        <w:tab w:val="right" w:pos="9072"/>
      </w:tabs>
      <w:ind w:firstLine="0"/>
    </w:pPr>
    <w:rPr>
      <w:sz w:val="18"/>
      <w:szCs w:val="18"/>
    </w:rPr>
  </w:style>
  <w:style w:type="paragraph" w:customStyle="1" w:styleId="numitem">
    <w:name w:val="numitem"/>
    <w:basedOn w:val="Normal"/>
    <w:qFormat/>
    <w:pPr>
      <w:spacing w:before="160" w:after="160"/>
      <w:contextualSpacing/>
    </w:pPr>
  </w:style>
  <w:style w:type="paragraph" w:customStyle="1" w:styleId="p1a">
    <w:name w:val="p1a"/>
    <w:basedOn w:val="Normal"/>
    <w:next w:val="Normal"/>
    <w:qFormat/>
    <w:pPr>
      <w:ind w:firstLine="0"/>
    </w:pPr>
  </w:style>
  <w:style w:type="paragraph" w:customStyle="1" w:styleId="programcode">
    <w:name w:val="programcode"/>
    <w:basedOn w:val="Normal"/>
    <w:qFormat/>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qFormat/>
    <w:pPr>
      <w:spacing w:line="220" w:lineRule="atLeast"/>
    </w:pPr>
    <w:rPr>
      <w:sz w:val="18"/>
    </w:rPr>
  </w:style>
  <w:style w:type="paragraph" w:customStyle="1" w:styleId="runninghead-left">
    <w:name w:val="running head - left"/>
    <w:basedOn w:val="Normal"/>
    <w:qFormat/>
    <w:pPr>
      <w:ind w:firstLine="0"/>
      <w:jc w:val="left"/>
    </w:pPr>
    <w:rPr>
      <w:sz w:val="18"/>
      <w:szCs w:val="18"/>
    </w:rPr>
  </w:style>
  <w:style w:type="paragraph" w:customStyle="1" w:styleId="runninghead-right">
    <w:name w:val="running head - right"/>
    <w:basedOn w:val="Normal"/>
    <w:qFormat/>
    <w:pPr>
      <w:ind w:firstLine="0"/>
      <w:jc w:val="right"/>
    </w:pPr>
    <w:rPr>
      <w:bCs/>
      <w:sz w:val="18"/>
      <w:szCs w:val="18"/>
    </w:rPr>
  </w:style>
  <w:style w:type="paragraph" w:customStyle="1" w:styleId="papertitle">
    <w:name w:val="papertitle"/>
    <w:basedOn w:val="Normal"/>
    <w:next w:val="author"/>
    <w:qFormat/>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qFormat/>
    <w:pPr>
      <w:spacing w:before="120" w:line="280" w:lineRule="atLeast"/>
    </w:pPr>
    <w:rPr>
      <w:sz w:val="24"/>
    </w:rPr>
  </w:style>
  <w:style w:type="paragraph" w:customStyle="1" w:styleId="tablecaption">
    <w:name w:val="tablecaption"/>
    <w:basedOn w:val="Normal"/>
    <w:next w:val="Normal"/>
    <w:qFormat/>
    <w:pPr>
      <w:keepNext/>
      <w:keepLines/>
      <w:spacing w:before="240" w:after="120" w:line="220" w:lineRule="atLeast"/>
      <w:ind w:firstLine="0"/>
      <w:jc w:val="center"/>
    </w:pPr>
    <w:rPr>
      <w:sz w:val="18"/>
    </w:rPr>
  </w:style>
  <w:style w:type="paragraph" w:styleId="Textonotapie">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qFormat/>
    <w:pPr>
      <w:spacing w:line="200" w:lineRule="exact"/>
    </w:pPr>
    <w:rPr>
      <w:sz w:val="16"/>
    </w:rPr>
  </w:style>
  <w:style w:type="paragraph" w:styleId="Prrafodelista">
    <w:name w:val="List Paragraph"/>
    <w:basedOn w:val="Normal"/>
    <w:qFormat/>
    <w:rsid w:val="007B10CA"/>
    <w:pPr>
      <w:ind w:left="720"/>
      <w:contextualSpacing/>
    </w:pPr>
  </w:style>
  <w:style w:type="numbering" w:customStyle="1" w:styleId="arabnumitem">
    <w:name w:val="arabnumitem"/>
    <w:qFormat/>
  </w:style>
  <w:style w:type="numbering" w:customStyle="1" w:styleId="headings">
    <w:name w:val="headings"/>
    <w:qFormat/>
  </w:style>
  <w:style w:type="numbering" w:customStyle="1" w:styleId="itemization1">
    <w:name w:val="itemization1"/>
    <w:qFormat/>
  </w:style>
  <w:style w:type="numbering" w:customStyle="1" w:styleId="itemization2">
    <w:name w:val="itemization2"/>
    <w:qFormat/>
  </w:style>
  <w:style w:type="numbering" w:customStyle="1" w:styleId="referencelist">
    <w:name w:val="referencelist"/>
    <w:semiHidden/>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alaain04/maestria-sistemas-dm.git" TargetMode="External"/><Relationship Id="rId26" Type="http://schemas.openxmlformats.org/officeDocument/2006/relationships/hyperlink" Target="https://towardsdatascience.com/understand-data-normalization-in-machine-learning-8ff3062101f0" TargetMode="External"/><Relationship Id="rId3" Type="http://schemas.openxmlformats.org/officeDocument/2006/relationships/styles" Target="styles.xml"/><Relationship Id="rId21" Type="http://schemas.openxmlformats.org/officeDocument/2006/relationships/hyperlink" Target="https://scikit-multiflow.github.i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cikit-yb.org/en/latest/api/cluster/elbow.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eaborn.pydata.org/"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owardsdatascience.com/why-1-5-in-iqr-method-of-outlier-detection-5d07fdc8209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swlh/exploring-customers-segmentation-with-rfm-analysis-and-k-means-clustering-93aa4c79f7a7"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localhost:8050/"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towardsdatascience.com/understanding-k-means-clustering-in-machine-learning-6a6e67336aa1" TargetMode="External"/><Relationship Id="rId27" Type="http://schemas.openxmlformats.org/officeDocument/2006/relationships/hyperlink" Target="https://drive.google.com/drive/folders/1_wMWrZQk02mFcLgYv5OJGgOt1morgW7U?usp=sharing" TargetMode="External"/><Relationship Id="rId30"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468AE-8981-4023-B05F-A5F0BEEDC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3500</Words>
  <Characters>19254</Characters>
  <Application>Microsoft Office Word</Application>
  <DocSecurity>0</DocSecurity>
  <Lines>160</Lines>
  <Paragraphs>45</Paragraphs>
  <ScaleCrop>false</ScaleCrop>
  <Company>dataspect IT-Services, Neckargemuend, Germany</Company>
  <LinksUpToDate>false</LinksUpToDate>
  <CharactersWithSpaces>22709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Richter</dc:creator>
  <dc:description/>
  <cp:lastModifiedBy>Marcos Leon</cp:lastModifiedBy>
  <cp:revision>2</cp:revision>
  <dcterms:created xsi:type="dcterms:W3CDTF">2021-05-14T22:26:00Z</dcterms:created>
  <dcterms:modified xsi:type="dcterms:W3CDTF">2021-05-14T22:26:00Z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dataspect IT-Services, Neckargemuend, Germany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