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UTILIZAÇÃO DE </w:t>
      </w:r>
      <w:r w:rsidDel="00000000" w:rsidR="00000000" w:rsidRPr="00000000">
        <w:rPr>
          <w:b w:val="1"/>
          <w:i w:val="1"/>
          <w:rtl w:val="0"/>
        </w:rPr>
        <w:t xml:space="preserve">LOCKERS </w:t>
      </w:r>
      <w:r w:rsidDel="00000000" w:rsidR="00000000" w:rsidRPr="00000000">
        <w:rPr>
          <w:b w:val="1"/>
          <w:rtl w:val="0"/>
        </w:rPr>
        <w:t xml:space="preserve">COM A TECBAN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Maria Luiza de Oliveira Mance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; Carina Hublet Zambrana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; Ana Beatriz Carvalho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; Eliel Ribeiro Dos Santos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; Mariana Gonçalves de Souza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; Pedro Henrique Sena da Cunha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; Taiane Carneiro Dias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; Vitoria Rodrigues Nunes da Silva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; Dra. Liana Caron Nazareth Peçanha (orientadora)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;  Msc. Gustavo Torres Custódio</w:t>
      </w:r>
      <w:r w:rsidDel="00000000" w:rsidR="00000000" w:rsidRPr="00000000">
        <w:rPr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  <w:t xml:space="preserve"> (coorientador)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Universidade Anhembi Morumbi - Escola de Negócios - Campus Paulista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RESUMO</w:t>
      </w:r>
    </w:p>
    <w:p w:rsidR="00000000" w:rsidDel="00000000" w:rsidP="00000000" w:rsidRDefault="00000000" w:rsidRPr="00000000" w14:paraId="00000007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 expansão das vendas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trouxe desafios para a logística de entregas, como operar com rapidez, segurança e diferencial. Assim, surgiram os armários inteligentes - </w:t>
      </w:r>
      <w:r w:rsidDel="00000000" w:rsidR="00000000" w:rsidRPr="00000000">
        <w:rPr>
          <w:i w:val="1"/>
          <w:rtl w:val="0"/>
        </w:rPr>
        <w:t xml:space="preserve">smart lockers</w:t>
      </w:r>
      <w:r w:rsidDel="00000000" w:rsidR="00000000" w:rsidRPr="00000000">
        <w:rPr>
          <w:rtl w:val="0"/>
        </w:rPr>
        <w:t xml:space="preserve">, locais equipados de tecnologia presentes em lugares estratégicos. Este trabalho está direcionado a explorar o mercado de </w:t>
      </w:r>
      <w:r w:rsidDel="00000000" w:rsidR="00000000" w:rsidRPr="00000000">
        <w:rPr>
          <w:i w:val="1"/>
          <w:rtl w:val="0"/>
        </w:rPr>
        <w:t xml:space="preserve">lockers </w:t>
      </w:r>
      <w:r w:rsidDel="00000000" w:rsidR="00000000" w:rsidRPr="00000000">
        <w:rPr>
          <w:rtl w:val="0"/>
        </w:rPr>
        <w:t xml:space="preserve">no Brasil para atuação da TecBan, empresa brasileira de soluções tecnológicas, reconhecida pela disponibilidade, qualidade e segurança. Para tal fim, efetua-se pesquisa de mercado que consiste em uma revisão da literatura sobre entendimento de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, análise de dados quantitativos secundários que verificam circulação de pessoas, como estação da linha amarela do metrô de São Paulo, grandes eventos no Allianz Parque e favelas. Os resultados obtidos evidenciam que são lugares movimentados e interessantes para o crescimento da TecBan. No entanto, ainda serão analisadas, na terceira etapa, levantamento de </w:t>
      </w:r>
      <w:r w:rsidDel="00000000" w:rsidR="00000000" w:rsidRPr="00000000">
        <w:rPr>
          <w:i w:val="1"/>
          <w:rtl w:val="0"/>
        </w:rPr>
        <w:t xml:space="preserve">lockers </w:t>
      </w:r>
      <w:r w:rsidDel="00000000" w:rsidR="00000000" w:rsidRPr="00000000">
        <w:rPr>
          <w:rtl w:val="0"/>
        </w:rPr>
        <w:t xml:space="preserve">em condomínios. Sugere-se, no próximo estudo, pesquisas de natureza descritiva para identificar a percepção do usuário frente ao produto.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INTRODUÇÃO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20.000000000000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pesquisa de mercado é uma ferramenta de extrema importância e estima ao marketing, pois é utilizada para identificar o impacto das variáveis internas e externas. Além disso, essa análise contínua de cenários tem o objetivo de auxiliar as empresas no planejamento e agregação de valor às necessidades dos clientes, seguindo o </w:t>
      </w:r>
      <w:r w:rsidDel="00000000" w:rsidR="00000000" w:rsidRPr="00000000">
        <w:rPr>
          <w:i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 e objetivos organizacionais.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720.000000000000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Segundo Malhotra (2005, p.4), pesquisa de mercado é: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2260" w:firstLine="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a identificação, a coleta, a análise e a disseminação sistemática e objetiva das informações; e esse conjunto de ações é empreendido para melhorar as tomadas de decisão relacionadas à identificação e à solução de problemas (estas também conhecidas como oportunidades) em marketing.</w:t>
      </w:r>
    </w:p>
    <w:p w:rsidR="00000000" w:rsidDel="00000000" w:rsidP="00000000" w:rsidRDefault="00000000" w:rsidRPr="00000000" w14:paraId="0000000D">
      <w:pPr>
        <w:spacing w:line="360" w:lineRule="auto"/>
        <w:ind w:left="0" w:firstLine="720.0000000000001"/>
        <w:rPr/>
      </w:pPr>
      <w:bookmarkStart w:colFirst="0" w:colLast="0" w:name="_heading=h.z3fttad67ppq" w:id="1"/>
      <w:bookmarkEnd w:id="1"/>
      <w:r w:rsidDel="00000000" w:rsidR="00000000" w:rsidRPr="00000000">
        <w:rPr>
          <w:rtl w:val="0"/>
        </w:rPr>
        <w:t xml:space="preserve">Dessa forma, efetua-se uma pesquisa de mercado com o propósito de entender a natureza dos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, analisar dados quantitativos secundários de localidades movimentadas, as quais apresentam oportunidades de utilização dos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. A princípio, foram coletados dados da linha amarela do metrô, de eventos no Allianz Parque - estádio do Palmeiras - e de favelas situadas na Brasilândia, todos na cidade de São Paulo. Assim, após definir o conceito e metodologia usados na pesquisa, serão apresentados os resultados e conclusões com a finalidade de perceber as vantagens competitivas e possibilidades mercadológicas de expansão no ramo de </w:t>
      </w:r>
      <w:r w:rsidDel="00000000" w:rsidR="00000000" w:rsidRPr="00000000">
        <w:rPr>
          <w:i w:val="1"/>
          <w:rtl w:val="0"/>
        </w:rPr>
        <w:t xml:space="preserve">lockers </w:t>
      </w:r>
      <w:r w:rsidDel="00000000" w:rsidR="00000000" w:rsidRPr="00000000">
        <w:rPr>
          <w:rtl w:val="0"/>
        </w:rPr>
        <w:t xml:space="preserve">para a empresa parceira desse projeto: TecBan.</w:t>
      </w:r>
    </w:p>
    <w:p w:rsidR="00000000" w:rsidDel="00000000" w:rsidP="00000000" w:rsidRDefault="00000000" w:rsidRPr="00000000" w14:paraId="0000000E">
      <w:pPr>
        <w:ind w:firstLine="720.0000000000001"/>
        <w:rPr/>
      </w:pPr>
      <w:r w:rsidDel="00000000" w:rsidR="00000000" w:rsidRPr="00000000">
        <w:rPr>
          <w:rtl w:val="0"/>
        </w:rPr>
        <w:t xml:space="preserve">A TecBan, empresa de grande porte nacional, possui interesse em utilizar esses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 dentro do Brasil, pois, send</w:t>
      </w:r>
      <w:r w:rsidDel="00000000" w:rsidR="00000000" w:rsidRPr="00000000">
        <w:rPr>
          <w:rtl w:val="0"/>
        </w:rPr>
        <w:t xml:space="preserve">o especializada e reconhecida em gestão de redes de autoatendimento bancário, disponibilidade, qualidade e segurança, vê nesse segmento possibilidade de diversificação e crescimento. </w:t>
      </w:r>
    </w:p>
    <w:p w:rsidR="00000000" w:rsidDel="00000000" w:rsidP="00000000" w:rsidRDefault="00000000" w:rsidRPr="00000000" w14:paraId="0000000F">
      <w:pPr>
        <w:ind w:firstLine="720.0000000000001"/>
        <w:rPr/>
      </w:pPr>
      <w:r w:rsidDel="00000000" w:rsidR="00000000" w:rsidRPr="00000000">
        <w:rPr>
          <w:rtl w:val="0"/>
        </w:rPr>
        <w:t xml:space="preserve">Há 40 anos no mercado, a TecBan (2022) promove soluções tecnológicas, como: ATM (Caixas Automáticos) e Banco24Horas, que estão em vários ambientes e oferecem serviços bancários para facilitar a vida da população. Com isso e outras plataformas - </w:t>
      </w:r>
      <w:r w:rsidDel="00000000" w:rsidR="00000000" w:rsidRPr="00000000">
        <w:rPr>
          <w:i w:val="1"/>
          <w:rtl w:val="0"/>
        </w:rPr>
        <w:t xml:space="preserve">Open Banking</w:t>
      </w:r>
      <w:r w:rsidDel="00000000" w:rsidR="00000000" w:rsidRPr="00000000">
        <w:rPr>
          <w:rtl w:val="0"/>
        </w:rPr>
        <w:t xml:space="preserve">, torna-se a principal responsável pela circulação de dinheiro no país.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bookmarkStart w:colFirst="0" w:colLast="0" w:name="_heading=h.u7blhpi15pq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highlight w:val="yellow"/>
        </w:rPr>
      </w:pPr>
      <w:bookmarkStart w:colFirst="0" w:colLast="0" w:name="_heading=h.p6ixenorfc92" w:id="3"/>
      <w:bookmarkEnd w:id="3"/>
      <w:r w:rsidDel="00000000" w:rsidR="00000000" w:rsidRPr="00000000">
        <w:rPr>
          <w:rtl w:val="0"/>
        </w:rPr>
        <w:t xml:space="preserve">2.1 CONTEXTUALIZAÇÃO TEÓRICA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highlight w:val="yellow"/>
        </w:rPr>
      </w:pPr>
      <w:bookmarkStart w:colFirst="0" w:colLast="0" w:name="_heading=h.1tn4ey11g3e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.0000000000001"/>
        <w:rPr/>
      </w:pPr>
      <w:bookmarkStart w:colFirst="0" w:colLast="0" w:name="_heading=h.h4g45mpoz5dm" w:id="5"/>
      <w:bookmarkEnd w:id="5"/>
      <w:r w:rsidDel="00000000" w:rsidR="00000000" w:rsidRPr="00000000">
        <w:rPr>
          <w:rtl w:val="0"/>
        </w:rPr>
        <w:t xml:space="preserve">A tecnologia transformou o mundo e os hábitos, trazendo melhorias e desafios, como o cenário de conectividades, que busca uma forma eficaz e rápida de oferecer produtos. Então, o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veio para auxiliar nessa agilidade, facilidade de contato e realização de compras fora de ambientes físicos e com experiência ao consumidor. </w:t>
      </w:r>
    </w:p>
    <w:p w:rsidR="00000000" w:rsidDel="00000000" w:rsidP="00000000" w:rsidRDefault="00000000" w:rsidRPr="00000000" w14:paraId="00000014">
      <w:pPr>
        <w:ind w:firstLine="720.0000000000001"/>
        <w:rPr/>
      </w:pPr>
      <w:r w:rsidDel="00000000" w:rsidR="00000000" w:rsidRPr="00000000">
        <w:rPr>
          <w:rtl w:val="0"/>
        </w:rPr>
        <w:t xml:space="preserve">Em 2020 e 2021, marcados pela pandemia do Covid-19 e isolamento social, houve um aumento nas vendas via </w:t>
      </w:r>
      <w:r w:rsidDel="00000000" w:rsidR="00000000" w:rsidRPr="00000000">
        <w:rPr>
          <w:i w:val="1"/>
          <w:rtl w:val="0"/>
        </w:rPr>
        <w:t xml:space="preserve">e-commerc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brasileiro de 26,9% em 2021, relacionado ao faturamento do ano anterior (COSTA, 2022). Segundo Rondinelli (2022), p</w:t>
      </w:r>
      <w:r w:rsidDel="00000000" w:rsidR="00000000" w:rsidRPr="00000000">
        <w:rPr>
          <w:rtl w:val="0"/>
        </w:rPr>
        <w:t xml:space="preserve">esquisa feita com 4520 brasileiros das classes C e D mostra que eles também iniciaram ou aumentaram o hábito de comprar pela internet e aproximadamente 82% deles pretendem</w:t>
      </w:r>
      <w:r w:rsidDel="00000000" w:rsidR="00000000" w:rsidRPr="00000000">
        <w:rPr>
          <w:rtl w:val="0"/>
        </w:rPr>
        <w:t xml:space="preserve"> continuar comprando online mesmo após o fim da pandemia. </w:t>
      </w:r>
    </w:p>
    <w:p w:rsidR="00000000" w:rsidDel="00000000" w:rsidP="00000000" w:rsidRDefault="00000000" w:rsidRPr="00000000" w14:paraId="00000015">
      <w:pPr>
        <w:ind w:firstLine="720.0000000000001"/>
        <w:rPr/>
      </w:pPr>
      <w:r w:rsidDel="00000000" w:rsidR="00000000" w:rsidRPr="00000000">
        <w:rPr>
          <w:rtl w:val="0"/>
        </w:rPr>
        <w:t xml:space="preserve">Assim, vieram os desafios da logística de como fazer as mercadorias chegarem aos seus clientes de forma rápida e segura, mostrando algum diferencial, surgindo a oportunidade de utilização dos armários inteligentes, “</w:t>
      </w:r>
      <w:r w:rsidDel="00000000" w:rsidR="00000000" w:rsidRPr="00000000">
        <w:rPr>
          <w:i w:val="1"/>
          <w:rtl w:val="0"/>
        </w:rPr>
        <w:t xml:space="preserve">smart lockers</w:t>
      </w:r>
      <w:r w:rsidDel="00000000" w:rsidR="00000000" w:rsidRPr="00000000">
        <w:rPr>
          <w:rtl w:val="0"/>
        </w:rPr>
        <w:t xml:space="preserve">”, que são locais equipados de tecnologia que possibilita abertura das portas automaticamente, como um armário de guarda-volumes ou em lugares movimentados que as pessoas podem retirar suas encomendas em qualquer horário (QUEIROZ; GUIMARÃES JR, 2022). Antes mesmo da pandemia, 54% de todos os consumidores </w:t>
      </w:r>
      <w:r w:rsidDel="00000000" w:rsidR="00000000" w:rsidRPr="00000000">
        <w:rPr>
          <w:i w:val="1"/>
          <w:rtl w:val="0"/>
        </w:rPr>
        <w:t xml:space="preserve">online </w:t>
      </w:r>
      <w:r w:rsidDel="00000000" w:rsidR="00000000" w:rsidRPr="00000000">
        <w:rPr>
          <w:rtl w:val="0"/>
        </w:rPr>
        <w:t xml:space="preserve">europeus já escolhia um terminal de entrega como destino final (ARAÚJO; REIS; CORREIA, 2019). </w:t>
      </w:r>
    </w:p>
    <w:p w:rsidR="00000000" w:rsidDel="00000000" w:rsidP="00000000" w:rsidRDefault="00000000" w:rsidRPr="00000000" w14:paraId="00000016">
      <w:pPr>
        <w:spacing w:line="360" w:lineRule="auto"/>
        <w:ind w:left="0" w:firstLine="720.0000000000001"/>
        <w:rPr/>
      </w:pPr>
      <w:bookmarkStart w:colFirst="0" w:colLast="0" w:name="_heading=h.cs5up1b36d1" w:id="6"/>
      <w:bookmarkEnd w:id="6"/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locker </w:t>
      </w:r>
      <w:r w:rsidDel="00000000" w:rsidR="00000000" w:rsidRPr="00000000">
        <w:rPr>
          <w:rtl w:val="0"/>
        </w:rPr>
        <w:t xml:space="preserve">é um dispositivo de armazenamento onde as pessoas que estão fornecendo um produto vão guardá-lo e por fim deixá-lo em segurança com os protocolos e a confiabilidade da TecBan. Por exemplo, para um fim de compra e venda, o </w:t>
      </w:r>
      <w:r w:rsidDel="00000000" w:rsidR="00000000" w:rsidRPr="00000000">
        <w:rPr>
          <w:i w:val="1"/>
          <w:rtl w:val="0"/>
        </w:rPr>
        <w:t xml:space="preserve">locker </w:t>
      </w:r>
      <w:r w:rsidDel="00000000" w:rsidR="00000000" w:rsidRPr="00000000">
        <w:rPr>
          <w:rtl w:val="0"/>
        </w:rPr>
        <w:t xml:space="preserve">armazena as mercadorias como se fosse um terminal de autoatendimento com autonomia ao usuário, o qual terá a liberdade de escolher um ponto específico para receber a sua mercadoria/produto.</w:t>
      </w:r>
    </w:p>
    <w:p w:rsidR="00000000" w:rsidDel="00000000" w:rsidP="00000000" w:rsidRDefault="00000000" w:rsidRPr="00000000" w14:paraId="00000017">
      <w:pPr>
        <w:spacing w:line="360" w:lineRule="auto"/>
        <w:ind w:left="0" w:firstLine="720.0000000000001"/>
        <w:rPr/>
      </w:pPr>
      <w:bookmarkStart w:colFirst="0" w:colLast="0" w:name="_heading=h.1xnr36s2e7kp" w:id="7"/>
      <w:bookmarkEnd w:id="7"/>
      <w:r w:rsidDel="00000000" w:rsidR="00000000" w:rsidRPr="00000000">
        <w:rPr>
          <w:rtl w:val="0"/>
        </w:rPr>
        <w:t xml:space="preserve">Assim, o maior benefício é a rapidez e a facilidade da forma de postar e retirar as encomendas. O </w:t>
      </w:r>
      <w:r w:rsidDel="00000000" w:rsidR="00000000" w:rsidRPr="00000000">
        <w:rPr>
          <w:i w:val="1"/>
          <w:rtl w:val="0"/>
        </w:rPr>
        <w:t xml:space="preserve">layout </w:t>
      </w:r>
      <w:r w:rsidDel="00000000" w:rsidR="00000000" w:rsidRPr="00000000">
        <w:rPr>
          <w:rtl w:val="0"/>
        </w:rPr>
        <w:t xml:space="preserve">remete a um armário com caixas de diferentes tamanhos e formas, os quais são ligados com um tipo de tecnologia que permite abrir e retirar o seu produto. É um mercado em ascensão, que possui forte exploração do setor de varejo com o intuito de realizar uma entrega eficiente de acordo com as necessidades do consumidor.</w:t>
      </w:r>
    </w:p>
    <w:p w:rsidR="00000000" w:rsidDel="00000000" w:rsidP="00000000" w:rsidRDefault="00000000" w:rsidRPr="00000000" w14:paraId="00000018">
      <w:pPr>
        <w:spacing w:line="360" w:lineRule="auto"/>
        <w:ind w:left="0" w:firstLine="720.0000000000001"/>
        <w:rPr/>
      </w:pPr>
      <w:bookmarkStart w:colFirst="0" w:colLast="0" w:name="_heading=h.x7vvwaqpcj6" w:id="8"/>
      <w:bookmarkEnd w:id="8"/>
      <w:r w:rsidDel="00000000" w:rsidR="00000000" w:rsidRPr="00000000">
        <w:rPr>
          <w:rtl w:val="0"/>
        </w:rPr>
        <w:t xml:space="preserve">Já a tecnologia para abrir este </w:t>
      </w:r>
      <w:r w:rsidDel="00000000" w:rsidR="00000000" w:rsidRPr="00000000">
        <w:rPr>
          <w:i w:val="1"/>
          <w:rtl w:val="0"/>
        </w:rPr>
        <w:t xml:space="preserve">locker </w:t>
      </w:r>
      <w:r w:rsidDel="00000000" w:rsidR="00000000" w:rsidRPr="00000000">
        <w:rPr>
          <w:rtl w:val="0"/>
        </w:rPr>
        <w:t xml:space="preserve">varia conforme a necessidade do cliente que aluga. No caso da TecBan (2022), é utilizado um cadastro do cliente receptor para receber um código enviado para o celular, especificamente no </w:t>
      </w:r>
      <w:r w:rsidDel="00000000" w:rsidR="00000000" w:rsidRPr="00000000">
        <w:rPr>
          <w:i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 Dessa forma, apenas o receptor possui esse código, que deve ser intransferível por motivos de segurança. Além disso, através de </w:t>
      </w:r>
      <w:r w:rsidDel="00000000" w:rsidR="00000000" w:rsidRPr="00000000">
        <w:rPr>
          <w:i w:val="1"/>
          <w:rtl w:val="0"/>
        </w:rPr>
        <w:t xml:space="preserve">benchmarking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nota-se que é possível a utilização de outras formas, como sensores magnéticos, QR Code, reconhecimento facial, reconhecimento das digitais, entre outros.</w:t>
      </w:r>
    </w:p>
    <w:p w:rsidR="00000000" w:rsidDel="00000000" w:rsidP="00000000" w:rsidRDefault="00000000" w:rsidRPr="00000000" w14:paraId="00000019">
      <w:pPr>
        <w:spacing w:line="360" w:lineRule="auto"/>
        <w:ind w:left="0" w:firstLine="720.0000000000001"/>
        <w:rPr/>
      </w:pPr>
      <w:bookmarkStart w:colFirst="0" w:colLast="0" w:name="_heading=h.ai30h6xxytwr" w:id="9"/>
      <w:bookmarkEnd w:id="9"/>
      <w:r w:rsidDel="00000000" w:rsidR="00000000" w:rsidRPr="00000000">
        <w:rPr>
          <w:rtl w:val="0"/>
        </w:rPr>
        <w:t xml:space="preserve">Um dos benefícios é a localização, esse projeto de </w:t>
      </w:r>
      <w:r w:rsidDel="00000000" w:rsidR="00000000" w:rsidRPr="00000000">
        <w:rPr>
          <w:i w:val="1"/>
          <w:rtl w:val="0"/>
        </w:rPr>
        <w:t xml:space="preserve">locker </w:t>
      </w:r>
      <w:r w:rsidDel="00000000" w:rsidR="00000000" w:rsidRPr="00000000">
        <w:rPr>
          <w:rtl w:val="0"/>
        </w:rPr>
        <w:t xml:space="preserve">visa uma distribuição em locais públicos e de fácil acesso como as estações de metrô ou ainda Associação de Moradores. Assim, o cliente pode escolher um local para retirada, onde provavelmente possa estar fazendo uma atividade corriqueira do dia a dia e retirar o seu produto em menos de 1 minuto. </w:t>
      </w:r>
    </w:p>
    <w:p w:rsidR="00000000" w:rsidDel="00000000" w:rsidP="00000000" w:rsidRDefault="00000000" w:rsidRPr="00000000" w14:paraId="0000001A">
      <w:pPr>
        <w:spacing w:line="360" w:lineRule="auto"/>
        <w:ind w:left="0" w:firstLine="720.0000000000001"/>
        <w:rPr/>
      </w:pPr>
      <w:bookmarkStart w:colFirst="0" w:colLast="0" w:name="_heading=h.uoer45cuggd2" w:id="10"/>
      <w:bookmarkEnd w:id="10"/>
      <w:r w:rsidDel="00000000" w:rsidR="00000000" w:rsidRPr="00000000">
        <w:rPr>
          <w:rtl w:val="0"/>
        </w:rPr>
        <w:t xml:space="preserve">Outra proposta é a utilização dos lockers como guarda-volumes em grandes eventos, como será analisado no Allianz Parque, em que terá a segurança de deixar seus pertences e aproveitar o evento sem preocupações de bolsa, casacos, guarda chuva e outros. </w:t>
      </w:r>
    </w:p>
    <w:p w:rsidR="00000000" w:rsidDel="00000000" w:rsidP="00000000" w:rsidRDefault="00000000" w:rsidRPr="00000000" w14:paraId="0000001B">
      <w:pPr>
        <w:spacing w:line="360" w:lineRule="auto"/>
        <w:ind w:left="0" w:firstLine="720.0000000000001"/>
        <w:rPr/>
      </w:pPr>
      <w:bookmarkStart w:colFirst="0" w:colLast="0" w:name="_heading=h.wdsbwhx5szze" w:id="11"/>
      <w:bookmarkEnd w:id="11"/>
      <w:r w:rsidDel="00000000" w:rsidR="00000000" w:rsidRPr="00000000">
        <w:rPr>
          <w:rtl w:val="0"/>
        </w:rPr>
        <w:t xml:space="preserve">Ademais, há a possibilidade de ofertar </w:t>
      </w:r>
      <w:r w:rsidDel="00000000" w:rsidR="00000000" w:rsidRPr="00000000">
        <w:rPr>
          <w:i w:val="1"/>
          <w:rtl w:val="0"/>
        </w:rPr>
        <w:t xml:space="preserve">lockers </w:t>
      </w:r>
      <w:r w:rsidDel="00000000" w:rsidR="00000000" w:rsidRPr="00000000">
        <w:rPr>
          <w:rtl w:val="0"/>
        </w:rPr>
        <w:t xml:space="preserve">24 horas por dia, dando a disponibilidade, por exemplo, do usuário retirar a sua encomenda quando estiver voltando do seu trabalho. Isso isenta, por exemplo, a entrega presencial na residência dar algum tipo de problema como ausência do receptor da encomenda ou até erros de endereço da parte do entregador.</w:t>
      </w:r>
    </w:p>
    <w:p w:rsidR="00000000" w:rsidDel="00000000" w:rsidP="00000000" w:rsidRDefault="00000000" w:rsidRPr="00000000" w14:paraId="0000001C">
      <w:pPr>
        <w:spacing w:line="360" w:lineRule="auto"/>
        <w:ind w:left="0" w:firstLine="720.0000000000001"/>
        <w:rPr/>
      </w:pPr>
      <w:bookmarkStart w:colFirst="0" w:colLast="0" w:name="_heading=h.rrmtvjwr89jb" w:id="12"/>
      <w:bookmarkEnd w:id="12"/>
      <w:r w:rsidDel="00000000" w:rsidR="00000000" w:rsidRPr="00000000">
        <w:rPr>
          <w:rtl w:val="0"/>
        </w:rPr>
        <w:t xml:space="preserve">Inclusive, diminui a burocracia da entrega focando na escolha do cliente, se ele prefere pagar um frete para receber a encomenda na sua casa ou se prefere colocar o local de retirada por um ponto próximo de sua trajetória diária. </w:t>
      </w:r>
    </w:p>
    <w:p w:rsidR="00000000" w:rsidDel="00000000" w:rsidP="00000000" w:rsidRDefault="00000000" w:rsidRPr="00000000" w14:paraId="0000001D">
      <w:pPr>
        <w:spacing w:line="240" w:lineRule="auto"/>
        <w:ind w:left="0" w:firstLine="720.0000000000001"/>
        <w:rPr/>
      </w:pPr>
      <w:bookmarkStart w:colFirst="0" w:colLast="0" w:name="_heading=h.xo2xbz5g3cq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  <w:highlight w:val="yellow"/>
        </w:rPr>
      </w:pPr>
      <w:bookmarkStart w:colFirst="0" w:colLast="0" w:name="_heading=h.cbc7igu47ehj" w:id="14"/>
      <w:bookmarkEnd w:id="14"/>
      <w:r w:rsidDel="00000000" w:rsidR="00000000" w:rsidRPr="00000000">
        <w:rPr>
          <w:b w:val="1"/>
          <w:rtl w:val="0"/>
        </w:rPr>
        <w:t xml:space="preserve">3 APRESENTAÇÃO DO PROBLEMA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b w:val="1"/>
          <w:highlight w:val="yellow"/>
        </w:rPr>
      </w:pPr>
      <w:bookmarkStart w:colFirst="0" w:colLast="0" w:name="_heading=h.blfceksx05p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.0000000000001"/>
        <w:rPr/>
      </w:pPr>
      <w:r w:rsidDel="00000000" w:rsidR="00000000" w:rsidRPr="00000000">
        <w:rPr>
          <w:rtl w:val="0"/>
        </w:rPr>
        <w:t xml:space="preserve">É perceptível que o mercado de </w:t>
      </w:r>
      <w:r w:rsidDel="00000000" w:rsidR="00000000" w:rsidRPr="00000000">
        <w:rPr>
          <w:i w:val="1"/>
          <w:rtl w:val="0"/>
        </w:rPr>
        <w:t xml:space="preserve">lockers </w:t>
      </w:r>
      <w:r w:rsidDel="00000000" w:rsidR="00000000" w:rsidRPr="00000000">
        <w:rPr>
          <w:rtl w:val="0"/>
        </w:rPr>
        <w:t xml:space="preserve">está ganhando representatividade, visto que existem outros </w:t>
      </w:r>
      <w:r w:rsidDel="00000000" w:rsidR="00000000" w:rsidRPr="00000000">
        <w:rPr>
          <w:i w:val="1"/>
          <w:rtl w:val="0"/>
        </w:rPr>
        <w:t xml:space="preserve">players </w:t>
      </w:r>
      <w:r w:rsidDel="00000000" w:rsidR="00000000" w:rsidRPr="00000000">
        <w:rPr>
          <w:rtl w:val="0"/>
        </w:rPr>
        <w:t xml:space="preserve">atuando em diversos ramos, como: supermercados, </w:t>
      </w:r>
      <w:r w:rsidDel="00000000" w:rsidR="00000000" w:rsidRPr="00000000">
        <w:rPr>
          <w:i w:val="1"/>
          <w:rtl w:val="0"/>
        </w:rPr>
        <w:t xml:space="preserve">shoppings</w:t>
      </w:r>
      <w:r w:rsidDel="00000000" w:rsidR="00000000" w:rsidRPr="00000000">
        <w:rPr>
          <w:rtl w:val="0"/>
        </w:rPr>
        <w:t xml:space="preserve">, co</w:t>
      </w:r>
      <w:r w:rsidDel="00000000" w:rsidR="00000000" w:rsidRPr="00000000">
        <w:rPr>
          <w:rtl w:val="0"/>
        </w:rPr>
        <w:t xml:space="preserve">ndomínios, estação de metrô, parques, academias, eventos, hotéis, entre outros. </w:t>
      </w:r>
    </w:p>
    <w:p w:rsidR="00000000" w:rsidDel="00000000" w:rsidP="00000000" w:rsidRDefault="00000000" w:rsidRPr="00000000" w14:paraId="00000021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 análise de concorrência permite uma tomada de decisão assertiva e baseada em dados externos, os quais são cruzados com bases internas com o intuito de verificar o ambiente de atuação para agarrar oportunidade e antecipar ameaças com foco em seus </w:t>
      </w:r>
      <w:r w:rsidDel="00000000" w:rsidR="00000000" w:rsidRPr="00000000">
        <w:rPr>
          <w:i w:val="1"/>
          <w:rtl w:val="0"/>
        </w:rPr>
        <w:t xml:space="preserve">stakeholders </w:t>
      </w:r>
      <w:r w:rsidDel="00000000" w:rsidR="00000000" w:rsidRPr="00000000">
        <w:rPr>
          <w:rtl w:val="0"/>
        </w:rPr>
        <w:t xml:space="preserve">e maturidade no mercado. </w:t>
      </w:r>
    </w:p>
    <w:p w:rsidR="00000000" w:rsidDel="00000000" w:rsidP="00000000" w:rsidRDefault="00000000" w:rsidRPr="00000000" w14:paraId="00000022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Dessa forma, existem diversos pontos de atenção, visto que apresentam parcerias e variedade nas localidades de utilização. Então, cabe a pesquisa contribuir com uma análise assertiva à TecBan para buscar um meio de obter vantagem competitiva.</w:t>
      </w:r>
    </w:p>
    <w:p w:rsidR="00000000" w:rsidDel="00000000" w:rsidP="00000000" w:rsidRDefault="00000000" w:rsidRPr="00000000" w14:paraId="00000023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Tabela 1 </w:t>
      </w:r>
      <w:r w:rsidDel="00000000" w:rsidR="00000000" w:rsidRPr="00000000">
        <w:rPr>
          <w:rtl w:val="0"/>
        </w:rPr>
        <w:t xml:space="preserve">indica alguns concorrentes e suas principais características para uma categorização inicial para a análise ser aprofundada em breve.</w:t>
      </w:r>
    </w:p>
    <w:p w:rsidR="00000000" w:rsidDel="00000000" w:rsidP="00000000" w:rsidRDefault="00000000" w:rsidRPr="00000000" w14:paraId="00000024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.0000000000001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Tabela 1 - Concorrentes no segmento de </w:t>
      </w:r>
      <w:r w:rsidDel="00000000" w:rsidR="00000000" w:rsidRPr="00000000">
        <w:rPr>
          <w:b w:val="1"/>
          <w:i w:val="1"/>
          <w:rtl w:val="0"/>
        </w:rPr>
        <w:t xml:space="preserve">lockers</w:t>
      </w:r>
    </w:p>
    <w:tbl>
      <w:tblPr>
        <w:tblStyle w:val="Table1"/>
        <w:tblW w:w="81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685"/>
        <w:gridCol w:w="3210"/>
        <w:tblGridChange w:id="0">
          <w:tblGrid>
            <w:gridCol w:w="2205"/>
            <w:gridCol w:w="268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 Retire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Estações, lojas,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Possui assinatura, mais de 100 pontos de coleta com fácil acesso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Empresas e condomínios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Homologados pelos Correios com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lockers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diferentes modelos e tamanhos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Expert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Parques, condomínios, academias, eventos, empresas,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shoppings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instituições de ensino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Contratos com tempo indeterminado, diferentes tamanhos e modelos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Limelocker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Condomínios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 em mais de 100 edifícios em 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Keeys Smart Lockers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Empresas (varejista ou logística)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Possuem 4 empresas parceiras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Supermercados,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QRCode, parcerias com Petz, Leroy Merlin e Varanfa com retirada e guarda-volumes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Lockers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 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Supermercados, bancos, shoppings, hotéis, academias, hospitais, clubes, bibliotecas e outros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Lockers com diferentes modelos e tamanhos, além de parcerias com BMG, C&amp;A, Iguatemi, Itaú, Rio Quente e Indústrias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Handover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Condomínios, indústrias,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shoppings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e-commerce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transportadoras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personalizado, tecnologia avançada, diversas formas de abertura</w:t>
            </w:r>
          </w:p>
        </w:tc>
      </w:tr>
    </w:tbl>
    <w:p w:rsidR="00000000" w:rsidDel="00000000" w:rsidP="00000000" w:rsidRDefault="00000000" w:rsidRPr="00000000" w14:paraId="00000049">
      <w:pPr>
        <w:spacing w:line="360" w:lineRule="auto"/>
        <w:ind w:left="0" w:firstLine="720.0000000000001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Elaborada pelos autores com base nos dados disponíveis no site de cada empresa listada.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METODOLOGIA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 pesquisa de mercado será elaborada em três etapas. Na primeira, já concluída, foi realizada uma revisão da literatura sobre </w:t>
      </w:r>
      <w:r w:rsidDel="00000000" w:rsidR="00000000" w:rsidRPr="00000000">
        <w:rPr>
          <w:i w:val="1"/>
          <w:rtl w:val="0"/>
        </w:rPr>
        <w:t xml:space="preserve">locker</w:t>
      </w:r>
      <w:r w:rsidDel="00000000" w:rsidR="00000000" w:rsidRPr="00000000">
        <w:rPr>
          <w:rtl w:val="0"/>
        </w:rPr>
        <w:t xml:space="preserve"> para entender a utilização no Brasil e no mundo. </w:t>
      </w:r>
    </w:p>
    <w:p w:rsidR="00000000" w:rsidDel="00000000" w:rsidP="00000000" w:rsidRDefault="00000000" w:rsidRPr="00000000" w14:paraId="0000004F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 segunda, em andamento, abrange o levantamento de dados secundários, que, segundo Kotler e Keller (2012), são extremamente relevantes para a pesquisa de mercado. Assim, foram consultadas informações disponibilizadas nos três tipos de soluções propostas: utilização por passageiros de metrô, sendo a linha amarela de São Paulo escolhida como amostra, shows e jogos de futebol, em que se refere a quantidade de eventos e seus respectivos públicos no Allianz Parque em São Paulo, e Associação de Moradores de favelas localizadas na região da Brasilândia. A partir desses dados quantitativos brutos, foram estimadas a média de cada dimensão, sendo que na parte de show e eventos ainda foram coletados dados secundários sobre a quantidade e tamanho de outros festivais em São Paulo.</w:t>
      </w:r>
    </w:p>
    <w:p w:rsidR="00000000" w:rsidDel="00000000" w:rsidP="00000000" w:rsidRDefault="00000000" w:rsidRPr="00000000" w14:paraId="00000050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Na terceira fase, pretende-se elaborar um estudo exploratório por meio de entrevistas face a face e pesquisa de foco de cada uma das três soluções estudadas. A seleção da amostragem tem por objetivo coletar informações de uma determinada parte da população/universo. Existem diversas técnicas de amostragem e, para realização desse primeiro teste, será adotada a amostragem por conveniência. Apesar de limitações ou viés, consiste em uma estimativa por facilidade de acesso ao pesquisador. (MALHOTRA, 2005). Os resultados da terceira fase serão submetidos à análise de conteúdo o que permitirá, num próximo estudo, a elaboração de questionário fechado para pesquisa de natureza quantitativa descritiva.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RESULTADOS OBTIDOS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Introduzindo a ideia de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 nos estádios, simulou-se o uso no Allianz Parque. O intuito é deixar utensílios, compras e produtos vendidos onde só o comprador tem o código de acesso e pode retirar.</w:t>
      </w:r>
    </w:p>
    <w:p w:rsidR="00000000" w:rsidDel="00000000" w:rsidP="00000000" w:rsidRDefault="00000000" w:rsidRPr="00000000" w14:paraId="00000055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O Allianz atende a todas as normas da Fifa e dispõe de 43.713 lugares e, em dias de grandes espetáculos, a capacidade sobe para 55 mil pessoas com a ocupação do gramado (PALMEIRAS, 2022). Existe também a possibilidade de utilização do anfiteatro com 12 mil pessoas, além de diversos espaços para eventos corporativos.</w:t>
      </w:r>
    </w:p>
    <w:p w:rsidR="00000000" w:rsidDel="00000000" w:rsidP="00000000" w:rsidRDefault="00000000" w:rsidRPr="00000000" w14:paraId="00000056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É uma localização estratégica para </w:t>
      </w:r>
      <w:r w:rsidDel="00000000" w:rsidR="00000000" w:rsidRPr="00000000">
        <w:rPr>
          <w:i w:val="1"/>
          <w:rtl w:val="0"/>
        </w:rPr>
        <w:t xml:space="preserve">locker </w:t>
      </w:r>
      <w:r w:rsidDel="00000000" w:rsidR="00000000" w:rsidRPr="00000000">
        <w:rPr>
          <w:rtl w:val="0"/>
        </w:rPr>
        <w:t xml:space="preserve">devido a quantidade de eventos e tamanho ocupacional, visto que o maior público em jogo chegou a 41.361 pessoas e o maior show já comportou, aproximadamente, 55.000 pessoas.</w:t>
      </w:r>
    </w:p>
    <w:p w:rsidR="00000000" w:rsidDel="00000000" w:rsidP="00000000" w:rsidRDefault="00000000" w:rsidRPr="00000000" w14:paraId="00000057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Tabela 2</w:t>
      </w:r>
      <w:r w:rsidDel="00000000" w:rsidR="00000000" w:rsidRPr="00000000">
        <w:rPr>
          <w:rtl w:val="0"/>
        </w:rPr>
        <w:t xml:space="preserve"> contribui com dados destinados a shows e jogos do Palmeiras que ocorreram no Allianz, lembrando que possui outros eventos que não estão contabilizados aqui. Inclusive, há interferências na média devido aos anos de 2020 e 2021 com o reflexo da pandemia no setor de entretenimento. No entanto, houve outros eventos de </w:t>
      </w:r>
      <w:r w:rsidDel="00000000" w:rsidR="00000000" w:rsidRPr="00000000">
        <w:rPr>
          <w:i w:val="1"/>
          <w:rtl w:val="0"/>
        </w:rPr>
        <w:t xml:space="preserve">drive in</w:t>
      </w:r>
      <w:r w:rsidDel="00000000" w:rsidR="00000000" w:rsidRPr="00000000">
        <w:rPr>
          <w:rtl w:val="0"/>
        </w:rPr>
        <w:t xml:space="preserve">, por esse motivo a existência de 16 shows em 2020.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2 - Média de eventos no Allianz Parque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3000" cy="1027801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5936" l="0" r="0" t="17195"/>
                    <a:stretch>
                      <a:fillRect/>
                    </a:stretch>
                  </pic:blipFill>
                  <pic:spPr>
                    <a:xfrm>
                      <a:off x="0" y="0"/>
                      <a:ext cx="4983000" cy="102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elaborado pelos autores com base em dados do Allianz Parque (PALMEIRAS, 2022).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Além disso, há festivais de música em São Paulo, como o Lollapalooza com 302 mil pessoas (G1, 2022) e seu próprio </w:t>
      </w:r>
      <w:r w:rsidDel="00000000" w:rsidR="00000000" w:rsidRPr="00000000">
        <w:rPr>
          <w:i w:val="1"/>
          <w:rtl w:val="0"/>
        </w:rPr>
        <w:t xml:space="preserve">locker</w:t>
      </w:r>
      <w:r w:rsidDel="00000000" w:rsidR="00000000" w:rsidRPr="00000000">
        <w:rPr>
          <w:rtl w:val="0"/>
        </w:rPr>
        <w:t xml:space="preserve">, sendo interessante pensar em parcerias e ampla divulgação, pois na edição de 2022 não estavam claros os procedimentos (ONBKSTG, 2022).</w:t>
      </w:r>
    </w:p>
    <w:p w:rsidR="00000000" w:rsidDel="00000000" w:rsidP="00000000" w:rsidRDefault="00000000" w:rsidRPr="00000000" w14:paraId="0000005D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E a parceria com novos festivais, por exemplo o </w:t>
      </w:r>
      <w:r w:rsidDel="00000000" w:rsidR="00000000" w:rsidRPr="00000000">
        <w:rPr>
          <w:i w:val="1"/>
          <w:rtl w:val="0"/>
        </w:rPr>
        <w:t xml:space="preserve">The Town</w:t>
      </w:r>
      <w:r w:rsidDel="00000000" w:rsidR="00000000" w:rsidRPr="00000000">
        <w:rPr>
          <w:rtl w:val="0"/>
        </w:rPr>
        <w:t xml:space="preserve"> 2023 em São Paulo com a previsão de receber 600 mil pessoas com 230 horas de entretenimento. Não se sabe sobre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 dentro do festival (ALVES, 2021).</w:t>
      </w:r>
    </w:p>
    <w:p w:rsidR="00000000" w:rsidDel="00000000" w:rsidP="00000000" w:rsidRDefault="00000000" w:rsidRPr="00000000" w14:paraId="0000005E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Notou-se a circulação de pessoas nas estações da linha amarela do metrô de São Paulo - abrangendo da Luz até Vila Sônia - com o intuito de pesquisar lugares com movimentação constante para posteriormente instalar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 (VIAQUATRO, 2022). A </w:t>
      </w:r>
      <w:r w:rsidDel="00000000" w:rsidR="00000000" w:rsidRPr="00000000">
        <w:rPr>
          <w:b w:val="1"/>
          <w:rtl w:val="0"/>
        </w:rPr>
        <w:t xml:space="preserve">Tabela 3</w:t>
      </w:r>
      <w:r w:rsidDel="00000000" w:rsidR="00000000" w:rsidRPr="00000000">
        <w:rPr>
          <w:rtl w:val="0"/>
        </w:rPr>
        <w:t xml:space="preserve"> representa que de janeiro a setembro, houve, em média, 516 mil pessoas transportadas, mensalmente, pela Linha 4 - Amarela.</w:t>
      </w:r>
    </w:p>
    <w:p w:rsidR="00000000" w:rsidDel="00000000" w:rsidP="00000000" w:rsidRDefault="00000000" w:rsidRPr="00000000" w14:paraId="0000005F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Tabela 3 - Média de passageiros em milhares na Linha 4 - Amarela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209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Fonte: elaborado pelos autores com base em dados obtidos no site da concessionária </w:t>
      </w:r>
      <w:r w:rsidDel="00000000" w:rsidR="00000000" w:rsidRPr="00000000">
        <w:rPr>
          <w:sz w:val="18"/>
          <w:szCs w:val="18"/>
          <w:rtl w:val="0"/>
        </w:rPr>
        <w:t xml:space="preserve">(VIAQUATRO, 2022). 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.0000000000001"/>
        <w:rPr>
          <w:color w:val="212529"/>
          <w:sz w:val="27"/>
          <w:szCs w:val="27"/>
        </w:rPr>
      </w:pPr>
      <w:r w:rsidDel="00000000" w:rsidR="00000000" w:rsidRPr="00000000">
        <w:rPr>
          <w:rtl w:val="0"/>
        </w:rPr>
        <w:t xml:space="preserve">Por último, as favelas, onde há muitos domicílios sem endereço para recebimento de mercadorias, optou-se pela região norte na Brasilândia, por facilidade de acesso à Associação de Moradores. </w:t>
      </w:r>
      <w:r w:rsidDel="00000000" w:rsidR="00000000" w:rsidRPr="00000000">
        <w:rPr>
          <w:color w:val="212529"/>
          <w:sz w:val="27"/>
          <w:szCs w:val="27"/>
          <w:rtl w:val="0"/>
        </w:rPr>
        <w:t xml:space="preserve">Segundo a Rede Social Brasileira por Cidades Justas e Sustentáveis, em 2017, dos 122.260 total de domicílios na região da Freguesia do Ó e Brasilândia, aproximadamente 20% eram favelas. Segundo a Agência Brasil (apud ÉPOCA NEGÓCIOS, 2021), aproximadamente 25,1% dos habitantes da Brasilândia moram em favelas sendo que o número estimado de seus habitantes em 2020 era cerca de 280 mil (BLOGDAVIBRA, 2020).</w:t>
      </w:r>
    </w:p>
    <w:p w:rsidR="00000000" w:rsidDel="00000000" w:rsidP="00000000" w:rsidRDefault="00000000" w:rsidRPr="00000000" w14:paraId="00000065">
      <w:pPr>
        <w:ind w:firstLine="720.0000000000001"/>
        <w:rPr>
          <w:color w:val="21252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CONSIDERAÇÕES FINAIS</w:t>
      </w:r>
    </w:p>
    <w:p w:rsidR="00000000" w:rsidDel="00000000" w:rsidP="00000000" w:rsidRDefault="00000000" w:rsidRPr="00000000" w14:paraId="00000067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Observou-se o aumento de compras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presente também nas classes C e D, e o diferencial com utilização de </w:t>
      </w:r>
      <w:r w:rsidDel="00000000" w:rsidR="00000000" w:rsidRPr="00000000">
        <w:rPr>
          <w:i w:val="1"/>
          <w:rtl w:val="0"/>
        </w:rPr>
        <w:t xml:space="preserve">lockers</w:t>
      </w:r>
      <w:r w:rsidDel="00000000" w:rsidR="00000000" w:rsidRPr="00000000">
        <w:rPr>
          <w:rtl w:val="0"/>
        </w:rPr>
        <w:t xml:space="preserve">, o que apresenta diversas oportunidades para exploração, como a TecBan com propósitos de soluções tecnológicas e qualidade ao cliente final. </w:t>
      </w:r>
    </w:p>
    <w:p w:rsidR="00000000" w:rsidDel="00000000" w:rsidP="00000000" w:rsidRDefault="00000000" w:rsidRPr="00000000" w14:paraId="00000069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O foco está direcionado para expansão mercadológica do </w:t>
      </w:r>
      <w:r w:rsidDel="00000000" w:rsidR="00000000" w:rsidRPr="00000000">
        <w:rPr>
          <w:i w:val="1"/>
          <w:rtl w:val="0"/>
        </w:rPr>
        <w:t xml:space="preserve">locker</w:t>
      </w:r>
      <w:r w:rsidDel="00000000" w:rsidR="00000000" w:rsidRPr="00000000">
        <w:rPr>
          <w:rtl w:val="0"/>
        </w:rPr>
        <w:t xml:space="preserve"> da TecBan. Inicialmente, buscou-se resultados com dados secundários para analisar a natureza dos </w:t>
      </w:r>
      <w:r w:rsidDel="00000000" w:rsidR="00000000" w:rsidRPr="00000000">
        <w:rPr>
          <w:i w:val="1"/>
          <w:rtl w:val="0"/>
        </w:rPr>
        <w:t xml:space="preserve">lockers </w:t>
      </w:r>
      <w:r w:rsidDel="00000000" w:rsidR="00000000" w:rsidRPr="00000000">
        <w:rPr>
          <w:rtl w:val="0"/>
        </w:rPr>
        <w:t xml:space="preserve">e posteriormente quantas pessoas circulam em média na Linha 4 do metrô, além da capacidade e quantidade média de eventos no Allianz Parque e do número de habitantes em favelas da Brasilândia.</w:t>
      </w:r>
    </w:p>
    <w:p w:rsidR="00000000" w:rsidDel="00000000" w:rsidP="00000000" w:rsidRDefault="00000000" w:rsidRPr="00000000" w14:paraId="0000006A">
      <w:pPr>
        <w:spacing w:line="36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No entanto, apesar de iniciar os estudos por lugares estratégicos ao mercado de </w:t>
      </w:r>
      <w:r w:rsidDel="00000000" w:rsidR="00000000" w:rsidRPr="00000000">
        <w:rPr>
          <w:i w:val="1"/>
          <w:rtl w:val="0"/>
        </w:rPr>
        <w:t xml:space="preserve">locker</w:t>
      </w:r>
      <w:r w:rsidDel="00000000" w:rsidR="00000000" w:rsidRPr="00000000">
        <w:rPr>
          <w:rtl w:val="0"/>
        </w:rPr>
        <w:t xml:space="preserve">, a pesquisa possui limitações de estudo, visto que o ramo de </w:t>
      </w:r>
      <w:r w:rsidDel="00000000" w:rsidR="00000000" w:rsidRPr="00000000">
        <w:rPr>
          <w:i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e condomínios não foram analisados, mas serão dados levantados em breve.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 CONSULTADAS</w:t>
      </w:r>
    </w:p>
    <w:p w:rsidR="00000000" w:rsidDel="00000000" w:rsidP="00000000" w:rsidRDefault="00000000" w:rsidRPr="00000000" w14:paraId="0000006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ALVES, S. Festival </w:t>
      </w:r>
      <w:r w:rsidDel="00000000" w:rsidR="00000000" w:rsidRPr="00000000">
        <w:rPr>
          <w:i w:val="1"/>
          <w:rtl w:val="0"/>
        </w:rPr>
        <w:t xml:space="preserve">The Town </w:t>
      </w:r>
      <w:r w:rsidDel="00000000" w:rsidR="00000000" w:rsidRPr="00000000">
        <w:rPr>
          <w:rtl w:val="0"/>
        </w:rPr>
        <w:t xml:space="preserve">vai ser o Rock in Rio em São Paulo com público de 600 mil pessoas. </w:t>
      </w:r>
      <w:r w:rsidDel="00000000" w:rsidR="00000000" w:rsidRPr="00000000">
        <w:rPr>
          <w:b w:val="1"/>
          <w:rtl w:val="0"/>
        </w:rPr>
        <w:t xml:space="preserve">B9, </w:t>
      </w:r>
      <w:r w:rsidDel="00000000" w:rsidR="00000000" w:rsidRPr="00000000">
        <w:rPr>
          <w:rtl w:val="0"/>
        </w:rPr>
        <w:t xml:space="preserve">11 nov. 2021. Disponível em: </w:t>
      </w:r>
    </w:p>
    <w:p w:rsidR="00000000" w:rsidDel="00000000" w:rsidP="00000000" w:rsidRDefault="00000000" w:rsidRPr="00000000" w14:paraId="0000006E">
      <w:pPr>
        <w:spacing w:line="360" w:lineRule="auto"/>
        <w:ind w:firstLine="0"/>
        <w:rPr/>
      </w:pPr>
      <w:hyperlink r:id="rId10">
        <w:r w:rsidDel="00000000" w:rsidR="00000000" w:rsidRPr="00000000">
          <w:rPr>
            <w:rtl w:val="0"/>
          </w:rPr>
          <w:t xml:space="preserve">https://www.b9.com.br/153530/the-town-vai-ser-rock-in-riosao-paulo-publico-600-mil-pessoas/</w:t>
        </w:r>
      </w:hyperlink>
      <w:r w:rsidDel="00000000" w:rsidR="00000000" w:rsidRPr="00000000">
        <w:rPr>
          <w:rtl w:val="0"/>
        </w:rPr>
        <w:t xml:space="preserve">.  Acesso: 30 out. 2022.</w:t>
      </w:r>
    </w:p>
    <w:p w:rsidR="00000000" w:rsidDel="00000000" w:rsidP="00000000" w:rsidRDefault="00000000" w:rsidRPr="00000000" w14:paraId="0000006F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ARAÚJO, F. A.; REIS, J. G. M.; CORREIA, P. F. C. Uso de lockers como melhoria e redução do last mile no e-commerce. In: </w:t>
      </w:r>
      <w:r w:rsidDel="00000000" w:rsidR="00000000" w:rsidRPr="00000000">
        <w:rPr>
          <w:b w:val="1"/>
          <w:rtl w:val="0"/>
        </w:rPr>
        <w:t xml:space="preserve">XXXIX Encontro Nacional de Engenharia de Produção: </w:t>
      </w:r>
      <w:r w:rsidDel="00000000" w:rsidR="00000000" w:rsidRPr="00000000">
        <w:rPr>
          <w:rtl w:val="0"/>
        </w:rPr>
        <w:t xml:space="preserve">“Os desafios da engenharia de produção para uma gestão inovadora da Logística e Operações” Santos, São Paulo, Brasil, 15 a 18 de outubro de 2019. Disponível em: </w:t>
      </w:r>
      <w:hyperlink r:id="rId11">
        <w:r w:rsidDel="00000000" w:rsidR="00000000" w:rsidRPr="00000000">
          <w:rPr>
            <w:rtl w:val="0"/>
          </w:rPr>
          <w:t xml:space="preserve">https://www.researchgate.net/profile/Fernanda-Alves-De-Araujo/publication/33739729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0"/>
        <w:rPr/>
      </w:pPr>
      <w:hyperlink r:id="rId12">
        <w:r w:rsidDel="00000000" w:rsidR="00000000" w:rsidRPr="00000000">
          <w:rPr>
            <w:rtl w:val="0"/>
          </w:rPr>
          <w:t xml:space="preserve">_USO_DE_LOCKERS_COMO_MELHORIA_E_REDUCAO_DO_RISCO_DO_LAST_MILE_NO_E-COMMERCE/links/5f0dbf35a6fdcc3ed7056d32/USO-DE-LOCKERS-COMO-MELHORIA-E-REDUCAO-DO-RISCO-DO-LAST-MILE-NO-E-COMMERCE.pdf</w:t>
        </w:r>
      </w:hyperlink>
      <w:r w:rsidDel="00000000" w:rsidR="00000000" w:rsidRPr="00000000">
        <w:rPr>
          <w:rtl w:val="0"/>
        </w:rPr>
        <w:t xml:space="preserve">. Acesso: 10 nov. 2022.</w:t>
      </w:r>
    </w:p>
    <w:p w:rsidR="00000000" w:rsidDel="00000000" w:rsidP="00000000" w:rsidRDefault="00000000" w:rsidRPr="00000000" w14:paraId="00000071">
      <w:pPr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BLOGDAVIBRA. </w:t>
      </w:r>
      <w:r w:rsidDel="00000000" w:rsidR="00000000" w:rsidRPr="00000000">
        <w:rPr>
          <w:sz w:val="24"/>
          <w:szCs w:val="24"/>
          <w:rtl w:val="0"/>
        </w:rPr>
        <w:t xml:space="preserve">Conheça a Região da Brasilândia, na Zona Norte de São Paulo</w:t>
      </w:r>
      <w:r w:rsidDel="00000000" w:rsidR="00000000" w:rsidRPr="00000000">
        <w:rPr>
          <w:sz w:val="24"/>
          <w:szCs w:val="24"/>
          <w:rtl w:val="0"/>
        </w:rPr>
        <w:t xml:space="preserve">, 25 mar. 2020. Disponível em: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https://blog.vibraresidencial.com.br/conheca-a-brasilandia-bairro-da-zona-norte-de-sao-paulo/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05 dez. 2022. 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CLIQUE RETIRE (São Paulo). Clique Retire. Disponível em: https://www.cliqueretire.com.br/para-empresas. Acesso em: 05 dez. 2022.</w:t>
      </w:r>
    </w:p>
    <w:p w:rsidR="00000000" w:rsidDel="00000000" w:rsidP="00000000" w:rsidRDefault="00000000" w:rsidRPr="00000000" w14:paraId="00000073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COSTA, Mariana. Com pandemia, vendas pela internet crescem 27% e atingem R$ 161 bi em 2021. </w:t>
      </w:r>
      <w:r w:rsidDel="00000000" w:rsidR="00000000" w:rsidRPr="00000000">
        <w:rPr>
          <w:b w:val="1"/>
          <w:rtl w:val="0"/>
        </w:rPr>
        <w:t xml:space="preserve">Estado de Minas</w:t>
      </w:r>
      <w:r w:rsidDel="00000000" w:rsidR="00000000" w:rsidRPr="00000000">
        <w:rPr>
          <w:rtl w:val="0"/>
        </w:rPr>
        <w:t xml:space="preserve">, 02 fev. 2022. Disponível em: </w:t>
      </w:r>
      <w:hyperlink r:id="rId15">
        <w:r w:rsidDel="00000000" w:rsidR="00000000" w:rsidRPr="00000000">
          <w:rPr>
            <w:rtl w:val="0"/>
          </w:rPr>
          <w:t xml:space="preserve">https://www.em.com.br/app/noticia/economia/2022/02/02/internas_economia,1342064/com-pandemia-vendas-pela-internet-crescem-27-e-atingem-r-161-bi-em-2021.shtml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Acesso: 29 out. 2022.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DELTA SYSTEM SEGURANÇA ELETRÔNICA (São Paulo). Delta System Segurança Eletrônica. Solicitar cotação. 2021. Disponível em: https://delta-system-seguranca-eletronica.negocio.site/. Acesso em: 05 dez. 2022.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EAGLE (São Paulo). Laurenti. Smart Lockers: com o smart locker, o consumidor retira sua mercadoria de forma rápida, sem burocracia, de maneira automatizada e mais tecnológica. Com o diferencial da logística reversa.. 2022. Disponível em: https://www.laurentiretail.com/smartlocker/#. Acesso em: 05 dez. 2022.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G1. </w:t>
      </w:r>
      <w:r w:rsidDel="00000000" w:rsidR="00000000" w:rsidRPr="00000000">
        <w:rPr>
          <w:b w:val="1"/>
          <w:rtl w:val="0"/>
        </w:rPr>
        <w:t xml:space="preserve">Lolla 2022 teve público total de 302 mil pessoas nos três dias; veja o que deu certo e o que deu errado. </w:t>
      </w:r>
      <w:r w:rsidDel="00000000" w:rsidR="00000000" w:rsidRPr="00000000">
        <w:rPr>
          <w:rtl w:val="0"/>
        </w:rPr>
        <w:t xml:space="preserve">São Paulo, 28 mar. 2022.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Disponível em: </w:t>
      </w:r>
      <w:hyperlink r:id="rId16">
        <w:r w:rsidDel="00000000" w:rsidR="00000000" w:rsidRPr="00000000">
          <w:rPr>
            <w:rtl w:val="0"/>
          </w:rPr>
          <w:t xml:space="preserve">https://g1.globo.com/pop-arte/musica/lollapalooza/2022/noticia/2022/03/28/lolla-2022-teve-publico-total-de-302-mil-pessoas-nos-tres-dias-veja-o-que-deu-certo-e-o-que-deu-errado.ghtml</w:t>
        </w:r>
      </w:hyperlink>
      <w:r w:rsidDel="00000000" w:rsidR="00000000" w:rsidRPr="00000000">
        <w:rPr>
          <w:rtl w:val="0"/>
        </w:rPr>
        <w:t xml:space="preserve">. Acesso: 30 out. 2022.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GRUPO MID (Paraná). Lockers do Brasil. Armários para guarda-volumes. 2022. Disponível em: http://www.lockers.com.br/armarios. Acesso em: 05 dez. 2022.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KEEYS SMART LOCKER (Paraná). Keeys Smart Locker (org.). Seja um ponto de coleta. 2022. Disponível em: https://www.keeys.com.br/#collect. Acesso em: 05 dez. 2022.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KERONG (China). Kerong. Kerong-Introdução. 2022. Disponível em: https://www.kerong.hk/about-us?lang=pt. Acesso em: 05 dez. 2022.</w:t>
      </w:r>
    </w:p>
    <w:p w:rsidR="00000000" w:rsidDel="00000000" w:rsidP="00000000" w:rsidRDefault="00000000" w:rsidRPr="00000000" w14:paraId="0000007B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KOTLER, P.; KELLER, K.L. </w:t>
      </w:r>
      <w:r w:rsidDel="00000000" w:rsidR="00000000" w:rsidRPr="00000000">
        <w:rPr>
          <w:b w:val="1"/>
          <w:rtl w:val="0"/>
        </w:rPr>
        <w:t xml:space="preserve">Administração de Marketing.</w:t>
      </w:r>
      <w:r w:rsidDel="00000000" w:rsidR="00000000" w:rsidRPr="00000000">
        <w:rPr>
          <w:rtl w:val="0"/>
        </w:rPr>
        <w:t xml:space="preserve"> 14. ed. São Paulo, Pearson Prentice Hall, 2012.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LIMELOCKER (São Paulo) (org.). Do Online para o Offline: Experiência de Compra e valor para consumidor. 2022. Disponível em: https://limelocker.com.br/blog/do-online-para-o-offline-nova-experiencia-de-consumo.html. Acesso em: 05 dez. 2022.</w:t>
      </w:r>
    </w:p>
    <w:p w:rsidR="00000000" w:rsidDel="00000000" w:rsidP="00000000" w:rsidRDefault="00000000" w:rsidRPr="00000000" w14:paraId="0000007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MALHOTRA, Naresh K. et al.</w:t>
      </w:r>
      <w:r w:rsidDel="00000000" w:rsidR="00000000" w:rsidRPr="00000000">
        <w:rPr>
          <w:b w:val="1"/>
          <w:rtl w:val="0"/>
        </w:rPr>
        <w:t xml:space="preserve"> Introdução à pesquisa de marketing.</w:t>
      </w:r>
      <w:r w:rsidDel="00000000" w:rsidR="00000000" w:rsidRPr="00000000">
        <w:rPr>
          <w:rtl w:val="0"/>
        </w:rPr>
        <w:t xml:space="preserve"> São Paulo: Prentice Hall, 2005.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  <w:t xml:space="preserve">ONBKSTG. Lollapalooza Brasil: todas as informações sobre o Lolla Locker, o guarda-volumes do festival. </w:t>
      </w:r>
      <w:r w:rsidDel="00000000" w:rsidR="00000000" w:rsidRPr="00000000">
        <w:rPr>
          <w:b w:val="1"/>
          <w:rtl w:val="0"/>
        </w:rPr>
        <w:t xml:space="preserve">Onbkstg, </w:t>
      </w:r>
      <w:r w:rsidDel="00000000" w:rsidR="00000000" w:rsidRPr="00000000">
        <w:rPr>
          <w:rtl w:val="0"/>
        </w:rPr>
        <w:t xml:space="preserve">10 mar. 2022.  Disponível em: </w:t>
      </w:r>
      <w:hyperlink r:id="rId17">
        <w:r w:rsidDel="00000000" w:rsidR="00000000" w:rsidRPr="00000000">
          <w:rPr>
            <w:rtl w:val="0"/>
          </w:rPr>
          <w:t xml:space="preserve">https://www.onbackstage.com.br/post/lollapalooza-brasil-todas-as-informacoes-sobre-o-lolla-locker-o-guarda-volumes-do-festival</w:t>
        </w:r>
      </w:hyperlink>
      <w:r w:rsidDel="00000000" w:rsidR="00000000" w:rsidRPr="00000000">
        <w:rPr>
          <w:rtl w:val="0"/>
        </w:rPr>
        <w:t xml:space="preserve">. Acesso: 30 out. 2022.</w:t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PALMEIRAS. </w:t>
      </w:r>
      <w:r w:rsidDel="00000000" w:rsidR="00000000" w:rsidRPr="00000000">
        <w:rPr>
          <w:b w:val="1"/>
          <w:rtl w:val="0"/>
        </w:rPr>
        <w:t xml:space="preserve">Allianz Parque.</w:t>
      </w:r>
      <w:r w:rsidDel="00000000" w:rsidR="00000000" w:rsidRPr="00000000">
        <w:rPr>
          <w:rtl w:val="0"/>
        </w:rPr>
        <w:t xml:space="preserve"> Disponível em: </w:t>
      </w:r>
      <w:hyperlink r:id="rId18">
        <w:r w:rsidDel="00000000" w:rsidR="00000000" w:rsidRPr="00000000">
          <w:rPr>
            <w:rtl w:val="0"/>
          </w:rPr>
          <w:t xml:space="preserve">https://www.palmeiras.com.br/allianz-parque/</w:t>
        </w:r>
      </w:hyperlink>
      <w:r w:rsidDel="00000000" w:rsidR="00000000" w:rsidRPr="00000000">
        <w:rPr>
          <w:rtl w:val="0"/>
        </w:rPr>
        <w:t xml:space="preserve">. Acesso: 30 out. 2022.</w:t>
      </w:r>
    </w:p>
    <w:p w:rsidR="00000000" w:rsidDel="00000000" w:rsidP="00000000" w:rsidRDefault="00000000" w:rsidRPr="00000000" w14:paraId="00000080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QUEIROZ. A. P. F.; GUIMARÃES JR, D. S. </w:t>
      </w:r>
      <w:r w:rsidDel="00000000" w:rsidR="00000000" w:rsidRPr="00000000">
        <w:rPr>
          <w:i w:val="1"/>
          <w:rtl w:val="0"/>
        </w:rPr>
        <w:t xml:space="preserve">Last mile trips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infraestrutura de distribuição logística em cidades inteligentes e as experiências da prestação do serviço na Região Metropolitana de Recife – PE. </w:t>
      </w:r>
      <w:r w:rsidDel="00000000" w:rsidR="00000000" w:rsidRPr="00000000">
        <w:rPr>
          <w:b w:val="1"/>
          <w:rtl w:val="0"/>
        </w:rPr>
        <w:t xml:space="preserve">Revista Nacional de Gerenciamento de Cidades</w:t>
      </w:r>
      <w:r w:rsidDel="00000000" w:rsidR="00000000" w:rsidRPr="00000000">
        <w:rPr>
          <w:rtl w:val="0"/>
        </w:rPr>
        <w:t xml:space="preserve">, ISSN eletrônico 2318-8472, volume 10, número 76, 2022. Disponível em:</w:t>
      </w:r>
    </w:p>
    <w:p w:rsidR="00000000" w:rsidDel="00000000" w:rsidP="00000000" w:rsidRDefault="00000000" w:rsidRPr="00000000" w14:paraId="00000081">
      <w:pPr>
        <w:spacing w:line="360" w:lineRule="auto"/>
        <w:ind w:firstLine="0"/>
        <w:rPr/>
      </w:pPr>
      <w:hyperlink r:id="rId19">
        <w:r w:rsidDel="00000000" w:rsidR="00000000" w:rsidRPr="00000000">
          <w:rPr>
            <w:rtl w:val="0"/>
          </w:rPr>
          <w:t xml:space="preserve">https://publicacoes.amigosdanatureza.org.br/index.php/gerenciamento_de_cidades/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Acesso: 26 out. 2022.</w:t>
      </w:r>
    </w:p>
    <w:p w:rsidR="00000000" w:rsidDel="00000000" w:rsidP="00000000" w:rsidRDefault="00000000" w:rsidRPr="00000000" w14:paraId="00000083">
      <w:pPr>
        <w:spacing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REDE SOCIAL BRASILEIRA POR CIDADES JUSTAS E SUSTENTÁVEIS. </w:t>
      </w:r>
      <w:r w:rsidDel="00000000" w:rsidR="00000000" w:rsidRPr="00000000">
        <w:rPr>
          <w:b w:val="1"/>
          <w:sz w:val="24"/>
          <w:szCs w:val="24"/>
          <w:rtl w:val="0"/>
        </w:rPr>
        <w:t xml:space="preserve">Favelas: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Porcentagem de domicílios em favelas sobre o total de domicílios da região. Disponível  em: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https://www.redesocialdecidades.org.br/br/SP/sao-paulo/regiao/freguesia-do-o-brasilandia/favelas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05 dez.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RONDINELLI, Julia. Famílias das classes C e D começaram a comprar pela internet na pandemia. </w:t>
      </w:r>
      <w:r w:rsidDel="00000000" w:rsidR="00000000" w:rsidRPr="00000000">
        <w:rPr>
          <w:sz w:val="24"/>
          <w:szCs w:val="24"/>
          <w:rtl w:val="0"/>
        </w:rPr>
        <w:t xml:space="preserve">E-commerce Brasil</w:t>
      </w:r>
      <w:r w:rsidDel="00000000" w:rsidR="00000000" w:rsidRPr="00000000">
        <w:rPr>
          <w:b w:val="0"/>
          <w:sz w:val="24"/>
          <w:szCs w:val="24"/>
          <w:rtl w:val="0"/>
        </w:rPr>
        <w:t xml:space="preserve">, 06 jan. 2022. Disponível em:</w:t>
      </w:r>
      <w:hyperlink r:id="rId22">
        <w:r w:rsidDel="00000000" w:rsidR="00000000" w:rsidRPr="00000000">
          <w:rPr>
            <w:b w:val="0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0"/>
            <w:sz w:val="24"/>
            <w:szCs w:val="24"/>
            <w:u w:val="single"/>
            <w:rtl w:val="0"/>
          </w:rPr>
          <w:t xml:space="preserve">https://www.ecommercebrasil.com.br/noticias/classes-c-e-d-comecaram-a-comprar-pela-internet-na-pandemia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SOARES, Karina. Caixa de Correio Inteligente em Condomínios Comerciais. 2020. Disponível em: https://blog.entregali.com.br/caixa-de-correio-inteligente/armarios-inteligentes-em-condominios-comerciais/. Acesso em: 05 dez.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TECBAN. </w:t>
      </w:r>
      <w:r w:rsidDel="00000000" w:rsidR="00000000" w:rsidRPr="00000000">
        <w:rPr>
          <w:b w:val="1"/>
          <w:rtl w:val="0"/>
        </w:rPr>
        <w:t xml:space="preserve">Sobre nós.</w:t>
      </w:r>
      <w:r w:rsidDel="00000000" w:rsidR="00000000" w:rsidRPr="00000000">
        <w:rPr>
          <w:rtl w:val="0"/>
        </w:rPr>
        <w:t xml:space="preserve"> Site da empresa. Disponível em </w:t>
      </w:r>
      <w:hyperlink r:id="rId24">
        <w:r w:rsidDel="00000000" w:rsidR="00000000" w:rsidRPr="00000000">
          <w:rPr>
            <w:rtl w:val="0"/>
          </w:rPr>
          <w:t xml:space="preserve">https://www.tecban.com.br/sobre-nos/</w:t>
        </w:r>
      </w:hyperlink>
      <w:r w:rsidDel="00000000" w:rsidR="00000000" w:rsidRPr="00000000">
        <w:rPr>
          <w:rtl w:val="0"/>
        </w:rPr>
        <w:t xml:space="preserve">. Acesso: 30 out. 2022.</w:t>
      </w:r>
    </w:p>
    <w:p w:rsidR="00000000" w:rsidDel="00000000" w:rsidP="00000000" w:rsidRDefault="00000000" w:rsidRPr="00000000" w14:paraId="00000087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VIA QUATRO - </w:t>
      </w:r>
      <w:r w:rsidDel="00000000" w:rsidR="00000000" w:rsidRPr="00000000">
        <w:rPr>
          <w:b w:val="1"/>
          <w:rtl w:val="0"/>
        </w:rPr>
        <w:t xml:space="preserve">Institucional. </w:t>
      </w:r>
      <w:r w:rsidDel="00000000" w:rsidR="00000000" w:rsidRPr="00000000">
        <w:rPr>
          <w:rtl w:val="0"/>
        </w:rPr>
        <w:t xml:space="preserve">Site da empresa. Disponível em: </w:t>
      </w:r>
      <w:hyperlink r:id="rId25">
        <w:r w:rsidDel="00000000" w:rsidR="00000000" w:rsidRPr="00000000">
          <w:rPr>
            <w:rtl w:val="0"/>
          </w:rPr>
          <w:t xml:space="preserve">https://viaquatro.com.br/</w:t>
        </w:r>
      </w:hyperlink>
      <w:r w:rsidDel="00000000" w:rsidR="00000000" w:rsidRPr="00000000">
        <w:rPr>
          <w:rtl w:val="0"/>
        </w:rPr>
        <w:t xml:space="preserve">. Acesso em 30 out. 2022</w:t>
        <w:tab/>
      </w:r>
    </w:p>
    <w:p w:rsidR="00000000" w:rsidDel="00000000" w:rsidP="00000000" w:rsidRDefault="00000000" w:rsidRPr="00000000" w14:paraId="00000088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26" w:type="first"/>
      <w:footerReference r:id="rId27" w:type="default"/>
      <w:footerReference r:id="rId28" w:type="firs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line="240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spacing w:line="240" w:lineRule="auto"/>
      <w:ind w:lef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Acadêmica de Administração; marialuizamance@hotmail.com.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Acadêmica de Marketing; carinazambrana95@gmail.com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Business Lab Anhembi Morumbi Squad 1 - Inteligência Competitiva: mapeamento e análise de dados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Business Lab Anhembi Morumbi Squad 1 - Inteligência Competitiva: mapeamento e análise de dados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Business Lab Anhembi Morumbi Squad 1 - Inteligência Competitiva: mapeamento e análise de dados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Business Lab Anhembi Morumbi Squad 1 - Inteligência Competitiva: mapeamento e análise de dados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Business Lab Anhembi Morumbi Squad 1 - Inteligência Competitiva: mapeamento e análise de dados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Business Lab Anhembi Morumbi Squad 1 - Inteligência Competitiva: mapeamento e análise de dados</w:t>
      </w: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Docente do Curso Bacharel em Marketing UAM; Business Lab Anhembi Morumbi (UAM) Paulista Squad 1 - Inteligência Competitiva: mapeamento e análise de dados; </w:t>
      </w:r>
      <w:hyperlink r:id="rId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liana.pecanha@animaeducacao.com.br</w:t>
        </w:r>
      </w:hyperlink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</w:footnote>
  <w:footnote w:id="9"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Apoio técnico - </w:t>
      </w:r>
      <w:r w:rsidDel="00000000" w:rsidR="00000000" w:rsidRPr="00000000">
        <w:rPr>
          <w:sz w:val="18"/>
          <w:szCs w:val="18"/>
          <w:rtl w:val="0"/>
        </w:rPr>
        <w:t xml:space="preserve">Business Lab Anhembi Morumbi (UAM) Squad 1 - Inteligência Competitiva: mapeamento e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25C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viso">
    <w:name w:val="Revision"/>
    <w:hidden w:val="1"/>
    <w:uiPriority w:val="99"/>
    <w:semiHidden w:val="1"/>
    <w:rsid w:val="00483F39"/>
    <w:pPr>
      <w:spacing w:after="0" w:line="240" w:lineRule="auto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83F39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83F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desocialdecidades.org.br/br/SP/sao-paulo/regiao/freguesia-do-o-brasilandia/favelas" TargetMode="External"/><Relationship Id="rId22" Type="http://schemas.openxmlformats.org/officeDocument/2006/relationships/hyperlink" Target="https://www.ecommercebrasil.com.br/noticias/classes-c-e-d-comecaram-a-comprar-pela-internet-na-pandemia" TargetMode="External"/><Relationship Id="rId21" Type="http://schemas.openxmlformats.org/officeDocument/2006/relationships/hyperlink" Target="https://www.redesocialdecidades.org.br/br/SP/sao-paulo/regiao/freguesia-do-o-brasilandia/favelas" TargetMode="External"/><Relationship Id="rId24" Type="http://schemas.openxmlformats.org/officeDocument/2006/relationships/hyperlink" Target="https://www.tecban.com.br/sobre-nos/" TargetMode="External"/><Relationship Id="rId23" Type="http://schemas.openxmlformats.org/officeDocument/2006/relationships/hyperlink" Target="https://www.ecommercebrasil.com.br/noticias/classes-c-e-d-comecaram-a-comprar-pela-internet-na-pandem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26" Type="http://schemas.openxmlformats.org/officeDocument/2006/relationships/header" Target="header1.xml"/><Relationship Id="rId25" Type="http://schemas.openxmlformats.org/officeDocument/2006/relationships/hyperlink" Target="https://viaquatro.com.br/" TargetMode="Externa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Relationship Id="rId11" Type="http://schemas.openxmlformats.org/officeDocument/2006/relationships/hyperlink" Target="https://www.researchgate.net/profile/Fernanda-Alves-De-Araujo/publication/337397299_USO_DE_LOCKERS_COMO_MELHORIA_E_REDUCAO_DO_RISCO_DO_LAST_MILE_NO_E-COMMERCE/links/5f0dbf35a6fdcc3ed7056d32/USO-DE-LOCKERS-COMO-MELHORIA-E-REDUCAO-DO-RISCO-DO-LAST-MILE-NO-E-COMMERCE.pdf" TargetMode="External"/><Relationship Id="rId10" Type="http://schemas.openxmlformats.org/officeDocument/2006/relationships/hyperlink" Target="https://www.b9.com.br/153530/the-town-vai-ser-rock-in-riosao-paulo-publico-600-mil-pessoas/" TargetMode="External"/><Relationship Id="rId13" Type="http://schemas.openxmlformats.org/officeDocument/2006/relationships/hyperlink" Target="https://blog.vibraresidencial.com.br/conheca-a-brasilandia-bairro-da-zona-norte-de-sao-paulo/" TargetMode="External"/><Relationship Id="rId12" Type="http://schemas.openxmlformats.org/officeDocument/2006/relationships/hyperlink" Target="https://www.researchgate.net/profile/Fernanda-Alves-De-Araujo/publication/337397299_USO_DE_LOCKERS_COMO_MELHORIA_E_REDUCAO_DO_RISCO_DO_LAST_MILE_NO_E-COMMERCE/links/5f0dbf35a6fdcc3ed7056d32/USO-DE-LOCKERS-COMO-MELHORIA-E-REDUCAO-DO-RISCO-DO-LAST-MILE-NO-E-COMMERCE.pdf" TargetMode="External"/><Relationship Id="rId15" Type="http://schemas.openxmlformats.org/officeDocument/2006/relationships/hyperlink" Target="https://www.em.com.br/app/noticia/economia/2022/02/02/internas_economia,1342064/com-pandemia-vendas-pela-internet-crescem-27-e-atingem-r-161-bi-em-2021.shtml" TargetMode="External"/><Relationship Id="rId14" Type="http://schemas.openxmlformats.org/officeDocument/2006/relationships/hyperlink" Target="https://blog.vibraresidencial.com.br/conheca-a-brasilandia-bairro-da-zona-norte-de-sao-paulo/" TargetMode="External"/><Relationship Id="rId17" Type="http://schemas.openxmlformats.org/officeDocument/2006/relationships/hyperlink" Target="https://www.onbackstage.com.br/post/lollapalooza-brasil-todas-as-informacoes-sobre-o-lolla-locker-o-guarda-volumes-do-festival" TargetMode="External"/><Relationship Id="rId16" Type="http://schemas.openxmlformats.org/officeDocument/2006/relationships/hyperlink" Target="https://g1.globo.com/pop-arte/musica/lollapalooza/2022/noticia/2022/03/28/lolla-2022-teve-publico-total-de-302-mil-pessoas-nos-tres-dias-veja-o-que-deu-certo-e-o-que-deu-errado.ghtml" TargetMode="External"/><Relationship Id="rId19" Type="http://schemas.openxmlformats.org/officeDocument/2006/relationships/hyperlink" Target="https://publicacoes.amigosdanatureza.org.br/index.php/gerenciamento_de_cidades/" TargetMode="External"/><Relationship Id="rId18" Type="http://schemas.openxmlformats.org/officeDocument/2006/relationships/hyperlink" Target="https://www.palmeiras.com.br/allianz-parque/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liana.pecanha@animaeducaca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oojQVlIroUn5nu4sSUWKd2eNQ==">AMUW2mVGjmq9dlDiFsH/H7vnYMGqBY/luiBOj9HLSoYIuPlUBeCuJRbXR7P9wcNc3qzwdkAsH2WK8M83ieE+esaY1VVMuw7qnFskddtDLD/E3utRa8kVmoT/+UUz2Kg22FCM39QCCFYUhuRk+Y589Wbc2r7Jdkk4B2HbuCGcub9oHjd6FdMH75U6RBGuHTSLnW0fz0Kula5qmc6qQG8kNx3pYfVb3RzO8Orf0wvgWYKzdPSPoy5LCLiSXtWzB06V3gBXF4xmDFPNezao38ZmYmcm8YPQ4hm5RkOUyy4NT7qfF95CHZbRcpNM+4KDauKm9ywLaScja+d1e4+LGa3fHoYExE3HmH7VymcfHOVbwvbOOxybiJnISgFIkZ4dlRTjiHmHkRVGQcgE4HfeeAvcdRMQQptbX7JuNIwQn1EanPygjQv36MSV5aUALdM/Cw5Cc4OGWAdXZmRbcbIKHxWLLxHaEBARvEX7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2022-11-12T02:18:00Z</dcterms:created>
  <dc:creator>Malu</dc:creator>
</cp:coreProperties>
</file>