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2"/>
      </w:pPr>
      <w:bookmarkStart w:id="0" w:name="gitgithub-项目协作规范-v1.1"/>
      <w:r>
        <w:rPr>
          <w:b/>
          <w:bCs/>
        </w:rPr>
        <w:t xml:space="preserve">Git/GitHub </w:t>
      </w:r>
      <w:r>
        <w:rPr>
          <w:rFonts w:hint="eastAsia"/>
          <w:b/>
          <w:bCs/>
        </w:rPr>
        <w:t>项目协作规范</w:t>
      </w:r>
      <w:r>
        <w:rPr>
          <w:b/>
          <w:bCs/>
        </w:rPr>
        <w:t xml:space="preserve"> (v1.1)</w:t>
      </w:r>
    </w:p>
    <w:p>
      <w:pPr>
        <w:pStyle w:val="4"/>
      </w:pPr>
      <w:bookmarkStart w:id="1" w:name="一主分支-main"/>
      <w:r>
        <w:rPr>
          <w:rFonts w:hint="eastAsia"/>
        </w:rPr>
        <w:t>一、主分支</w:t>
      </w:r>
      <w:r>
        <w:t xml:space="preserve"> (</w:t>
      </w:r>
      <w:r>
        <w:rPr>
          <w:rStyle w:val="50"/>
        </w:rPr>
        <w:t>main</w:t>
      </w:r>
      <w:r>
        <w:t>)</w:t>
      </w:r>
    </w:p>
    <w:p>
      <w:pPr>
        <w:pStyle w:val="25"/>
      </w:pPr>
      <w:r>
        <w:rPr>
          <w:rFonts w:hint="eastAsia"/>
          <w:b/>
          <w:bCs/>
        </w:rPr>
        <w:t>此分支为稳定发布版本，存放项目最终可运行的代码。</w:t>
      </w:r>
      <w:r>
        <w:br w:type="textWrapping"/>
      </w:r>
      <w:r>
        <w:t xml:space="preserve">- </w:t>
      </w:r>
      <w:r>
        <w:rPr>
          <w:rFonts w:hint="eastAsia"/>
        </w:rPr>
        <w:t>该分支受保护，</w:t>
      </w:r>
      <w:r>
        <w:rPr>
          <w:rFonts w:hint="eastAsia"/>
          <w:b/>
          <w:bCs/>
        </w:rPr>
        <w:t>禁止</w:t>
      </w:r>
      <w:r>
        <w:rPr>
          <w:rFonts w:hint="eastAsia"/>
        </w:rPr>
        <w:t>直接向其推送</w:t>
      </w:r>
      <w:r>
        <w:t xml:space="preserve"> (</w:t>
      </w:r>
      <w:r>
        <w:rPr>
          <w:rStyle w:val="50"/>
        </w:rPr>
        <w:t>push</w:t>
      </w:r>
      <w:r>
        <w:t xml:space="preserve">) </w:t>
      </w:r>
      <w:r>
        <w:rPr>
          <w:rFonts w:hint="eastAsia"/>
        </w:rPr>
        <w:t>代码。</w:t>
      </w:r>
      <w:r>
        <w:br w:type="textWrapping"/>
      </w:r>
      <w:r>
        <w:t xml:space="preserve">- </w:t>
      </w:r>
      <w:r>
        <w:rPr>
          <w:rFonts w:hint="eastAsia"/>
        </w:rPr>
        <w:t>所有代码必须通过</w:t>
      </w:r>
      <w:r>
        <w:rPr>
          <w:rFonts w:hint="eastAsia"/>
          <w:b/>
          <w:bCs/>
        </w:rPr>
        <w:t>合并请求</w:t>
      </w:r>
      <w:r>
        <w:rPr>
          <w:rFonts w:hint="eastAsia"/>
        </w:rPr>
        <w:t>从</w:t>
      </w:r>
      <w:r>
        <w:t xml:space="preserve"> </w:t>
      </w:r>
      <w:r>
        <w:rPr>
          <w:rStyle w:val="50"/>
        </w:rPr>
        <w:t>develop</w:t>
      </w:r>
      <w:r>
        <w:t xml:space="preserve"> </w:t>
      </w:r>
      <w:r>
        <w:rPr>
          <w:rFonts w:hint="eastAsia"/>
        </w:rPr>
        <w:t>分支合入。</w:t>
      </w:r>
      <w:r>
        <w:br w:type="textWrapping"/>
      </w:r>
      <w:r>
        <w:t xml:space="preserve">- </w:t>
      </w:r>
      <w:r>
        <w:rPr>
          <w:rFonts w:hint="eastAsia"/>
        </w:rPr>
        <w:t>每次合并都代表一个可测试的稳定里程碑。</w:t>
      </w:r>
    </w:p>
    <w:bookmarkEnd w:id="1"/>
    <w:p>
      <w:pPr>
        <w:pStyle w:val="4"/>
      </w:pPr>
      <w:bookmarkStart w:id="2" w:name="二其他分支"/>
      <w:r>
        <w:rPr>
          <w:rFonts w:hint="eastAsia"/>
        </w:rPr>
        <w:t>二、其他分支</w:t>
      </w:r>
    </w:p>
    <w:p>
      <w:pPr>
        <w:pStyle w:val="25"/>
      </w:pPr>
      <w:r>
        <w:rPr>
          <w:rFonts w:hint="eastAsia"/>
        </w:rPr>
        <w:t>我们采用精简高效的</w:t>
      </w:r>
      <w:r>
        <w:t xml:space="preserve"> </w:t>
      </w:r>
      <w:r>
        <w:rPr>
          <w:b/>
          <w:bCs/>
        </w:rPr>
        <w:t>“Git Flow”</w:t>
      </w:r>
      <w:r>
        <w:t xml:space="preserve"> </w:t>
      </w:r>
      <w:r>
        <w:rPr>
          <w:rFonts w:hint="eastAsia"/>
        </w:rPr>
        <w:t>模型，确保开发有序。</w:t>
      </w:r>
    </w:p>
    <w:tbl>
      <w:tblPr>
        <w:tblStyle w:val="4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771"/>
        <w:gridCol w:w="1771"/>
        <w:gridCol w:w="1771"/>
        <w:gridCol w:w="177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6"/>
              <w:jc w:val="left"/>
            </w:pPr>
            <w:r>
              <w:rPr>
                <w:rFonts w:hint="eastAsia"/>
              </w:rPr>
              <w:t>分支类型</w:t>
            </w:r>
          </w:p>
        </w:tc>
        <w:tc>
          <w:p>
            <w:pPr>
              <w:pStyle w:val="26"/>
              <w:jc w:val="left"/>
            </w:pPr>
            <w:r>
              <w:rPr>
                <w:rFonts w:hint="eastAsia"/>
              </w:rPr>
              <w:t>命名规范</w:t>
            </w:r>
          </w:p>
        </w:tc>
        <w:tc>
          <w:p>
            <w:pPr>
              <w:pStyle w:val="26"/>
              <w:jc w:val="left"/>
            </w:pPr>
            <w:r>
              <w:rPr>
                <w:rFonts w:hint="eastAsia"/>
              </w:rPr>
              <w:t>创建自</w:t>
            </w:r>
          </w:p>
        </w:tc>
        <w:tc>
          <w:p>
            <w:pPr>
              <w:pStyle w:val="26"/>
              <w:jc w:val="left"/>
            </w:pPr>
            <w:r>
              <w:rPr>
                <w:rFonts w:hint="eastAsia"/>
              </w:rPr>
              <w:t>合并到</w:t>
            </w:r>
          </w:p>
        </w:tc>
        <w:tc>
          <w:p>
            <w:pPr>
              <w:pStyle w:val="26"/>
              <w:jc w:val="left"/>
            </w:pPr>
            <w:r>
              <w:rPr>
                <w:rFonts w:hint="eastAsia"/>
              </w:rPr>
              <w:t>说明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开发分支</w:t>
            </w:r>
          </w:p>
        </w:tc>
        <w:tc>
          <w:p>
            <w:pPr>
              <w:pStyle w:val="26"/>
              <w:jc w:val="left"/>
            </w:pPr>
            <w:r>
              <w:rPr>
                <w:rStyle w:val="50"/>
              </w:rPr>
              <w:t>develop</w:t>
            </w:r>
          </w:p>
        </w:tc>
        <w:tc>
          <w:p>
            <w:pPr>
              <w:pStyle w:val="26"/>
              <w:jc w:val="left"/>
            </w:pPr>
            <w:r>
              <w:rPr>
                <w:rStyle w:val="50"/>
              </w:rPr>
              <w:t>main</w:t>
            </w:r>
          </w:p>
        </w:tc>
        <w:tc>
          <w:p>
            <w:pPr>
              <w:pStyle w:val="26"/>
              <w:jc w:val="left"/>
            </w:pPr>
            <w:r>
              <w:rPr>
                <w:rStyle w:val="50"/>
              </w:rPr>
              <w:t>main</w:t>
            </w:r>
          </w:p>
        </w:tc>
        <w:tc>
          <w:p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核心协作分支</w:t>
            </w:r>
            <w:r>
              <w:rPr>
                <w:rFonts w:hint="eastAsia"/>
              </w:rPr>
              <w:t>。所有新功能集成于此，是</w:t>
            </w:r>
            <w:r>
              <w:t xml:space="preserve"> </w:t>
            </w:r>
            <w:r>
              <w:rPr>
                <w:rStyle w:val="50"/>
              </w:rPr>
              <w:t>main</w:t>
            </w:r>
            <w:r>
              <w:t xml:space="preserve"> </w:t>
            </w:r>
            <w:r>
              <w:rPr>
                <w:rFonts w:hint="eastAsia"/>
              </w:rPr>
              <w:t>分支的唯一来源。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功能分支</w:t>
            </w:r>
          </w:p>
        </w:tc>
        <w:tc>
          <w:p>
            <w:pPr>
              <w:pStyle w:val="26"/>
              <w:jc w:val="left"/>
            </w:pPr>
            <w:r>
              <w:rPr>
                <w:rStyle w:val="50"/>
                <w:rFonts w:hint="eastAsia"/>
              </w:rPr>
              <w:t>feature/姓名-功能简述</w:t>
            </w:r>
          </w:p>
        </w:tc>
        <w:tc>
          <w:p>
            <w:pPr>
              <w:pStyle w:val="26"/>
              <w:jc w:val="left"/>
            </w:pPr>
            <w:r>
              <w:rPr>
                <w:rStyle w:val="50"/>
              </w:rPr>
              <w:t>develop</w:t>
            </w:r>
          </w:p>
        </w:tc>
        <w:tc>
          <w:p>
            <w:pPr>
              <w:pStyle w:val="26"/>
              <w:jc w:val="left"/>
            </w:pPr>
            <w:r>
              <w:rPr>
                <w:rStyle w:val="50"/>
              </w:rPr>
              <w:t>develop</w:t>
            </w:r>
          </w:p>
        </w:tc>
        <w:tc>
          <w:p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个人开发分支</w:t>
            </w:r>
            <w:r>
              <w:rPr>
                <w:rFonts w:hint="eastAsia"/>
              </w:rPr>
              <w:t>。例如：</w:t>
            </w:r>
            <w:r>
              <w:rPr>
                <w:rStyle w:val="50"/>
              </w:rPr>
              <w:t>feature/alac19-config-parser</w:t>
            </w:r>
            <w:r>
              <w:rPr>
                <w:rFonts w:hint="eastAsia"/>
              </w:rPr>
              <w:t>。完成开发后，通过</w:t>
            </w:r>
            <w:r>
              <w:t xml:space="preserve"> </w:t>
            </w:r>
            <w:r>
              <w:rPr>
                <w:b/>
                <w:bCs/>
              </w:rPr>
              <w:t>Pull Request</w:t>
            </w:r>
            <w:r>
              <w:t xml:space="preserve"> </w:t>
            </w:r>
            <w:r>
              <w:rPr>
                <w:rFonts w:hint="eastAsia"/>
              </w:rPr>
              <w:t>合并。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热修复分支</w:t>
            </w:r>
          </w:p>
        </w:tc>
        <w:tc>
          <w:p>
            <w:pPr>
              <w:pStyle w:val="26"/>
              <w:jc w:val="left"/>
            </w:pPr>
            <w:r>
              <w:rPr>
                <w:rStyle w:val="50"/>
                <w:rFonts w:hint="eastAsia"/>
              </w:rPr>
              <w:t>hotfix/问题简述</w:t>
            </w:r>
          </w:p>
        </w:tc>
        <w:tc>
          <w:p>
            <w:pPr>
              <w:pStyle w:val="26"/>
              <w:jc w:val="left"/>
            </w:pPr>
            <w:r>
              <w:rPr>
                <w:rStyle w:val="50"/>
              </w:rPr>
              <w:t>main</w:t>
            </w:r>
          </w:p>
        </w:tc>
        <w:tc>
          <w:p>
            <w:pPr>
              <w:pStyle w:val="26"/>
              <w:jc w:val="left"/>
            </w:pPr>
            <w:r>
              <w:rPr>
                <w:rStyle w:val="50"/>
              </w:rPr>
              <w:t>main</w:t>
            </w:r>
            <w:r>
              <w:t xml:space="preserve"> </w:t>
            </w:r>
            <w:r>
              <w:rPr>
                <w:rFonts w:hint="eastAsia"/>
              </w:rPr>
              <w:t>和</w:t>
            </w:r>
            <w:r>
              <w:t xml:space="preserve"> </w:t>
            </w:r>
            <w:r>
              <w:rPr>
                <w:rStyle w:val="50"/>
              </w:rPr>
              <w:t>develop</w:t>
            </w:r>
          </w:p>
        </w:tc>
        <w:tc>
          <w:p>
            <w:pPr>
              <w:pStyle w:val="26"/>
              <w:jc w:val="left"/>
            </w:pPr>
            <w:r>
              <w:rPr>
                <w:rFonts w:hint="eastAsia"/>
              </w:rPr>
              <w:t>用于紧急修复</w:t>
            </w:r>
            <w:r>
              <w:t xml:space="preserve"> </w:t>
            </w:r>
            <w:r>
              <w:rPr>
                <w:rStyle w:val="50"/>
              </w:rPr>
              <w:t>main</w:t>
            </w:r>
            <w:r>
              <w:t xml:space="preserve"> </w:t>
            </w:r>
            <w:r>
              <w:rPr>
                <w:rFonts w:hint="eastAsia"/>
              </w:rPr>
              <w:t>分支上的生产Bug。</w:t>
            </w:r>
          </w:p>
        </w:tc>
      </w:tr>
      <w:bookmarkEnd w:id="2"/>
    </w:tbl>
    <w:p>
      <w:pPr>
        <w:pStyle w:val="4"/>
      </w:pPr>
      <w:bookmarkStart w:id="3" w:name="三核心协作流程基于-pull-request-pr"/>
      <w:r>
        <w:rPr>
          <w:rFonts w:hint="eastAsia"/>
        </w:rPr>
        <w:t>三、核心协作流程：基于</w:t>
      </w:r>
      <w:r>
        <w:t xml:space="preserve"> Pull Request (PR)</w:t>
      </w:r>
    </w:p>
    <w:p>
      <w:pPr>
        <w:pStyle w:val="25"/>
      </w:pPr>
      <w:r>
        <w:rPr>
          <w:rFonts w:hint="eastAsia"/>
        </w:rPr>
        <w:t>这是规范的核心更新，旨在通过</w:t>
      </w:r>
      <w:r>
        <w:rPr>
          <w:rFonts w:hint="eastAsia"/>
          <w:b/>
          <w:bCs/>
        </w:rPr>
        <w:t>代码审查</w:t>
      </w:r>
      <w:r>
        <w:rPr>
          <w:rFonts w:hint="eastAsia"/>
        </w:rPr>
        <w:t>提升质量，避免直接合并冲突。</w:t>
      </w:r>
    </w:p>
    <w:p>
      <w:pPr>
        <w:pStyle w:val="5"/>
      </w:pPr>
      <w:bookmarkStart w:id="4" w:name="开发前同步与创建分支"/>
      <w:r>
        <w:t xml:space="preserve">1. </w:t>
      </w:r>
      <w:r>
        <w:rPr>
          <w:rFonts w:hint="eastAsia"/>
        </w:rPr>
        <w:t>开发前：同步与创建分支</w:t>
      </w:r>
    </w:p>
    <w:p>
      <w:pPr>
        <w:numPr>
          <w:ilvl w:val="0"/>
          <w:numId w:val="1"/>
        </w:numPr>
      </w:pPr>
      <w:r>
        <w:rPr>
          <w:rFonts w:hint="eastAsia"/>
          <w:b/>
          <w:bCs/>
        </w:rPr>
        <w:t>拉取最新代码</w:t>
      </w:r>
      <w:r>
        <w:rPr>
          <w:rFonts w:hint="eastAsia"/>
        </w:rPr>
        <w:t>：始终从</w:t>
      </w:r>
      <w:r>
        <w:t xml:space="preserve"> </w:t>
      </w:r>
      <w:r>
        <w:rPr>
          <w:rStyle w:val="50"/>
        </w:rPr>
        <w:t>develop</w:t>
      </w:r>
      <w:r>
        <w:t xml:space="preserve"> </w:t>
      </w:r>
      <w:r>
        <w:rPr>
          <w:rFonts w:hint="eastAsia"/>
        </w:rPr>
        <w:t>分支开始。</w:t>
      </w:r>
    </w:p>
    <w:p>
      <w:pPr>
        <w:pStyle w:val="51"/>
        <w:numPr>
          <w:ilvl w:val="0"/>
          <w:numId w:val="2"/>
        </w:numPr>
      </w:pPr>
      <w:r>
        <w:rPr>
          <w:rStyle w:val="71"/>
        </w:rPr>
        <w:t>git</w:t>
      </w:r>
      <w:r>
        <w:rPr>
          <w:rStyle w:val="84"/>
        </w:rPr>
        <w:t xml:space="preserve"> checkout develop</w:t>
      </w:r>
      <w:r>
        <w:br w:type="textWrapping"/>
      </w:r>
      <w:r>
        <w:rPr>
          <w:rStyle w:val="71"/>
        </w:rPr>
        <w:t>git</w:t>
      </w:r>
      <w:r>
        <w:rPr>
          <w:rStyle w:val="84"/>
        </w:rPr>
        <w:t xml:space="preserve"> pull origin develop</w:t>
      </w:r>
    </w:p>
    <w:p>
      <w:pPr>
        <w:numPr>
          <w:ilvl w:val="0"/>
          <w:numId w:val="1"/>
        </w:numPr>
      </w:pPr>
      <w:r>
        <w:rPr>
          <w:rFonts w:hint="eastAsia"/>
          <w:b/>
          <w:bCs/>
        </w:rPr>
        <w:t>创建功能分支</w:t>
      </w:r>
      <w:r>
        <w:rPr>
          <w:rFonts w:hint="eastAsia"/>
        </w:rPr>
        <w:t>：</w:t>
      </w:r>
    </w:p>
    <w:p>
      <w:pPr>
        <w:pStyle w:val="51"/>
        <w:numPr>
          <w:ilvl w:val="0"/>
          <w:numId w:val="2"/>
        </w:numPr>
      </w:pPr>
      <w:r>
        <w:rPr>
          <w:rStyle w:val="71"/>
        </w:rPr>
        <w:t>git</w:t>
      </w:r>
      <w:r>
        <w:rPr>
          <w:rStyle w:val="84"/>
        </w:rPr>
        <w:t xml:space="preserve"> checkout </w:t>
      </w:r>
      <w:r>
        <w:rPr>
          <w:rStyle w:val="78"/>
        </w:rPr>
        <w:t>-b</w:t>
      </w:r>
      <w:r>
        <w:rPr>
          <w:rStyle w:val="84"/>
        </w:rPr>
        <w:t xml:space="preserve"> feature/alac19-config-parser</w:t>
      </w:r>
    </w:p>
    <w:bookmarkEnd w:id="4"/>
    <w:p>
      <w:pPr>
        <w:pStyle w:val="5"/>
      </w:pPr>
      <w:bookmarkStart w:id="5" w:name="开发中提交与推送"/>
      <w:r>
        <w:t xml:space="preserve">2. </w:t>
      </w:r>
      <w:r>
        <w:rPr>
          <w:rFonts w:hint="eastAsia"/>
        </w:rPr>
        <w:t>开发中：提交与推送</w:t>
      </w:r>
    </w:p>
    <w:p>
      <w:pPr>
        <w:numPr>
          <w:ilvl w:val="0"/>
          <w:numId w:val="3"/>
        </w:numPr>
      </w:pPr>
      <w:r>
        <w:rPr>
          <w:rFonts w:hint="eastAsia"/>
          <w:b/>
          <w:bCs/>
        </w:rPr>
        <w:t>在本地功能分支上开发</w:t>
      </w:r>
      <w:r>
        <w:t>。</w:t>
      </w:r>
    </w:p>
    <w:p>
      <w:pPr>
        <w:numPr>
          <w:ilvl w:val="0"/>
          <w:numId w:val="3"/>
        </w:numPr>
      </w:pPr>
      <w:r>
        <w:rPr>
          <w:rFonts w:hint="eastAsia"/>
          <w:b/>
          <w:bCs/>
        </w:rPr>
        <w:t>遵循提交信息规范</w:t>
      </w:r>
      <w:r>
        <w:rPr>
          <w:rFonts w:hint="eastAsia"/>
        </w:rPr>
        <w:t>（见第四点），进行多次原子性提交。</w:t>
      </w:r>
    </w:p>
    <w:p>
      <w:pPr>
        <w:numPr>
          <w:ilvl w:val="0"/>
          <w:numId w:val="3"/>
        </w:numPr>
      </w:pPr>
      <w:r>
        <w:rPr>
          <w:rFonts w:hint="eastAsia"/>
          <w:b/>
          <w:bCs/>
        </w:rPr>
        <w:t>推送分支到远程</w:t>
      </w:r>
      <w:r>
        <w:rPr>
          <w:rFonts w:hint="eastAsia"/>
        </w:rPr>
        <w:t>：</w:t>
      </w:r>
    </w:p>
    <w:p>
      <w:pPr>
        <w:pStyle w:val="51"/>
        <w:numPr>
          <w:ilvl w:val="0"/>
          <w:numId w:val="2"/>
        </w:numPr>
      </w:pPr>
      <w:r>
        <w:rPr>
          <w:rStyle w:val="71"/>
        </w:rPr>
        <w:t>git</w:t>
      </w:r>
      <w:r>
        <w:rPr>
          <w:rStyle w:val="84"/>
        </w:rPr>
        <w:t xml:space="preserve"> push origin feature/alac19-config-parser</w:t>
      </w:r>
    </w:p>
    <w:bookmarkEnd w:id="5"/>
    <w:p>
      <w:pPr>
        <w:pStyle w:val="5"/>
      </w:pPr>
      <w:bookmarkStart w:id="6" w:name="开发完成后发起合并请求-pr"/>
      <w:r>
        <w:t xml:space="preserve">3. </w:t>
      </w:r>
      <w:r>
        <w:rPr>
          <w:rFonts w:hint="eastAsia"/>
        </w:rPr>
        <w:t>开发完成后：发起合并请求</w:t>
      </w:r>
      <w:r>
        <w:t xml:space="preserve"> (PR)</w:t>
      </w:r>
    </w:p>
    <w:p>
      <w:pPr>
        <w:pStyle w:val="26"/>
        <w:numPr>
          <w:ilvl w:val="0"/>
          <w:numId w:val="4"/>
        </w:numPr>
      </w:pPr>
      <w:r>
        <w:rPr>
          <w:rFonts w:hint="eastAsia"/>
        </w:rPr>
        <w:t>在</w:t>
      </w:r>
      <w:r>
        <w:t xml:space="preserve"> GitHub </w:t>
      </w:r>
      <w:r>
        <w:rPr>
          <w:rFonts w:hint="eastAsia"/>
        </w:rPr>
        <w:t>仓库页面，点击</w:t>
      </w:r>
      <w:r>
        <w:t xml:space="preserve"> </w:t>
      </w:r>
      <w:r>
        <w:rPr>
          <w:b/>
          <w:bCs/>
        </w:rPr>
        <w:t>“Pull requests” -&gt; “New pull request”</w:t>
      </w:r>
      <w:r>
        <w:t>。</w:t>
      </w:r>
    </w:p>
    <w:p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基础分支(base)</w:t>
      </w:r>
      <w:r>
        <w:t xml:space="preserve"> </w:t>
      </w:r>
      <w:r>
        <w:rPr>
          <w:rFonts w:hint="eastAsia"/>
        </w:rPr>
        <w:t>选择</w:t>
      </w:r>
      <w:r>
        <w:t xml:space="preserve"> </w:t>
      </w:r>
      <w:r>
        <w:rPr>
          <w:rStyle w:val="50"/>
        </w:rPr>
        <w:t>develop</w:t>
      </w:r>
      <w:r>
        <w:rPr>
          <w:rFonts w:hint="eastAsia"/>
        </w:rPr>
        <w:t>，</w:t>
      </w:r>
      <w:r>
        <w:rPr>
          <w:rFonts w:hint="eastAsia"/>
          <w:b/>
          <w:bCs/>
        </w:rPr>
        <w:t>比较分支(compare)</w:t>
      </w:r>
      <w:r>
        <w:t xml:space="preserve"> </w:t>
      </w:r>
      <w:r>
        <w:rPr>
          <w:rFonts w:hint="eastAsia"/>
        </w:rPr>
        <w:t>选择你的</w:t>
      </w:r>
      <w:r>
        <w:t xml:space="preserve"> </w:t>
      </w:r>
      <w:r>
        <w:rPr>
          <w:rStyle w:val="50"/>
        </w:rPr>
        <w:t>feature/...</w:t>
      </w:r>
      <w:r>
        <w:t xml:space="preserve"> </w:t>
      </w:r>
      <w:r>
        <w:rPr>
          <w:rFonts w:hint="eastAsia"/>
        </w:rPr>
        <w:t>分支。</w:t>
      </w:r>
    </w:p>
    <w:p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填写清晰的PR标题和描述</w:t>
      </w:r>
      <w:r>
        <w:rPr>
          <w:rFonts w:hint="eastAsia"/>
        </w:rPr>
        <w:t>：</w:t>
      </w:r>
    </w:p>
    <w:p>
      <w:pPr>
        <w:pStyle w:val="26"/>
        <w:numPr>
          <w:ilvl w:val="1"/>
          <w:numId w:val="5"/>
        </w:numPr>
      </w:pPr>
      <w:r>
        <w:rPr>
          <w:rFonts w:hint="eastAsia"/>
          <w:b/>
          <w:bCs/>
        </w:rPr>
        <w:t>标题</w:t>
      </w:r>
      <w:r>
        <w:rPr>
          <w:rFonts w:hint="eastAsia"/>
        </w:rPr>
        <w:t>：概括完成的工作（如：</w:t>
      </w:r>
      <w:r>
        <w:rPr>
          <w:rStyle w:val="50"/>
        </w:rPr>
        <w:t xml:space="preserve">feat: </w:t>
      </w:r>
      <w:r>
        <w:rPr>
          <w:rStyle w:val="50"/>
          <w:rFonts w:hint="eastAsia"/>
        </w:rPr>
        <w:t>添加基于TOML的配置文件解析模块</w:t>
      </w:r>
      <w:r>
        <w:rPr>
          <w:rFonts w:hint="eastAsia"/>
        </w:rPr>
        <w:t>）。</w:t>
      </w:r>
    </w:p>
    <w:p>
      <w:pPr>
        <w:pStyle w:val="26"/>
        <w:numPr>
          <w:ilvl w:val="1"/>
          <w:numId w:val="5"/>
        </w:numPr>
      </w:pPr>
      <w:r>
        <w:rPr>
          <w:rFonts w:hint="eastAsia"/>
          <w:b/>
          <w:bCs/>
        </w:rPr>
        <w:t>描述</w:t>
      </w:r>
      <w:r>
        <w:rPr>
          <w:rFonts w:hint="eastAsia"/>
        </w:rPr>
        <w:t>：简要说明修改内容、测试情况，并可关联相关任务。</w:t>
      </w:r>
    </w:p>
    <w:p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请求队友进行代码审查</w:t>
      </w:r>
      <w:r>
        <w:t>。</w:t>
      </w:r>
    </w:p>
    <w:p>
      <w:pPr>
        <w:pStyle w:val="26"/>
        <w:numPr>
          <w:ilvl w:val="0"/>
          <w:numId w:val="4"/>
        </w:numPr>
      </w:pPr>
      <w:r>
        <w:rPr>
          <w:rFonts w:hint="eastAsia"/>
        </w:rPr>
        <w:t>根据审查意见，在本地分支修改并推送，PR将自动更新。</w:t>
      </w:r>
    </w:p>
    <w:p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审查通过后，由PR发起者或指定成员合并PR</w:t>
      </w:r>
      <w:r>
        <w:rPr>
          <w:rFonts w:hint="eastAsia"/>
        </w:rPr>
        <w:t>。建议使用</w:t>
      </w:r>
      <w:r>
        <w:t xml:space="preserve"> </w:t>
      </w:r>
      <w:r>
        <w:rPr>
          <w:b/>
          <w:bCs/>
        </w:rPr>
        <w:t>“Squash and merge”</w:t>
      </w:r>
      <w:r>
        <w:t xml:space="preserve"> </w:t>
      </w:r>
      <w:r>
        <w:rPr>
          <w:rFonts w:hint="eastAsia"/>
        </w:rPr>
        <w:t>选项，将分支所有提交合并为一条清晰记录并入</w:t>
      </w:r>
      <w:r>
        <w:t xml:space="preserve"> </w:t>
      </w:r>
      <w:r>
        <w:rPr>
          <w:rStyle w:val="50"/>
        </w:rPr>
        <w:t>develop</w:t>
      </w:r>
      <w:r>
        <w:t>。</w:t>
      </w:r>
    </w:p>
    <w:bookmarkEnd w:id="6"/>
    <w:p>
      <w:pPr>
        <w:pStyle w:val="5"/>
      </w:pPr>
      <w:bookmarkStart w:id="7" w:name="发布与热修复"/>
      <w:r>
        <w:t xml:space="preserve">4. </w:t>
      </w:r>
      <w:r>
        <w:rPr>
          <w:rFonts w:hint="eastAsia"/>
        </w:rPr>
        <w:t>发布与热修复</w:t>
      </w:r>
    </w:p>
    <w:p>
      <w:pPr>
        <w:pStyle w:val="26"/>
        <w:numPr>
          <w:ilvl w:val="0"/>
          <w:numId w:val="5"/>
        </w:numPr>
      </w:pPr>
      <w:r>
        <w:rPr>
          <w:rFonts w:hint="eastAsia"/>
        </w:rPr>
        <w:t>当</w:t>
      </w:r>
      <w:r>
        <w:t xml:space="preserve"> </w:t>
      </w:r>
      <w:r>
        <w:rPr>
          <w:rStyle w:val="50"/>
        </w:rPr>
        <w:t>develop</w:t>
      </w:r>
      <w:r>
        <w:t xml:space="preserve"> </w:t>
      </w:r>
      <w:r>
        <w:rPr>
          <w:rFonts w:hint="eastAsia"/>
        </w:rPr>
        <w:t>分支功能稳定后，由项目负责人创建从</w:t>
      </w:r>
      <w:r>
        <w:t xml:space="preserve"> </w:t>
      </w:r>
      <w:r>
        <w:rPr>
          <w:rStyle w:val="50"/>
        </w:rPr>
        <w:t>develop</w:t>
      </w:r>
      <w:r>
        <w:t xml:space="preserve"> </w:t>
      </w:r>
      <w:r>
        <w:rPr>
          <w:rFonts w:hint="eastAsia"/>
        </w:rPr>
        <w:t>到</w:t>
      </w:r>
      <w:r>
        <w:t xml:space="preserve"> </w:t>
      </w:r>
      <w:r>
        <w:rPr>
          <w:rStyle w:val="50"/>
        </w:rPr>
        <w:t>main</w:t>
      </w:r>
      <w:r>
        <w:t xml:space="preserve"> </w:t>
      </w:r>
      <w:r>
        <w:rPr>
          <w:rFonts w:hint="eastAsia"/>
        </w:rPr>
        <w:t>的</w:t>
      </w:r>
      <w:r>
        <w:t xml:space="preserve"> </w:t>
      </w:r>
      <w:r>
        <w:rPr>
          <w:rFonts w:hint="eastAsia"/>
        </w:rPr>
        <w:t>PR，进行版本发布。</w:t>
      </w:r>
    </w:p>
    <w:p>
      <w:pPr>
        <w:pStyle w:val="26"/>
        <w:numPr>
          <w:ilvl w:val="0"/>
          <w:numId w:val="5"/>
        </w:numPr>
      </w:pPr>
      <w:r>
        <w:rPr>
          <w:rFonts w:hint="eastAsia"/>
        </w:rPr>
        <w:t>紧急Bug修复：从</w:t>
      </w:r>
      <w:r>
        <w:t xml:space="preserve"> </w:t>
      </w:r>
      <w:r>
        <w:rPr>
          <w:rStyle w:val="50"/>
        </w:rPr>
        <w:t>main</w:t>
      </w:r>
      <w:r>
        <w:t xml:space="preserve"> </w:t>
      </w:r>
      <w:r>
        <w:rPr>
          <w:rFonts w:hint="eastAsia"/>
        </w:rPr>
        <w:t>创建</w:t>
      </w:r>
      <w:r>
        <w:t xml:space="preserve"> </w:t>
      </w:r>
      <w:r>
        <w:rPr>
          <w:rStyle w:val="50"/>
        </w:rPr>
        <w:t>hotfix</w:t>
      </w:r>
      <w:r>
        <w:t xml:space="preserve"> </w:t>
      </w:r>
      <w:r>
        <w:rPr>
          <w:rFonts w:hint="eastAsia"/>
        </w:rPr>
        <w:t>分支，修复后同时向</w:t>
      </w:r>
      <w:r>
        <w:t xml:space="preserve"> </w:t>
      </w:r>
      <w:r>
        <w:rPr>
          <w:rStyle w:val="50"/>
        </w:rPr>
        <w:t>main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50"/>
        </w:rPr>
        <w:t>develop</w:t>
      </w:r>
      <w:r>
        <w:t xml:space="preserve"> </w:t>
      </w:r>
      <w:r>
        <w:rPr>
          <w:rFonts w:hint="eastAsia"/>
        </w:rPr>
        <w:t>发起</w:t>
      </w:r>
      <w:r>
        <w:t xml:space="preserve"> PR。</w:t>
      </w:r>
    </w:p>
    <w:p>
      <w:pPr>
        <w:pStyle w:val="26"/>
        <w:numPr>
          <w:ilvl w:val="0"/>
          <w:numId w:val="0"/>
        </w:numPr>
        <w:spacing w:before="36" w:after="36"/>
      </w:pPr>
    </w:p>
    <w:p>
      <w:pPr>
        <w:pStyle w:val="26"/>
        <w:numPr>
          <w:ilvl w:val="0"/>
          <w:numId w:val="0"/>
        </w:numPr>
        <w:spacing w:before="36" w:after="36"/>
      </w:pPr>
      <w:r>
        <w:drawing>
          <wp:inline distT="0" distB="0" distL="114300" distR="114300">
            <wp:extent cx="2300605" cy="7251065"/>
            <wp:effectExtent l="0" t="0" r="10795" b="635"/>
            <wp:docPr id="1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00605" cy="725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24200" cy="1416050"/>
            <wp:effectExtent l="0" t="0" r="0" b="6350"/>
            <wp:docPr id="1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4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3"/>
    <w:bookmarkEnd w:id="7"/>
    <w:p>
      <w:pPr>
        <w:pStyle w:val="4"/>
      </w:pPr>
      <w:bookmarkStart w:id="8" w:name="四提交信息规范-conventional-commits"/>
      <w:r>
        <w:rPr>
          <w:rFonts w:hint="eastAsia"/>
        </w:rPr>
        <w:t>四、提交信息规范</w:t>
      </w:r>
      <w:r>
        <w:t xml:space="preserve"> (Conventional Commits)</w:t>
      </w:r>
    </w:p>
    <w:p>
      <w:pPr>
        <w:pStyle w:val="25"/>
        <w:rPr>
          <w:rStyle w:val="50"/>
          <w:rFonts w:hint="eastAsia"/>
        </w:rPr>
      </w:pPr>
      <w:r>
        <w:rPr>
          <w:rFonts w:hint="eastAsia"/>
        </w:rPr>
        <w:t>每次提交必须以类型前缀开始，格式：</w:t>
      </w:r>
      <w:r>
        <w:rPr>
          <w:rStyle w:val="50"/>
          <w:rFonts w:hint="eastAsia"/>
        </w:rPr>
        <w:t>&lt;类型&gt;:</w:t>
      </w:r>
      <w:r>
        <w:rPr>
          <w:rStyle w:val="50"/>
        </w:rPr>
        <w:t xml:space="preserve"> </w:t>
      </w:r>
      <w:r>
        <w:rPr>
          <w:rStyle w:val="50"/>
          <w:rFonts w:hint="eastAsia"/>
        </w:rPr>
        <w:t>&lt;简短描述&gt;</w:t>
      </w:r>
    </w:p>
    <w:p>
      <w:pPr>
        <w:pStyle w:val="3"/>
        <w:rPr>
          <w:rFonts w:hint="eastAsia" w:eastAsia="宋体"/>
          <w:lang w:val="en-US" w:eastAsia="zh-CN"/>
        </w:rPr>
      </w:pPr>
      <w:r>
        <w:rPr>
          <w:rStyle w:val="50"/>
          <w:rFonts w:hint="eastAsia"/>
          <w:lang w:val="en-US" w:eastAsia="zh-CN"/>
        </w:rPr>
        <w:t>具体可查阅：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"https://www.conventionalcommits.org/zh-hans/v1.0.0/"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21"/>
          <w:rFonts w:ascii="宋体" w:hAnsi="宋体" w:eastAsia="宋体" w:cs="宋体"/>
          <w:sz w:val="24"/>
          <w:szCs w:val="24"/>
        </w:rPr>
        <w:t>约定式提交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tbl>
      <w:tblPr>
        <w:tblStyle w:val="4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6"/>
              <w:jc w:val="left"/>
            </w:pPr>
            <w:r>
              <w:rPr>
                <w:rFonts w:hint="eastAsia"/>
              </w:rPr>
              <w:t>类型</w:t>
            </w:r>
          </w:p>
        </w:tc>
        <w:tc>
          <w:p>
            <w:pPr>
              <w:pStyle w:val="26"/>
              <w:jc w:val="left"/>
            </w:pPr>
            <w:r>
              <w:rPr>
                <w:rFonts w:hint="eastAsia"/>
              </w:rPr>
              <w:t>说明</w:t>
            </w:r>
          </w:p>
        </w:tc>
        <w:tc>
          <w:p>
            <w:pPr>
              <w:pStyle w:val="26"/>
              <w:jc w:val="left"/>
            </w:pPr>
            <w:r>
              <w:rPr>
                <w:rFonts w:hint="eastAsia"/>
              </w:rPr>
              <w:t>示例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6"/>
              <w:jc w:val="left"/>
            </w:pPr>
            <w:r>
              <w:rPr>
                <w:rStyle w:val="50"/>
              </w:rPr>
              <w:t>feat</w:t>
            </w:r>
          </w:p>
        </w:tc>
        <w:tc>
          <w:p>
            <w:pPr>
              <w:pStyle w:val="26"/>
              <w:jc w:val="left"/>
            </w:pPr>
            <w:r>
              <w:rPr>
                <w:rFonts w:hint="eastAsia"/>
              </w:rPr>
              <w:t>新增功能</w:t>
            </w:r>
          </w:p>
        </w:tc>
        <w:tc>
          <w:p>
            <w:pPr>
              <w:pStyle w:val="26"/>
              <w:jc w:val="left"/>
            </w:pPr>
            <w:r>
              <w:rPr>
                <w:rStyle w:val="50"/>
              </w:rPr>
              <w:t xml:space="preserve">feat: </w:t>
            </w:r>
            <w:r>
              <w:rPr>
                <w:rStyle w:val="50"/>
                <w:rFonts w:hint="eastAsia"/>
              </w:rPr>
              <w:t>添加用户登录接口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6"/>
              <w:jc w:val="left"/>
            </w:pPr>
            <w:r>
              <w:rPr>
                <w:rStyle w:val="50"/>
              </w:rPr>
              <w:t>fix</w:t>
            </w:r>
          </w:p>
        </w:tc>
        <w:tc>
          <w:p>
            <w:pPr>
              <w:pStyle w:val="26"/>
              <w:jc w:val="left"/>
            </w:pPr>
            <w:r>
              <w:rPr>
                <w:rFonts w:hint="eastAsia"/>
              </w:rPr>
              <w:t>修复Bug</w:t>
            </w:r>
          </w:p>
        </w:tc>
        <w:tc>
          <w:p>
            <w:pPr>
              <w:pStyle w:val="26"/>
              <w:jc w:val="left"/>
            </w:pPr>
            <w:r>
              <w:rPr>
                <w:rStyle w:val="50"/>
              </w:rPr>
              <w:t xml:space="preserve">fix: </w:t>
            </w:r>
            <w:r>
              <w:rPr>
                <w:rStyle w:val="50"/>
                <w:rFonts w:hint="eastAsia"/>
              </w:rPr>
              <w:t>修复配置文件路径读取错误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6"/>
              <w:jc w:val="left"/>
            </w:pPr>
            <w:r>
              <w:rPr>
                <w:rStyle w:val="50"/>
              </w:rPr>
              <w:t>docs</w:t>
            </w:r>
          </w:p>
        </w:tc>
        <w:tc>
          <w:p>
            <w:pPr>
              <w:pStyle w:val="26"/>
              <w:jc w:val="left"/>
            </w:pPr>
            <w:r>
              <w:rPr>
                <w:rFonts w:hint="eastAsia"/>
              </w:rPr>
              <w:t>文档更新</w:t>
            </w:r>
          </w:p>
        </w:tc>
        <w:tc>
          <w:p>
            <w:pPr>
              <w:pStyle w:val="26"/>
              <w:jc w:val="left"/>
            </w:pPr>
            <w:r>
              <w:rPr>
                <w:rStyle w:val="50"/>
              </w:rPr>
              <w:t xml:space="preserve">docs: </w:t>
            </w:r>
            <w:r>
              <w:rPr>
                <w:rStyle w:val="50"/>
                <w:rFonts w:hint="eastAsia"/>
              </w:rPr>
              <w:t>更新API接口文档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6"/>
              <w:jc w:val="left"/>
            </w:pPr>
            <w:r>
              <w:rPr>
                <w:rStyle w:val="50"/>
              </w:rPr>
              <w:t>refactor</w:t>
            </w:r>
          </w:p>
        </w:tc>
        <w:tc>
          <w:p>
            <w:pPr>
              <w:pStyle w:val="26"/>
              <w:jc w:val="left"/>
            </w:pPr>
            <w:r>
              <w:rPr>
                <w:rFonts w:hint="eastAsia"/>
              </w:rPr>
              <w:t>代码重构（不改变行为）</w:t>
            </w:r>
          </w:p>
        </w:tc>
        <w:tc>
          <w:p>
            <w:pPr>
              <w:pStyle w:val="26"/>
              <w:jc w:val="left"/>
            </w:pPr>
            <w:r>
              <w:rPr>
                <w:rStyle w:val="50"/>
              </w:rPr>
              <w:t xml:space="preserve">refactor: </w:t>
            </w:r>
            <w:r>
              <w:rPr>
                <w:rStyle w:val="50"/>
                <w:rFonts w:hint="eastAsia"/>
              </w:rPr>
              <w:t>优化配置加载函数结构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6"/>
              <w:jc w:val="left"/>
            </w:pPr>
            <w:r>
              <w:rPr>
                <w:rStyle w:val="50"/>
              </w:rPr>
              <w:t>chore</w:t>
            </w:r>
          </w:p>
        </w:tc>
        <w:tc>
          <w:p>
            <w:pPr>
              <w:pStyle w:val="26"/>
              <w:jc w:val="left"/>
            </w:pPr>
            <w:r>
              <w:rPr>
                <w:rFonts w:hint="eastAsia"/>
              </w:rPr>
              <w:t>构建/工具变动</w:t>
            </w:r>
          </w:p>
        </w:tc>
        <w:tc>
          <w:p>
            <w:pPr>
              <w:pStyle w:val="26"/>
              <w:jc w:val="left"/>
            </w:pPr>
            <w:r>
              <w:rPr>
                <w:rStyle w:val="50"/>
              </w:rPr>
              <w:t xml:space="preserve">chore: </w:t>
            </w:r>
            <w:r>
              <w:rPr>
                <w:rStyle w:val="50"/>
                <w:rFonts w:hint="eastAsia"/>
              </w:rPr>
              <w:t>更新Cargo.toml依赖版本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6"/>
              <w:jc w:val="left"/>
            </w:pPr>
            <w:r>
              <w:rPr>
                <w:rStyle w:val="50"/>
              </w:rPr>
              <w:t>test</w:t>
            </w:r>
          </w:p>
        </w:tc>
        <w:tc>
          <w:p>
            <w:pPr>
              <w:pStyle w:val="26"/>
              <w:jc w:val="left"/>
            </w:pPr>
            <w:r>
              <w:rPr>
                <w:rFonts w:hint="eastAsia"/>
              </w:rPr>
              <w:t>测试相关</w:t>
            </w:r>
          </w:p>
        </w:tc>
        <w:tc>
          <w:p>
            <w:pPr>
              <w:pStyle w:val="26"/>
              <w:jc w:val="left"/>
            </w:pPr>
            <w:r>
              <w:rPr>
                <w:rStyle w:val="50"/>
              </w:rPr>
              <w:t xml:space="preserve">test: </w:t>
            </w:r>
            <w:r>
              <w:rPr>
                <w:rStyle w:val="50"/>
                <w:rFonts w:hint="eastAsia"/>
              </w:rPr>
              <w:t>为配置模块添加单元测试</w:t>
            </w:r>
          </w:p>
        </w:tc>
      </w:tr>
    </w:tbl>
    <w:p>
      <w:pPr>
        <w:pStyle w:val="3"/>
      </w:pPr>
      <w:r>
        <w:rPr>
          <w:rFonts w:hint="eastAsia"/>
          <w:b/>
          <w:bCs/>
        </w:rPr>
        <w:t>要求</w:t>
      </w:r>
      <w:r>
        <w:rPr>
          <w:rFonts w:hint="eastAsia"/>
        </w:rPr>
        <w:t>：描述使用中文，清晰说明本次提交的</w:t>
      </w:r>
      <w:r>
        <w:rPr>
          <w:rFonts w:hint="eastAsia"/>
          <w:b/>
          <w:bCs/>
        </w:rPr>
        <w:t>目的</w:t>
      </w:r>
      <w:r>
        <w:t>。</w:t>
      </w:r>
    </w:p>
    <w:bookmarkEnd w:id="8"/>
    <w:p>
      <w:pPr>
        <w:pStyle w:val="4"/>
      </w:pPr>
      <w:bookmarkStart w:id="9" w:name="五黄金准则"/>
      <w:r>
        <w:rPr>
          <w:rFonts w:hint="eastAsia"/>
        </w:rPr>
        <w:t>五、黄金准则</w:t>
      </w:r>
    </w:p>
    <w:p>
      <w:pPr>
        <w:pStyle w:val="26"/>
        <w:numPr>
          <w:ilvl w:val="0"/>
          <w:numId w:val="6"/>
        </w:numPr>
      </w:pPr>
      <w:r>
        <w:rPr>
          <w:rFonts w:hint="eastAsia"/>
          <w:b/>
          <w:bCs/>
        </w:rPr>
        <w:t>永远不要在错误的本地分支上编码</w:t>
      </w:r>
      <w:r>
        <w:rPr>
          <w:rFonts w:hint="eastAsia"/>
        </w:rPr>
        <w:t>。开始编码前，请用</w:t>
      </w:r>
      <w:r>
        <w:t xml:space="preserve"> </w:t>
      </w:r>
      <w:r>
        <w:rPr>
          <w:rStyle w:val="50"/>
        </w:rPr>
        <w:t>git branch</w:t>
      </w:r>
      <w:r>
        <w:t xml:space="preserve"> </w:t>
      </w:r>
      <w:r>
        <w:rPr>
          <w:rFonts w:hint="eastAsia"/>
        </w:rPr>
        <w:t>确认所在分支。</w:t>
      </w:r>
    </w:p>
    <w:p>
      <w:pPr>
        <w:pStyle w:val="26"/>
        <w:numPr>
          <w:ilvl w:val="0"/>
          <w:numId w:val="6"/>
        </w:numPr>
        <w:rPr>
          <w:color w:val="FF0000"/>
        </w:rPr>
      </w:pPr>
      <w:r>
        <w:rPr>
          <w:rFonts w:hint="eastAsia"/>
          <w:b/>
          <w:bCs/>
          <w:color w:val="FF0000"/>
        </w:rPr>
        <w:t>永远先同步，再操作</w:t>
      </w:r>
      <w:r>
        <w:rPr>
          <w:rFonts w:hint="eastAsia"/>
          <w:color w:val="FF0000"/>
        </w:rPr>
        <w:t>。</w:t>
      </w:r>
      <w:r>
        <w:rPr>
          <w:rFonts w:hint="eastAsia"/>
          <w:color w:val="auto"/>
        </w:rPr>
        <w:t>在</w:t>
      </w:r>
      <w:r>
        <w:rPr>
          <w:color w:val="auto"/>
        </w:rPr>
        <w:t xml:space="preserve"> </w:t>
      </w:r>
      <w:r>
        <w:rPr>
          <w:rStyle w:val="50"/>
          <w:color w:val="auto"/>
        </w:rPr>
        <w:t>pull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或</w:t>
      </w:r>
      <w:r>
        <w:rPr>
          <w:color w:val="auto"/>
        </w:rPr>
        <w:t xml:space="preserve"> </w:t>
      </w:r>
      <w:r>
        <w:rPr>
          <w:rStyle w:val="50"/>
          <w:color w:val="auto"/>
        </w:rPr>
        <w:t>push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前，先执行</w:t>
      </w:r>
      <w:r>
        <w:rPr>
          <w:color w:val="auto"/>
        </w:rPr>
        <w:t xml:space="preserve"> </w:t>
      </w:r>
      <w:r>
        <w:rPr>
          <w:rStyle w:val="50"/>
          <w:color w:val="auto"/>
        </w:rPr>
        <w:t>git pull origin develop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拉取最新代码，避免冲突。</w:t>
      </w:r>
    </w:p>
    <w:p>
      <w:pPr>
        <w:pStyle w:val="26"/>
        <w:numPr>
          <w:ilvl w:val="0"/>
          <w:numId w:val="6"/>
        </w:numPr>
      </w:pPr>
      <w:r>
        <w:rPr>
          <w:rFonts w:hint="eastAsia"/>
          <w:b/>
          <w:bCs/>
        </w:rPr>
        <w:t>功能开发必须通过</w:t>
      </w:r>
      <w:r>
        <w:rPr>
          <w:b/>
          <w:bCs/>
        </w:rPr>
        <w:t xml:space="preserve"> PR </w:t>
      </w:r>
      <w:r>
        <w:rPr>
          <w:rFonts w:hint="eastAsia"/>
          <w:b/>
          <w:bCs/>
        </w:rPr>
        <w:t>合并</w:t>
      </w:r>
      <w:r>
        <w:rPr>
          <w:rFonts w:hint="eastAsia"/>
        </w:rPr>
        <w:t>。这是保证代码质量的防火墙。</w:t>
      </w:r>
    </w:p>
    <w:p>
      <w:pPr>
        <w:pStyle w:val="26"/>
        <w:numPr>
          <w:ilvl w:val="0"/>
          <w:numId w:val="6"/>
        </w:numPr>
      </w:pPr>
      <w:r>
        <w:rPr>
          <w:rFonts w:hint="eastAsia"/>
          <w:b/>
          <w:bCs/>
        </w:rPr>
        <w:t>保持提交历史的清晰</w:t>
      </w:r>
      <w:r>
        <w:rPr>
          <w:rFonts w:hint="eastAsia"/>
        </w:rPr>
        <w:t>。使用规范的提交信息，避免“随便改改”之类的描述。</w:t>
      </w:r>
    </w:p>
    <w:p>
      <w:pPr>
        <w:pStyle w:val="26"/>
        <w:numPr>
          <w:ilvl w:val="0"/>
          <w:numId w:val="6"/>
        </w:numPr>
      </w:pPr>
      <w:r>
        <w:rPr>
          <w:rFonts w:hint="eastAsia"/>
          <w:b/>
          <w:bCs/>
        </w:rPr>
        <w:t>分支即用即删</w:t>
      </w:r>
      <w:r>
        <w:rPr>
          <w:rFonts w:hint="eastAsia"/>
        </w:rPr>
        <w:t>。功能分支合并后，应及时删除远程和本地的该分支，保持仓库整洁。</w:t>
      </w:r>
    </w:p>
    <w:p>
      <w:pPr>
        <w:pStyle w:val="26"/>
        <w:numPr>
          <w:ilvl w:val="0"/>
          <w:numId w:val="0"/>
        </w:numPr>
        <w:rPr>
          <w:rFonts w:hint="eastAsia"/>
        </w:rPr>
      </w:pPr>
    </w:p>
    <w:p>
      <w:pPr>
        <w:pStyle w:val="4"/>
        <w:rPr>
          <w:rFonts w:hint="default" w:eastAsiaTheme="majorEastAsia"/>
          <w:lang w:val="en-US" w:eastAsia="zh-CN"/>
        </w:rPr>
      </w:pPr>
      <w:r>
        <w:rPr>
          <w:rFonts w:hint="eastAsia"/>
          <w:lang w:val="en-US" w:eastAsia="zh-CN"/>
        </w:rPr>
        <w:t>六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使用示例</w:t>
      </w:r>
    </w:p>
    <w:p>
      <w:pPr>
        <w:pStyle w:val="26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1.创建并切换到develop分支，并且每次开发前通过</w:t>
      </w:r>
      <w:r>
        <w:rPr>
          <w:rStyle w:val="71"/>
        </w:rPr>
        <w:t>git</w:t>
      </w:r>
      <w:r>
        <w:rPr>
          <w:rStyle w:val="84"/>
        </w:rPr>
        <w:t xml:space="preserve"> pull origin develop</w:t>
      </w:r>
      <w:r>
        <w:rPr>
          <w:rFonts w:hint="eastAsia"/>
          <w:lang w:val="en-US" w:eastAsia="zh-CN"/>
        </w:rPr>
        <w:t>拉取最新代码到develop分支上（注：本次演示因初始仓库为空，故省略拉取步骤。实际开发中</w:t>
      </w:r>
      <w:r>
        <w:rPr>
          <w:rFonts w:hint="eastAsia"/>
          <w:b/>
          <w:bCs/>
          <w:color w:val="FF0000"/>
          <w:sz w:val="32"/>
          <w:szCs w:val="32"/>
          <w:lang w:val="en-US" w:eastAsia="zh-CN"/>
        </w:rPr>
        <w:t>千万千万千万</w:t>
      </w:r>
      <w:r>
        <w:rPr>
          <w:rFonts w:hint="eastAsia"/>
          <w:lang w:val="en-US" w:eastAsia="zh-CN"/>
        </w:rPr>
        <w:t>要</w:t>
      </w:r>
      <w:r>
        <w:rPr>
          <w:rFonts w:hint="eastAsia"/>
          <w:b/>
          <w:bCs/>
          <w:color w:val="FF0000"/>
          <w:sz w:val="32"/>
          <w:szCs w:val="32"/>
          <w:lang w:val="en-US" w:eastAsia="zh-CN"/>
        </w:rPr>
        <w:t>先拉取</w:t>
      </w:r>
      <w:r>
        <w:rPr>
          <w:rFonts w:hint="eastAsia"/>
          <w:lang w:val="en-US" w:eastAsia="zh-CN"/>
        </w:rPr>
        <w:t>再开发推送）：</w:t>
      </w:r>
    </w:p>
    <w:p>
      <w:pPr>
        <w:pStyle w:val="26"/>
        <w:numPr>
          <w:ilvl w:val="0"/>
          <w:numId w:val="0"/>
        </w:numPr>
      </w:pPr>
      <w:r>
        <w:drawing>
          <wp:inline distT="0" distB="0" distL="114300" distR="114300">
            <wp:extent cx="5478145" cy="1251585"/>
            <wp:effectExtent l="0" t="0" r="8255" b="5715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125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6"/>
        <w:numPr>
          <w:ilvl w:val="0"/>
          <w:numId w:val="0"/>
        </w:numPr>
      </w:pPr>
    </w:p>
    <w:p>
      <w:pPr>
        <w:pStyle w:val="26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2.在develop分支上，每次开发时创建并切换到相关功能分支，进行添加、提交，最后推送到远程：</w:t>
      </w:r>
    </w:p>
    <w:p>
      <w:pPr>
        <w:pStyle w:val="26"/>
        <w:numPr>
          <w:ilvl w:val="0"/>
          <w:numId w:val="0"/>
        </w:numPr>
      </w:pPr>
      <w:r>
        <w:drawing>
          <wp:inline distT="0" distB="0" distL="114300" distR="114300">
            <wp:extent cx="5481320" cy="2332355"/>
            <wp:effectExtent l="0" t="0" r="5080" b="4445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233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6"/>
        <w:numPr>
          <w:ilvl w:val="0"/>
          <w:numId w:val="0"/>
        </w:numPr>
      </w:pPr>
    </w:p>
    <w:p>
      <w:pPr>
        <w:pStyle w:val="26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3.在Github提示信息中点击“</w:t>
      </w:r>
      <w:r>
        <w:rPr>
          <w:rStyle w:val="20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Compare &amp; pull request</w:t>
      </w:r>
      <w:r>
        <w:rPr>
          <w:rFonts w:hint="eastAsia"/>
          <w:lang w:val="en-US" w:eastAsia="zh-CN"/>
        </w:rPr>
        <w:t>”，创建PR：</w:t>
      </w:r>
    </w:p>
    <w:p>
      <w:pPr>
        <w:pStyle w:val="26"/>
        <w:numPr>
          <w:ilvl w:val="0"/>
          <w:numId w:val="0"/>
        </w:numPr>
      </w:pPr>
      <w:r>
        <w:drawing>
          <wp:inline distT="0" distB="0" distL="114300" distR="114300">
            <wp:extent cx="5481955" cy="1839595"/>
            <wp:effectExtent l="0" t="0" r="4445" b="1905"/>
            <wp:docPr id="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183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6"/>
        <w:numPr>
          <w:ilvl w:val="0"/>
          <w:numId w:val="0"/>
        </w:numPr>
      </w:pPr>
      <w:r>
        <w:drawing>
          <wp:inline distT="0" distB="0" distL="114300" distR="114300">
            <wp:extent cx="5476240" cy="3441700"/>
            <wp:effectExtent l="0" t="0" r="10160" b="0"/>
            <wp:docPr id="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6"/>
        <w:numPr>
          <w:ilvl w:val="0"/>
          <w:numId w:val="0"/>
        </w:numPr>
      </w:pPr>
    </w:p>
    <w:p>
      <w:pPr>
        <w:pStyle w:val="26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进入PR界面：</w:t>
      </w:r>
    </w:p>
    <w:p>
      <w:pPr>
        <w:pStyle w:val="26"/>
        <w:numPr>
          <w:ilvl w:val="0"/>
          <w:numId w:val="0"/>
        </w:numPr>
      </w:pPr>
      <w:r>
        <w:drawing>
          <wp:inline distT="0" distB="0" distL="114300" distR="114300">
            <wp:extent cx="5480050" cy="3339465"/>
            <wp:effectExtent l="0" t="0" r="6350" b="635"/>
            <wp:docPr id="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6"/>
        <w:numPr>
          <w:ilvl w:val="0"/>
          <w:numId w:val="0"/>
        </w:numPr>
      </w:pPr>
    </w:p>
    <w:p>
      <w:pPr>
        <w:pStyle w:val="26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可点击“Files changed”查看比较详细修改情况，确认无误后可以合并：</w:t>
      </w:r>
    </w:p>
    <w:p>
      <w:pPr>
        <w:pStyle w:val="26"/>
        <w:numPr>
          <w:ilvl w:val="0"/>
          <w:numId w:val="0"/>
        </w:numPr>
      </w:pPr>
      <w:r>
        <w:drawing>
          <wp:inline distT="0" distB="0" distL="114300" distR="114300">
            <wp:extent cx="5480050" cy="1043305"/>
            <wp:effectExtent l="0" t="0" r="6350" b="10795"/>
            <wp:docPr id="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104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6"/>
        <w:numPr>
          <w:ilvl w:val="0"/>
          <w:numId w:val="0"/>
        </w:numPr>
      </w:pPr>
    </w:p>
    <w:p>
      <w:pPr>
        <w:pStyle w:val="26"/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然后点击“Delete branch”，删除每次开发创建的新功能分支：</w:t>
      </w:r>
    </w:p>
    <w:p>
      <w:pPr>
        <w:pStyle w:val="26"/>
        <w:numPr>
          <w:ilvl w:val="0"/>
          <w:numId w:val="0"/>
        </w:numPr>
      </w:pPr>
    </w:p>
    <w:p>
      <w:pPr>
        <w:pStyle w:val="26"/>
        <w:numPr>
          <w:ilvl w:val="0"/>
          <w:numId w:val="0"/>
        </w:numPr>
      </w:pPr>
      <w:r>
        <w:drawing>
          <wp:inline distT="0" distB="0" distL="114300" distR="114300">
            <wp:extent cx="5481320" cy="3213735"/>
            <wp:effectExtent l="0" t="0" r="5080" b="12065"/>
            <wp:docPr id="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321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6"/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pStyle w:val="26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在本地切换回develop分支并拉取最新代码，并删除创建的新功能分支：</w:t>
      </w:r>
    </w:p>
    <w:p>
      <w:pPr>
        <w:pStyle w:val="26"/>
        <w:numPr>
          <w:ilvl w:val="0"/>
          <w:numId w:val="0"/>
        </w:numPr>
      </w:pPr>
      <w:r>
        <w:drawing>
          <wp:inline distT="0" distB="0" distL="114300" distR="114300">
            <wp:extent cx="5480050" cy="2089150"/>
            <wp:effectExtent l="0" t="0" r="6350" b="6350"/>
            <wp:docPr id="1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208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6"/>
        <w:numPr>
          <w:ilvl w:val="0"/>
          <w:numId w:val="0"/>
        </w:numPr>
      </w:pPr>
    </w:p>
    <w:p>
      <w:pPr>
        <w:pStyle w:val="26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至此，只有develop更新了信息，最终稳定时再更新到main</w:t>
      </w:r>
      <w:bookmarkStart w:id="10" w:name="_GoBack"/>
      <w:bookmarkEnd w:id="10"/>
      <w:r>
        <w:rPr>
          <w:rFonts w:hint="eastAsia"/>
          <w:lang w:val="en-US" w:eastAsia="zh-CN"/>
        </w:rPr>
        <w:t>分支的PR进行发布：</w:t>
      </w:r>
    </w:p>
    <w:p>
      <w:pPr>
        <w:pStyle w:val="26"/>
        <w:numPr>
          <w:ilvl w:val="0"/>
          <w:numId w:val="0"/>
        </w:numPr>
      </w:pPr>
      <w:r>
        <w:drawing>
          <wp:inline distT="0" distB="0" distL="114300" distR="114300">
            <wp:extent cx="5481955" cy="3091180"/>
            <wp:effectExtent l="0" t="0" r="4445" b="7620"/>
            <wp:docPr id="1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309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6"/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480685" cy="2920365"/>
            <wp:effectExtent l="0" t="0" r="5715" b="635"/>
            <wp:docPr id="1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92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6"/>
        <w:numPr>
          <w:ilvl w:val="0"/>
          <w:numId w:val="0"/>
        </w:num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360"/>
      </w:pPr>
    </w:lvl>
    <w:lvl w:ilvl="1" w:tentative="0">
      <w:start w:val="0"/>
      <w:numFmt w:val="bullet"/>
      <w:lvlText w:val=" "/>
      <w:lvlJc w:val="left"/>
      <w:pPr>
        <w:ind w:left="1440" w:hanging="360"/>
      </w:pPr>
    </w:lvl>
    <w:lvl w:ilvl="2" w:tentative="0">
      <w:start w:val="0"/>
      <w:numFmt w:val="bullet"/>
      <w:lvlText w:val=" "/>
      <w:lvlJc w:val="left"/>
      <w:pPr>
        <w:ind w:left="2160" w:hanging="360"/>
      </w:pPr>
    </w:lvl>
    <w:lvl w:ilvl="3" w:tentative="0">
      <w:start w:val="0"/>
      <w:numFmt w:val="bullet"/>
      <w:lvlText w:val=" "/>
      <w:lvlJc w:val="left"/>
      <w:pPr>
        <w:ind w:left="2880" w:hanging="360"/>
      </w:pPr>
    </w:lvl>
    <w:lvl w:ilvl="4" w:tentative="0">
      <w:start w:val="0"/>
      <w:numFmt w:val="bullet"/>
      <w:lvlText w:val=" "/>
      <w:lvlJc w:val="left"/>
      <w:pPr>
        <w:ind w:left="3600" w:hanging="360"/>
      </w:pPr>
    </w:lvl>
    <w:lvl w:ilvl="5" w:tentative="0">
      <w:start w:val="0"/>
      <w:numFmt w:val="bullet"/>
      <w:lvlText w:val=" "/>
      <w:lvlJc w:val="left"/>
      <w:pPr>
        <w:ind w:left="4320" w:hanging="360"/>
      </w:pPr>
    </w:lvl>
    <w:lvl w:ilvl="6" w:tentative="0">
      <w:start w:val="0"/>
      <w:numFmt w:val="bullet"/>
      <w:lvlText w:val=" "/>
      <w:lvlJc w:val="left"/>
      <w:pPr>
        <w:ind w:left="5040" w:hanging="360"/>
      </w:pPr>
    </w:lvl>
    <w:lvl w:ilvl="7" w:tentative="0">
      <w:start w:val="0"/>
      <w:numFmt w:val="bullet"/>
      <w:lvlText w:val=" "/>
      <w:lvlJc w:val="left"/>
      <w:pPr>
        <w:ind w:left="5760" w:hanging="360"/>
      </w:pPr>
    </w:lvl>
    <w:lvl w:ilvl="8" w:tentative="0">
      <w:start w:val="0"/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NDdkY2Q2Yjk0ZWU4NTQzNGEyOWQ0OTI1NGM1OTNlNmYifQ=="/>
  </w:docVars>
  <w:rsids>
    <w:rsidRoot w:val="00000000"/>
    <w:rsid w:val="03327098"/>
    <w:rsid w:val="26BD1A51"/>
    <w:rsid w:val="30704DA7"/>
    <w:rsid w:val="5A5E51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4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5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7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9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3"/>
    <w:qFormat/>
    <w:uiPriority w:val="0"/>
    <w:pPr>
      <w:spacing w:before="180" w:after="180"/>
    </w:pPr>
  </w:style>
  <w:style w:type="paragraph" w:styleId="12">
    <w:name w:val="caption"/>
    <w:basedOn w:val="1"/>
    <w:next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8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Strong"/>
    <w:basedOn w:val="19"/>
    <w:uiPriority w:val="0"/>
    <w:rPr>
      <w:b/>
    </w:rPr>
  </w:style>
  <w:style w:type="character" w:styleId="21">
    <w:name w:val="FollowedHyperlink"/>
    <w:basedOn w:val="19"/>
    <w:uiPriority w:val="0"/>
    <w:rPr>
      <w:color w:val="800080"/>
      <w:u w:val="single"/>
    </w:rPr>
  </w:style>
  <w:style w:type="character" w:styleId="22">
    <w:name w:val="Hyperlink"/>
    <w:basedOn w:val="23"/>
    <w:uiPriority w:val="0"/>
    <w:rPr>
      <w:color w:val="156082" w:themeColor="accent1"/>
    </w:rPr>
  </w:style>
  <w:style w:type="character" w:customStyle="1" w:styleId="23">
    <w:name w:val="Body Text Char"/>
    <w:basedOn w:val="19"/>
    <w:link w:val="3"/>
    <w:uiPriority w:val="0"/>
  </w:style>
  <w:style w:type="character" w:styleId="24">
    <w:name w:val="footnote reference"/>
    <w:basedOn w:val="23"/>
    <w:uiPriority w:val="0"/>
    <w:rPr>
      <w:vertAlign w:val="superscript"/>
    </w:rPr>
  </w:style>
  <w:style w:type="paragraph" w:customStyle="1" w:styleId="25">
    <w:name w:val="First Paragraph"/>
    <w:basedOn w:val="3"/>
    <w:next w:val="3"/>
    <w:qFormat/>
    <w:uiPriority w:val="0"/>
  </w:style>
  <w:style w:type="paragraph" w:customStyle="1" w:styleId="26">
    <w:name w:val="Compact"/>
    <w:basedOn w:val="3"/>
    <w:qFormat/>
    <w:uiPriority w:val="0"/>
    <w:pPr>
      <w:spacing w:before="36" w:after="36"/>
    </w:pPr>
  </w:style>
  <w:style w:type="character" w:customStyle="1" w:styleId="27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8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9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0">
    <w:name w:val="Abstract Title"/>
    <w:basedOn w:val="1"/>
    <w:next w:val="31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1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2">
    <w:name w:val="Bibliography"/>
    <w:basedOn w:val="1"/>
    <w:qFormat/>
    <w:uiPriority w:val="0"/>
  </w:style>
  <w:style w:type="character" w:customStyle="1" w:styleId="33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4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5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6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7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8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9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40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1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2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4">
    <w:name w:val="Definition Term"/>
    <w:basedOn w:val="1"/>
    <w:next w:val="45"/>
    <w:uiPriority w:val="0"/>
    <w:pPr>
      <w:keepNext/>
      <w:keepLines/>
      <w:spacing w:after="0"/>
    </w:pPr>
    <w:rPr>
      <w:b/>
    </w:rPr>
  </w:style>
  <w:style w:type="paragraph" w:customStyle="1" w:styleId="45">
    <w:name w:val="Definition"/>
    <w:basedOn w:val="1"/>
    <w:uiPriority w:val="0"/>
  </w:style>
  <w:style w:type="paragraph" w:customStyle="1" w:styleId="46">
    <w:name w:val="Table Caption"/>
    <w:basedOn w:val="12"/>
    <w:uiPriority w:val="0"/>
    <w:pPr>
      <w:keepNext/>
    </w:pPr>
  </w:style>
  <w:style w:type="paragraph" w:customStyle="1" w:styleId="47">
    <w:name w:val="Image Caption"/>
    <w:basedOn w:val="12"/>
    <w:uiPriority w:val="0"/>
  </w:style>
  <w:style w:type="paragraph" w:customStyle="1" w:styleId="48">
    <w:name w:val="Figure"/>
    <w:basedOn w:val="1"/>
    <w:uiPriority w:val="0"/>
  </w:style>
  <w:style w:type="paragraph" w:customStyle="1" w:styleId="49">
    <w:name w:val="Captioned Figure"/>
    <w:basedOn w:val="48"/>
    <w:uiPriority w:val="0"/>
    <w:pPr>
      <w:keepNext/>
    </w:pPr>
  </w:style>
  <w:style w:type="character" w:customStyle="1" w:styleId="50">
    <w:name w:val="Verbatim Char"/>
    <w:basedOn w:val="23"/>
    <w:link w:val="51"/>
    <w:uiPriority w:val="0"/>
    <w:rPr>
      <w:rFonts w:ascii="Consolas" w:hAnsi="Consolas"/>
      <w:sz w:val="22"/>
    </w:rPr>
  </w:style>
  <w:style w:type="paragraph" w:customStyle="1" w:styleId="51">
    <w:name w:val="Source Code"/>
    <w:basedOn w:val="1"/>
    <w:link w:val="50"/>
    <w:uiPriority w:val="0"/>
    <w:pPr>
      <w:wordWrap w:val="0"/>
    </w:pPr>
  </w:style>
  <w:style w:type="character" w:customStyle="1" w:styleId="52">
    <w:name w:val="Section Number"/>
    <w:basedOn w:val="23"/>
    <w:uiPriority w:val="0"/>
  </w:style>
  <w:style w:type="paragraph" w:customStyle="1" w:styleId="53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4">
    <w:name w:val="KeywordTok"/>
    <w:basedOn w:val="50"/>
    <w:uiPriority w:val="0"/>
    <w:rPr>
      <w:b/>
      <w:color w:val="007020"/>
    </w:rPr>
  </w:style>
  <w:style w:type="character" w:customStyle="1" w:styleId="55">
    <w:name w:val="DataTypeTok"/>
    <w:basedOn w:val="50"/>
    <w:uiPriority w:val="0"/>
    <w:rPr>
      <w:color w:val="902000"/>
    </w:rPr>
  </w:style>
  <w:style w:type="character" w:customStyle="1" w:styleId="56">
    <w:name w:val="DecValTok"/>
    <w:basedOn w:val="50"/>
    <w:uiPriority w:val="0"/>
    <w:rPr>
      <w:color w:val="40A070"/>
    </w:rPr>
  </w:style>
  <w:style w:type="character" w:customStyle="1" w:styleId="57">
    <w:name w:val="BaseNTok"/>
    <w:basedOn w:val="50"/>
    <w:uiPriority w:val="0"/>
    <w:rPr>
      <w:color w:val="40A070"/>
    </w:rPr>
  </w:style>
  <w:style w:type="character" w:customStyle="1" w:styleId="58">
    <w:name w:val="FloatTok"/>
    <w:basedOn w:val="50"/>
    <w:uiPriority w:val="0"/>
    <w:rPr>
      <w:color w:val="40A070"/>
    </w:rPr>
  </w:style>
  <w:style w:type="character" w:customStyle="1" w:styleId="59">
    <w:name w:val="ConstantTok"/>
    <w:basedOn w:val="50"/>
    <w:uiPriority w:val="0"/>
    <w:rPr>
      <w:color w:val="880000"/>
    </w:rPr>
  </w:style>
  <w:style w:type="character" w:customStyle="1" w:styleId="60">
    <w:name w:val="CharTok"/>
    <w:basedOn w:val="50"/>
    <w:uiPriority w:val="0"/>
    <w:rPr>
      <w:color w:val="4070A0"/>
    </w:rPr>
  </w:style>
  <w:style w:type="character" w:customStyle="1" w:styleId="61">
    <w:name w:val="SpecialCharTok"/>
    <w:basedOn w:val="50"/>
    <w:uiPriority w:val="0"/>
    <w:rPr>
      <w:color w:val="4070A0"/>
    </w:rPr>
  </w:style>
  <w:style w:type="character" w:customStyle="1" w:styleId="62">
    <w:name w:val="StringTok"/>
    <w:basedOn w:val="50"/>
    <w:uiPriority w:val="0"/>
    <w:rPr>
      <w:color w:val="4070A0"/>
    </w:rPr>
  </w:style>
  <w:style w:type="character" w:customStyle="1" w:styleId="63">
    <w:name w:val="VerbatimStringTok"/>
    <w:basedOn w:val="50"/>
    <w:uiPriority w:val="0"/>
    <w:rPr>
      <w:color w:val="4070A0"/>
    </w:rPr>
  </w:style>
  <w:style w:type="character" w:customStyle="1" w:styleId="64">
    <w:name w:val="SpecialStringTok"/>
    <w:basedOn w:val="50"/>
    <w:uiPriority w:val="0"/>
    <w:rPr>
      <w:color w:val="BB6688"/>
    </w:rPr>
  </w:style>
  <w:style w:type="character" w:customStyle="1" w:styleId="65">
    <w:name w:val="ImportTok"/>
    <w:basedOn w:val="50"/>
    <w:uiPriority w:val="0"/>
    <w:rPr>
      <w:b/>
      <w:color w:val="008000"/>
    </w:rPr>
  </w:style>
  <w:style w:type="character" w:customStyle="1" w:styleId="66">
    <w:name w:val="CommentTok"/>
    <w:basedOn w:val="50"/>
    <w:uiPriority w:val="0"/>
    <w:rPr>
      <w:i/>
      <w:color w:val="60A0B0"/>
    </w:rPr>
  </w:style>
  <w:style w:type="character" w:customStyle="1" w:styleId="67">
    <w:name w:val="DocumentationTok"/>
    <w:basedOn w:val="50"/>
    <w:uiPriority w:val="0"/>
    <w:rPr>
      <w:i/>
      <w:color w:val="BA2121"/>
    </w:rPr>
  </w:style>
  <w:style w:type="character" w:customStyle="1" w:styleId="68">
    <w:name w:val="AnnotationTok"/>
    <w:basedOn w:val="50"/>
    <w:uiPriority w:val="0"/>
    <w:rPr>
      <w:b/>
      <w:i/>
      <w:color w:val="60A0B0"/>
    </w:rPr>
  </w:style>
  <w:style w:type="character" w:customStyle="1" w:styleId="69">
    <w:name w:val="CommentVarTok"/>
    <w:basedOn w:val="50"/>
    <w:uiPriority w:val="0"/>
    <w:rPr>
      <w:b/>
      <w:i/>
      <w:color w:val="60A0B0"/>
    </w:rPr>
  </w:style>
  <w:style w:type="character" w:customStyle="1" w:styleId="70">
    <w:name w:val="OtherTok"/>
    <w:basedOn w:val="50"/>
    <w:uiPriority w:val="0"/>
    <w:rPr>
      <w:color w:val="007020"/>
    </w:rPr>
  </w:style>
  <w:style w:type="character" w:customStyle="1" w:styleId="71">
    <w:name w:val="FunctionTok"/>
    <w:basedOn w:val="50"/>
    <w:uiPriority w:val="0"/>
    <w:rPr>
      <w:color w:val="06287E"/>
    </w:rPr>
  </w:style>
  <w:style w:type="character" w:customStyle="1" w:styleId="72">
    <w:name w:val="VariableTok"/>
    <w:basedOn w:val="50"/>
    <w:uiPriority w:val="0"/>
    <w:rPr>
      <w:color w:val="19177C"/>
    </w:rPr>
  </w:style>
  <w:style w:type="character" w:customStyle="1" w:styleId="73">
    <w:name w:val="ControlFlowTok"/>
    <w:basedOn w:val="50"/>
    <w:uiPriority w:val="0"/>
    <w:rPr>
      <w:b/>
      <w:color w:val="007020"/>
    </w:rPr>
  </w:style>
  <w:style w:type="character" w:customStyle="1" w:styleId="74">
    <w:name w:val="OperatorTok"/>
    <w:basedOn w:val="50"/>
    <w:uiPriority w:val="0"/>
    <w:rPr>
      <w:color w:val="666666"/>
    </w:rPr>
  </w:style>
  <w:style w:type="character" w:customStyle="1" w:styleId="75">
    <w:name w:val="BuiltInTok"/>
    <w:basedOn w:val="50"/>
    <w:uiPriority w:val="0"/>
    <w:rPr>
      <w:color w:val="008000"/>
    </w:rPr>
  </w:style>
  <w:style w:type="character" w:customStyle="1" w:styleId="76">
    <w:name w:val="ExtensionTok"/>
    <w:basedOn w:val="50"/>
    <w:uiPriority w:val="0"/>
  </w:style>
  <w:style w:type="character" w:customStyle="1" w:styleId="77">
    <w:name w:val="PreprocessorTok"/>
    <w:basedOn w:val="50"/>
    <w:uiPriority w:val="0"/>
    <w:rPr>
      <w:color w:val="BC7A00"/>
    </w:rPr>
  </w:style>
  <w:style w:type="character" w:customStyle="1" w:styleId="78">
    <w:name w:val="AttributeTok"/>
    <w:basedOn w:val="50"/>
    <w:uiPriority w:val="0"/>
    <w:rPr>
      <w:color w:val="7D9029"/>
    </w:rPr>
  </w:style>
  <w:style w:type="character" w:customStyle="1" w:styleId="79">
    <w:name w:val="RegionMarkerTok"/>
    <w:basedOn w:val="50"/>
    <w:uiPriority w:val="0"/>
  </w:style>
  <w:style w:type="character" w:customStyle="1" w:styleId="80">
    <w:name w:val="InformationTok"/>
    <w:basedOn w:val="50"/>
    <w:uiPriority w:val="0"/>
    <w:rPr>
      <w:b/>
      <w:i/>
      <w:color w:val="60A0B0"/>
    </w:rPr>
  </w:style>
  <w:style w:type="character" w:customStyle="1" w:styleId="81">
    <w:name w:val="WarningTok"/>
    <w:basedOn w:val="50"/>
    <w:uiPriority w:val="0"/>
    <w:rPr>
      <w:b/>
      <w:i/>
      <w:color w:val="60A0B0"/>
    </w:rPr>
  </w:style>
  <w:style w:type="character" w:customStyle="1" w:styleId="82">
    <w:name w:val="AlertTok"/>
    <w:basedOn w:val="50"/>
    <w:uiPriority w:val="0"/>
    <w:rPr>
      <w:b/>
      <w:color w:val="FF0000"/>
    </w:rPr>
  </w:style>
  <w:style w:type="character" w:customStyle="1" w:styleId="83">
    <w:name w:val="ErrorTok"/>
    <w:basedOn w:val="50"/>
    <w:uiPriority w:val="0"/>
    <w:rPr>
      <w:b/>
      <w:color w:val="FF0000"/>
    </w:rPr>
  </w:style>
  <w:style w:type="character" w:customStyle="1" w:styleId="84">
    <w:name w:val="NormalTok"/>
    <w:basedOn w:val="50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1278</Words>
  <Characters>1871</Characters>
  <Lines>12</Lines>
  <Paragraphs>8</Paragraphs>
  <TotalTime>8</TotalTime>
  <ScaleCrop>false</ScaleCrop>
  <LinksUpToDate>false</LinksUpToDate>
  <CharactersWithSpaces>1981</CharactersWithSpaces>
  <Application>WPS Office_11.1.0.15309_F1E327BC-269C-435d-A152-05C5408002CA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2026-02-03T05:40:00Z</dcterms:created>
  <dc:creator>真</dc:creator>
  <cp:lastModifiedBy>真</cp:lastModifiedBy>
  <dcterms:modified xsi:type="dcterms:W3CDTF">2026-02-03T07:47:50Z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2052-11.1.0.15309</vt:lpwstr>
  </property>
  <property fmtid="{D5CDD505-2E9C-101B-9397-08002B2CF9AE}" pid="3" name="ICV">
    <vt:lpwstr>06AC088B419246E186B202003B58AC8F_12</vt:lpwstr>
  </property>
</Properties>
</file>