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8B8F5E" w14:textId="77777777" w:rsidR="00F30FE4" w:rsidRPr="004922A7" w:rsidRDefault="00F30FE4" w:rsidP="004922A7">
      <w:pPr>
        <w:pStyle w:val="Heading1"/>
        <w:rPr>
          <w:rStyle w:val="apple-style-span"/>
        </w:rPr>
      </w:pPr>
      <w:r w:rsidRPr="004922A7">
        <w:rPr>
          <w:rStyle w:val="apple-style-span"/>
        </w:rPr>
        <w:t xml:space="preserve">Intelligent workflow </w:t>
      </w:r>
    </w:p>
    <w:p w14:paraId="3807DBCC" w14:textId="77777777" w:rsidR="00F30FE4" w:rsidRPr="004922A7" w:rsidRDefault="004922A7" w:rsidP="004922A7">
      <w:r w:rsidRPr="004922A7">
        <w:t>Nothing new here</w:t>
      </w:r>
      <w:proofErr w:type="gramStart"/>
      <w:r w:rsidRPr="004922A7">
        <w:t>.</w:t>
      </w:r>
      <w:r w:rsidR="00207CCF">
        <w:t>—</w:t>
      </w:r>
      <w:proofErr w:type="gramEnd"/>
      <w:r w:rsidR="00207CCF">
        <w:t>Could we do an overall patent for everything visually designed?</w:t>
      </w:r>
      <w:bookmarkStart w:id="0" w:name="_GoBack"/>
      <w:bookmarkEnd w:id="0"/>
    </w:p>
    <w:p w14:paraId="2087E200" w14:textId="77777777" w:rsidR="00F30FE4" w:rsidRPr="004922A7" w:rsidRDefault="00F30FE4" w:rsidP="004922A7">
      <w:pPr>
        <w:pStyle w:val="Heading1"/>
      </w:pPr>
      <w:r w:rsidRPr="004922A7">
        <w:rPr>
          <w:rStyle w:val="apple-style-span"/>
        </w:rPr>
        <w:t>JIT knowledge</w:t>
      </w:r>
    </w:p>
    <w:p w14:paraId="17F5D904" w14:textId="77777777" w:rsidR="00F30FE4" w:rsidRPr="00F30FE4" w:rsidRDefault="00F30FE4" w:rsidP="00F30FE4">
      <w:pPr>
        <w:rPr>
          <w:rFonts w:cs="Arial"/>
        </w:rPr>
      </w:pPr>
      <w:r w:rsidRPr="00F30FE4">
        <w:rPr>
          <w:rFonts w:cs="Arial"/>
        </w:rPr>
        <w:t>The concept of just-in-time knowledge management (JIT-KM) is appealing in that the goal is to provide the right information, to the right people, at the right time – just in time – so they can take action based on that information. While the just-in-time concept originated with Toyota in its drive to improve its manufacturing processes, the concept can also be applied to the timely delivery of information.</w:t>
      </w:r>
      <w:r>
        <w:rPr>
          <w:rFonts w:cs="Arial"/>
        </w:rPr>
        <w:t xml:space="preserve"> [</w:t>
      </w:r>
      <w:proofErr w:type="spellStart"/>
      <w:r w:rsidRPr="00F30FE4">
        <w:rPr>
          <w:rFonts w:cs="Arial"/>
        </w:rPr>
        <w:t>Kerschberg</w:t>
      </w:r>
      <w:proofErr w:type="spellEnd"/>
      <w:r>
        <w:rPr>
          <w:rFonts w:cs="Arial"/>
        </w:rPr>
        <w:t>, Larry</w:t>
      </w:r>
      <w:r w:rsidRPr="00F30FE4">
        <w:rPr>
          <w:rFonts w:cs="Arial"/>
        </w:rPr>
        <w:t xml:space="preserve"> and </w:t>
      </w:r>
      <w:proofErr w:type="spellStart"/>
      <w:r w:rsidRPr="00F30FE4">
        <w:rPr>
          <w:rFonts w:cs="Arial"/>
        </w:rPr>
        <w:t>Jeong</w:t>
      </w:r>
      <w:proofErr w:type="spellEnd"/>
      <w:r>
        <w:rPr>
          <w:rFonts w:cs="Arial"/>
        </w:rPr>
        <w:t xml:space="preserve">, </w:t>
      </w:r>
      <w:proofErr w:type="spellStart"/>
      <w:r>
        <w:rPr>
          <w:rFonts w:cs="Arial"/>
        </w:rPr>
        <w:t>Hanjo</w:t>
      </w:r>
      <w:proofErr w:type="spellEnd"/>
      <w:r>
        <w:rPr>
          <w:rFonts w:cs="Arial"/>
        </w:rPr>
        <w:t xml:space="preserve">. Date unknown, </w:t>
      </w:r>
      <w:r w:rsidRPr="00F30FE4">
        <w:rPr>
          <w:rFonts w:cs="Arial"/>
          <w:i/>
        </w:rPr>
        <w:t>Just-in-Time Knowledge Management</w:t>
      </w:r>
      <w:r>
        <w:rPr>
          <w:rFonts w:cs="Arial"/>
        </w:rPr>
        <w:t>]</w:t>
      </w:r>
    </w:p>
    <w:p w14:paraId="4D933F13" w14:textId="77777777" w:rsidR="00F30FE4" w:rsidRDefault="00F30FE4" w:rsidP="00F30FE4">
      <w:pPr>
        <w:rPr>
          <w:rFonts w:asciiTheme="minorHAnsi" w:hAnsiTheme="minorHAnsi" w:cstheme="minorBidi"/>
          <w:color w:val="1F497D"/>
          <w:sz w:val="22"/>
          <w:szCs w:val="22"/>
        </w:rPr>
      </w:pPr>
    </w:p>
    <w:p w14:paraId="24E7A6D4" w14:textId="77777777" w:rsidR="00F30FE4" w:rsidRDefault="00F30FE4" w:rsidP="00F30FE4">
      <w:r>
        <w:t>I think JIT-KM is a good description of what the AML solution aims to accomplish. I can</w:t>
      </w:r>
      <w:r w:rsidR="006472D9">
        <w:t>not</w:t>
      </w:r>
      <w:r>
        <w:t xml:space="preserve"> think of anything proposed for the AML solution that is not obvious.</w:t>
      </w:r>
      <w:r w:rsidR="00D63CD7">
        <w:t xml:space="preserve"> Maybe the ability to interact with the network graph visualization to pull out new information?</w:t>
      </w:r>
    </w:p>
    <w:p w14:paraId="65F7CE35" w14:textId="77777777" w:rsidR="00F30FE4" w:rsidRDefault="00F30FE4" w:rsidP="00F30FE4">
      <w:pPr>
        <w:pStyle w:val="Heading1"/>
        <w:rPr>
          <w:rFonts w:eastAsia="Times New Roman"/>
        </w:rPr>
      </w:pPr>
      <w:r>
        <w:rPr>
          <w:rFonts w:eastAsia="Times New Roman"/>
        </w:rPr>
        <w:t>Machine Learning / Pattern Detection / Correlation of Unstructured/Structured Data</w:t>
      </w:r>
    </w:p>
    <w:p w14:paraId="6EAEB41F" w14:textId="77777777" w:rsidR="00F30FE4" w:rsidRDefault="00D63CD7" w:rsidP="004922A7">
      <w:r>
        <w:t>Nothing yet</w:t>
      </w:r>
      <w:r w:rsidR="004922A7">
        <w:t>.</w:t>
      </w:r>
    </w:p>
    <w:p w14:paraId="3F41068B" w14:textId="77777777" w:rsidR="00D63CD7" w:rsidRDefault="00F30FE4" w:rsidP="00D63CD7">
      <w:pPr>
        <w:pStyle w:val="Heading1"/>
        <w:rPr>
          <w:rFonts w:eastAsia="Times New Roman"/>
        </w:rPr>
      </w:pPr>
      <w:r>
        <w:rPr>
          <w:rFonts w:eastAsia="Times New Roman"/>
        </w:rPr>
        <w:t xml:space="preserve">AML Risk Scoring </w:t>
      </w:r>
    </w:p>
    <w:p w14:paraId="3CA4D0F2" w14:textId="77777777" w:rsidR="00D63CD7" w:rsidRDefault="00D63CD7" w:rsidP="004922A7">
      <w:pPr>
        <w:pStyle w:val="ListParagraph"/>
        <w:numPr>
          <w:ilvl w:val="0"/>
          <w:numId w:val="1"/>
        </w:numPr>
      </w:pPr>
      <w:r>
        <w:t>See SAS whitepaper “</w:t>
      </w:r>
      <w:hyperlink r:id="rId7" w:history="1">
        <w:r w:rsidR="004922A7" w:rsidRPr="004922A7">
          <w:rPr>
            <w:rStyle w:val="Hyperlink"/>
          </w:rPr>
          <w:t>Dynamic Risk Classification for Anti-Money Laundering</w:t>
        </w:r>
      </w:hyperlink>
      <w:r w:rsidR="004922A7">
        <w:t>”</w:t>
      </w:r>
      <w:r>
        <w:t xml:space="preserve"> </w:t>
      </w:r>
    </w:p>
    <w:p w14:paraId="19F0B493" w14:textId="77777777" w:rsidR="004922A7" w:rsidRDefault="004922A7" w:rsidP="004922A7">
      <w:pPr>
        <w:pStyle w:val="ListParagraph"/>
        <w:numPr>
          <w:ilvl w:val="0"/>
          <w:numId w:val="1"/>
        </w:numPr>
      </w:pPr>
      <w:r>
        <w:t xml:space="preserve">See </w:t>
      </w:r>
      <w:hyperlink r:id="rId8" w:history="1">
        <w:r w:rsidRPr="004922A7">
          <w:rPr>
            <w:rStyle w:val="Hyperlink"/>
          </w:rPr>
          <w:t>Basel AML Index country risk ranking</w:t>
        </w:r>
      </w:hyperlink>
      <w:r>
        <w:t>.</w:t>
      </w:r>
    </w:p>
    <w:p w14:paraId="424C2B04" w14:textId="77777777" w:rsidR="00D63CD7" w:rsidRPr="004922A7" w:rsidRDefault="004922A7" w:rsidP="00207CCF">
      <w:pPr>
        <w:pStyle w:val="ListParagraph"/>
        <w:numPr>
          <w:ilvl w:val="0"/>
          <w:numId w:val="1"/>
        </w:numPr>
        <w:rPr>
          <w:rFonts w:eastAsia="Times New Roman" w:cs="Arial"/>
          <w:color w:val="000000"/>
          <w:sz w:val="27"/>
          <w:szCs w:val="27"/>
        </w:rPr>
      </w:pPr>
      <w:r>
        <w:t xml:space="preserve">See Experian’s </w:t>
      </w:r>
      <w:hyperlink r:id="rId9" w:history="1">
        <w:r w:rsidRPr="004922A7">
          <w:rPr>
            <w:rStyle w:val="Hyperlink"/>
          </w:rPr>
          <w:t>ASSIST//score</w:t>
        </w:r>
      </w:hyperlink>
      <w:r>
        <w:t xml:space="preserve"> white paper.</w:t>
      </w:r>
    </w:p>
    <w:p w14:paraId="7F1B1A75" w14:textId="77777777" w:rsidR="00D63CD7" w:rsidRDefault="00F30FE4" w:rsidP="004922A7">
      <w:pPr>
        <w:pStyle w:val="Heading1"/>
        <w:rPr>
          <w:rFonts w:eastAsia="Times New Roman"/>
        </w:rPr>
      </w:pPr>
      <w:r>
        <w:rPr>
          <w:rFonts w:eastAsia="Times New Roman"/>
        </w:rPr>
        <w:t xml:space="preserve">Political Exposure </w:t>
      </w:r>
      <w:r w:rsidR="00D63CD7">
        <w:rPr>
          <w:rFonts w:eastAsia="Times New Roman"/>
        </w:rPr>
        <w:t>Scoring</w:t>
      </w:r>
    </w:p>
    <w:p w14:paraId="4DD2EAD2" w14:textId="77777777" w:rsidR="00F30FE4" w:rsidRDefault="004922A7" w:rsidP="004922A7">
      <w:r>
        <w:t>P</w:t>
      </w:r>
      <w:r w:rsidR="00F30FE4">
        <w:t xml:space="preserve">rior art </w:t>
      </w:r>
      <w:r>
        <w:t xml:space="preserve">is </w:t>
      </w:r>
      <w:r w:rsidR="00F30FE4">
        <w:t>qualitative</w:t>
      </w:r>
      <w:r>
        <w:t>, move quantitative (metric).</w:t>
      </w:r>
    </w:p>
    <w:p w14:paraId="2F875EEB" w14:textId="77777777" w:rsidR="00F30FE4" w:rsidRDefault="00F30FE4" w:rsidP="004922A7">
      <w:pPr>
        <w:pStyle w:val="Heading1"/>
        <w:rPr>
          <w:rFonts w:eastAsia="Times New Roman"/>
        </w:rPr>
      </w:pPr>
      <w:r>
        <w:rPr>
          <w:rFonts w:eastAsia="Times New Roman"/>
        </w:rPr>
        <w:t>Identity Confidence - Entity disambiguation</w:t>
      </w:r>
    </w:p>
    <w:p w14:paraId="77513509" w14:textId="77777777" w:rsidR="004922A7" w:rsidRDefault="004922A7" w:rsidP="00F30FE4">
      <w:pPr>
        <w:rPr>
          <w:rFonts w:eastAsia="Times New Roman" w:cs="Arial"/>
          <w:color w:val="000000"/>
          <w:sz w:val="27"/>
          <w:szCs w:val="27"/>
        </w:rPr>
      </w:pPr>
      <w:r>
        <w:t xml:space="preserve">Currently using Alchemy’s disambiguation </w:t>
      </w:r>
      <w:r w:rsidR="006472D9">
        <w:t>results</w:t>
      </w:r>
      <w:r>
        <w:t>. We are doing something a little novel in computing hash values to serve as unique keys for entities and then using these to merge identical entities. The problem is that the patentable part is how we compute the keys and we are not doing anything special for that.</w:t>
      </w:r>
    </w:p>
    <w:p w14:paraId="016C880B" w14:textId="77777777" w:rsidR="004922A7" w:rsidRDefault="00F30FE4" w:rsidP="004922A7">
      <w:pPr>
        <w:pStyle w:val="Heading1"/>
        <w:rPr>
          <w:rFonts w:eastAsia="Times New Roman"/>
        </w:rPr>
      </w:pPr>
      <w:r>
        <w:rPr>
          <w:rFonts w:eastAsia="Times New Roman"/>
        </w:rPr>
        <w:t>Graph Visualization</w:t>
      </w:r>
    </w:p>
    <w:p w14:paraId="3BABC585" w14:textId="77777777" w:rsidR="00F30FE4" w:rsidRDefault="00F30FE4" w:rsidP="004922A7">
      <w:r>
        <w:t>Simplify, associative clustering, hybrid data sources</w:t>
      </w:r>
      <w:r w:rsidR="004922A7">
        <w:t xml:space="preserve">. Anything novel about what we are doing with graph visualization? </w:t>
      </w:r>
    </w:p>
    <w:p w14:paraId="47C549A5" w14:textId="77777777" w:rsidR="00F30FE4" w:rsidRDefault="00F30FE4" w:rsidP="004922A7">
      <w:pPr>
        <w:pStyle w:val="Heading1"/>
        <w:rPr>
          <w:rFonts w:eastAsia="Times New Roman"/>
        </w:rPr>
      </w:pPr>
      <w:r>
        <w:rPr>
          <w:rFonts w:eastAsia="Times New Roman"/>
        </w:rPr>
        <w:t>Data Wrangling - Integration/New ETL</w:t>
      </w:r>
    </w:p>
    <w:p w14:paraId="76A72B6F" w14:textId="77777777" w:rsidR="00F30FE4" w:rsidRDefault="004922A7" w:rsidP="004922A7">
      <w:r>
        <w:t>Anything novel here?</w:t>
      </w:r>
    </w:p>
    <w:p w14:paraId="063A4221" w14:textId="77777777" w:rsidR="00F30FE4" w:rsidRDefault="00F30FE4" w:rsidP="004922A7">
      <w:pPr>
        <w:pStyle w:val="Heading1"/>
      </w:pPr>
      <w:r>
        <w:rPr>
          <w:rFonts w:eastAsia="Times New Roman"/>
        </w:rPr>
        <w:t xml:space="preserve">AML Relevance </w:t>
      </w:r>
      <w:r w:rsidR="004922A7">
        <w:t>Score</w:t>
      </w:r>
    </w:p>
    <w:p w14:paraId="0407A8C2" w14:textId="77777777" w:rsidR="004922A7" w:rsidRDefault="004922A7" w:rsidP="004922A7">
      <w:r>
        <w:t>How is this different than AML risk score?</w:t>
      </w:r>
    </w:p>
    <w:p w14:paraId="34E1D9DE" w14:textId="77777777" w:rsidR="00F30FE4" w:rsidRDefault="00F30FE4" w:rsidP="004922A7">
      <w:pPr>
        <w:pStyle w:val="Heading1"/>
      </w:pPr>
      <w:r>
        <w:rPr>
          <w:rFonts w:eastAsia="Times New Roman"/>
        </w:rPr>
        <w:lastRenderedPageBreak/>
        <w:t>AML Remote, Secure Audit</w:t>
      </w:r>
    </w:p>
    <w:p w14:paraId="576FE6C0" w14:textId="77777777" w:rsidR="004922A7" w:rsidRDefault="004922A7" w:rsidP="004922A7">
      <w:r>
        <w:t>Not sure what this is.</w:t>
      </w:r>
    </w:p>
    <w:p w14:paraId="7AF42A10" w14:textId="77777777" w:rsidR="00F30FE4" w:rsidRDefault="00F30FE4" w:rsidP="004922A7"/>
    <w:sectPr w:rsidR="00F30F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991091"/>
    <w:multiLevelType w:val="hybridMultilevel"/>
    <w:tmpl w:val="99A6E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1"/>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0FE4"/>
    <w:rsid w:val="00207CCF"/>
    <w:rsid w:val="004922A7"/>
    <w:rsid w:val="006472D9"/>
    <w:rsid w:val="00BD4449"/>
    <w:rsid w:val="00C2736C"/>
    <w:rsid w:val="00D63CD7"/>
    <w:rsid w:val="00F30F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CF0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0FE4"/>
    <w:rPr>
      <w:rFonts w:ascii="Arial" w:hAnsi="Arial" w:cs="Times New Roman"/>
      <w:sz w:val="24"/>
      <w:szCs w:val="24"/>
    </w:rPr>
  </w:style>
  <w:style w:type="paragraph" w:styleId="Heading1">
    <w:name w:val="heading 1"/>
    <w:basedOn w:val="Normal"/>
    <w:next w:val="Normal"/>
    <w:link w:val="Heading1Char"/>
    <w:uiPriority w:val="9"/>
    <w:qFormat/>
    <w:rsid w:val="00F30FE4"/>
    <w:pPr>
      <w:keepNext/>
      <w:keepLines/>
      <w:spacing w:before="24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0FE4"/>
    <w:rPr>
      <w:rFonts w:ascii="Arial" w:eastAsiaTheme="majorEastAsia" w:hAnsi="Arial"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 w:type="character" w:customStyle="1" w:styleId="apple-style-span">
    <w:name w:val="apple-style-span"/>
    <w:basedOn w:val="DefaultParagraphFont"/>
    <w:rsid w:val="00F30FE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0FE4"/>
    <w:rPr>
      <w:rFonts w:ascii="Arial" w:hAnsi="Arial" w:cs="Times New Roman"/>
      <w:sz w:val="24"/>
      <w:szCs w:val="24"/>
    </w:rPr>
  </w:style>
  <w:style w:type="paragraph" w:styleId="Heading1">
    <w:name w:val="heading 1"/>
    <w:basedOn w:val="Normal"/>
    <w:next w:val="Normal"/>
    <w:link w:val="Heading1Char"/>
    <w:uiPriority w:val="9"/>
    <w:qFormat/>
    <w:rsid w:val="00F30FE4"/>
    <w:pPr>
      <w:keepNext/>
      <w:keepLines/>
      <w:spacing w:before="24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0FE4"/>
    <w:rPr>
      <w:rFonts w:ascii="Arial" w:eastAsiaTheme="majorEastAsia" w:hAnsi="Arial"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 w:type="character" w:customStyle="1" w:styleId="apple-style-span">
    <w:name w:val="apple-style-span"/>
    <w:basedOn w:val="DefaultParagraphFont"/>
    <w:rsid w:val="00F30F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0277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sas.com/resources/whitepaper/wp_10219.pdf" TargetMode="External"/><Relationship Id="rId8" Type="http://schemas.openxmlformats.org/officeDocument/2006/relationships/hyperlink" Target="http://index.baselgovernance.org/" TargetMode="External"/><Relationship Id="rId9" Type="http://schemas.openxmlformats.org/officeDocument/2006/relationships/hyperlink" Target="http://www.experian.com/assets/decision-analytics/product-sheets/assist-score.pdf"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ve\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\Users\Live\AppData\Roaming\Microsoft\Templates\Single spaced (blank).dotx</Template>
  <TotalTime>36</TotalTime>
  <Pages>2</Pages>
  <Words>315</Words>
  <Characters>1798</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Hoffer</dc:creator>
  <cp:keywords/>
  <dc:description/>
  <cp:lastModifiedBy>Ed Sarausad</cp:lastModifiedBy>
  <cp:revision>2</cp:revision>
  <dcterms:created xsi:type="dcterms:W3CDTF">2014-02-04T00:25:00Z</dcterms:created>
  <dcterms:modified xsi:type="dcterms:W3CDTF">2014-02-08T01:29:00Z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