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Self-Reflective Grading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Worksheet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724.243697478991"/>
        <w:gridCol w:w="4635.756302521008"/>
        <w:tblGridChange w:id="0">
          <w:tblGrid>
            <w:gridCol w:w="4724.243697478991"/>
            <w:gridCol w:w="4635.756302521008"/>
          </w:tblGrid>
        </w:tblGridChange>
      </w:tblGrid>
      <w:tr>
        <w:trPr>
          <w:cantSplit w:val="0"/>
          <w:trHeight w:val="557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left w:color="auto" w:space="0" w:sz="0" w:val="none"/>
                <w:right w:color="auto" w:space="0" w:sz="0" w:val="none"/>
              </w:pBd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left w:color="auto" w:space="0" w:sz="0" w:val="none"/>
                <w:right w:color="auto" w:space="0" w:sz="0" w:val="none"/>
              </w:pBd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left w:color="auto" w:space="0" w:sz="0" w:val="none"/>
                <w:right w:color="auto" w:space="0" w:sz="0" w:val="none"/>
              </w:pBdr>
              <w:spacing w:after="0" w:before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left w:color="auto" w:space="0" w:sz="0" w:val="none"/>
                <w:right w:color="auto" w:space="0" w:sz="0" w:val="none"/>
              </w:pBdr>
              <w:spacing w:after="0" w:before="0" w:line="240" w:lineRule="auto"/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left w:color="auto" w:space="0" w:sz="0" w:val="none"/>
                <w:right w:color="auto" w:space="0" w:sz="0" w:val="none"/>
              </w:pBd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1   2   3   4   5   6   7   8   9   10 </w:t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List what you consider to be the most important </w:t>
      </w:r>
      <w:r w:rsidDel="00000000" w:rsidR="00000000" w:rsidRPr="00000000">
        <w:rPr>
          <w:b w:val="1"/>
          <w:sz w:val="24"/>
          <w:szCs w:val="24"/>
          <w:rtl w:val="0"/>
        </w:rPr>
        <w:t xml:space="preserve">topics</w:t>
      </w:r>
      <w:r w:rsidDel="00000000" w:rsidR="00000000" w:rsidRPr="00000000">
        <w:rPr>
          <w:sz w:val="24"/>
          <w:szCs w:val="24"/>
          <w:rtl w:val="0"/>
        </w:rPr>
        <w:t xml:space="preserve"> for this week. For each topic, write 1-2 sentences about </w:t>
      </w:r>
      <w:r w:rsidDel="00000000" w:rsidR="00000000" w:rsidRPr="00000000">
        <w:rPr>
          <w:i w:val="1"/>
          <w:sz w:val="24"/>
          <w:szCs w:val="24"/>
          <w:rtl w:val="0"/>
        </w:rPr>
        <w:t xml:space="preserve">why</w:t>
      </w:r>
      <w:r w:rsidDel="00000000" w:rsidR="00000000" w:rsidRPr="00000000">
        <w:rPr>
          <w:sz w:val="24"/>
          <w:szCs w:val="24"/>
          <w:rtl w:val="0"/>
        </w:rPr>
        <w:t xml:space="preserve"> this topic is covered in this course, and what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you</w:t>
      </w:r>
      <w:r w:rsidDel="00000000" w:rsidR="00000000" w:rsidRPr="00000000">
        <w:rPr>
          <w:sz w:val="24"/>
          <w:szCs w:val="24"/>
          <w:rtl w:val="0"/>
        </w:rPr>
        <w:t xml:space="preserve"> want to retain from this topic.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up to 3 topics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the whole class</w:t>
      </w:r>
      <w:r w:rsidDel="00000000" w:rsidR="00000000" w:rsidRPr="00000000">
        <w:rPr>
          <w:sz w:val="24"/>
          <w:szCs w:val="24"/>
          <w:rtl w:val="0"/>
        </w:rPr>
        <w:t xml:space="preserve"> you have the most confidence with. </w:t>
      </w:r>
    </w:p>
    <w:p w:rsidR="00000000" w:rsidDel="00000000" w:rsidP="00000000" w:rsidRDefault="00000000" w:rsidRPr="00000000" w14:paraId="0000001A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topic you are very comfortable with. Name three ways you’ve developed your comfort with the material. </w:t>
      </w:r>
    </w:p>
    <w:p w:rsidR="00000000" w:rsidDel="00000000" w:rsidP="00000000" w:rsidRDefault="00000000" w:rsidRPr="00000000" w14:paraId="00000021">
      <w:pPr>
        <w:widowControl w:val="0"/>
        <w:pBdr>
          <w:left w:color="auto" w:space="0" w:sz="0" w:val="none"/>
          <w:right w:color="auto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Common ways: attending class, participating in class, surface reading, careful reading, practice problems, homework problems, discussions with peers, discussions with professors.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left w:color="auto" w:space="0" w:sz="0" w:val="none"/>
          <w:right w:color="auto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left w:color="auto" w:space="0" w:sz="0" w:val="none"/>
          <w:right w:color="auto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left w:color="auto" w:space="0" w:sz="0" w:val="none"/>
          <w:right w:color="auto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left w:color="auto" w:space="0" w:sz="0" w:val="none"/>
          <w:right w:color="auto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left w:color="auto" w:space="0" w:sz="0" w:val="none"/>
          <w:right w:color="auto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left w:color="auto" w:space="0" w:sz="0" w:val="none"/>
          <w:right w:color="auto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left w:color="auto" w:space="0" w:sz="0" w:val="none"/>
          <w:right w:color="auto" w:space="0" w:sz="0" w:val="non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 up to 3 topics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 the whole class </w:t>
      </w:r>
      <w:r w:rsidDel="00000000" w:rsidR="00000000" w:rsidRPr="00000000">
        <w:rPr>
          <w:sz w:val="24"/>
          <w:szCs w:val="24"/>
          <w:rtl w:val="0"/>
        </w:rPr>
        <w:t xml:space="preserve">you have the least confidence with. </w:t>
      </w:r>
    </w:p>
    <w:p w:rsidR="00000000" w:rsidDel="00000000" w:rsidP="00000000" w:rsidRDefault="00000000" w:rsidRPr="00000000" w14:paraId="0000002D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topic you are less comfortable with and identify three actions you can take this week to gain greater comfort with the topic. </w:t>
      </w:r>
    </w:p>
    <w:p w:rsidR="00000000" w:rsidDel="00000000" w:rsidP="00000000" w:rsidRDefault="00000000" w:rsidRPr="00000000" w14:paraId="00000035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Common ways: participating in class, careful reading, practice problems, homework problems, discussions with peers, discussions with professors.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left w:color="auto" w:space="0" w:sz="0" w:val="none"/>
          <w:right w:color="auto" w:space="0" w:sz="0" w:val="none"/>
        </w:pBd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your current understanding of the course topics and what you have done to practice them, what would you assign for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letter grade</w:t>
      </w:r>
      <w:r w:rsidDel="00000000" w:rsidR="00000000" w:rsidRPr="00000000">
        <w:rPr>
          <w:sz w:val="24"/>
          <w:szCs w:val="24"/>
          <w:rtl w:val="0"/>
        </w:rPr>
        <w:t xml:space="preserve"> at this point in the term, and why?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