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CDEF"/>
          <w:sz w:val="44"/>
        </w:rPr>
        <w:t>البشرى Technology</w:t>
      </w:r>
    </w:p>
    <w:p>
      <w:pPr>
        <w:jc w:val="center"/>
      </w:pPr>
      <w:r>
        <w:rPr>
          <w:b/>
          <w:color w:val="0B1B3A"/>
          <w:sz w:val="32"/>
        </w:rPr>
        <w:t>دليل إدارة المشاريع والتسليم</w:t>
      </w:r>
    </w:p>
    <w:p>
      <w:pPr>
        <w:jc w:val="center"/>
      </w:pPr>
      <w:r>
        <w:rPr>
          <w:i/>
        </w:rPr>
        <w:t>البشرى Technology | حزمة تأسيس وتشغيل أولية — السودان</w:t>
      </w:r>
    </w:p>
    <w:p/>
    <w:p>
      <w:pPr>
        <w:pStyle w:val="Heading1"/>
      </w:pPr>
      <w:r>
        <w:t>دورة المشروع</w:t>
      </w:r>
    </w:p>
    <w:p>
      <w:pPr>
        <w:pStyle w:val="ListBullet"/>
      </w:pPr>
      <w:r>
        <w:t>استقبال العميل والتحقق من الاحتياج.</w:t>
      </w:r>
    </w:p>
    <w:p>
      <w:pPr>
        <w:pStyle w:val="ListBullet"/>
      </w:pPr>
      <w:r>
        <w:t>تحليل المتطلبات واعتماد النطاق.</w:t>
      </w:r>
    </w:p>
    <w:p>
      <w:pPr>
        <w:pStyle w:val="ListBullet"/>
      </w:pPr>
      <w:r>
        <w:t>التخطيط والجدولة.</w:t>
      </w:r>
    </w:p>
    <w:p>
      <w:pPr>
        <w:pStyle w:val="ListBullet"/>
      </w:pPr>
      <w:r>
        <w:t>التطوير والمراجعة.</w:t>
      </w:r>
    </w:p>
    <w:p>
      <w:pPr>
        <w:pStyle w:val="ListBullet"/>
      </w:pPr>
      <w:r>
        <w:t>اختبار قبول المستخدم.</w:t>
      </w:r>
    </w:p>
    <w:p>
      <w:pPr>
        <w:pStyle w:val="ListBullet"/>
      </w:pPr>
      <w:r>
        <w:t>الإطلاق والتسليم.</w:t>
      </w:r>
    </w:p>
    <w:p>
      <w:pPr>
        <w:pStyle w:val="ListBullet"/>
      </w:pPr>
      <w:r>
        <w:t>الدعم والإغلاق والدروس المستفادة.</w:t>
      </w:r>
    </w:p>
    <w:p>
      <w:pPr>
        <w:pStyle w:val="Heading1"/>
      </w:pPr>
      <w:r>
        <w:t>قوائم التسليم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اسم المشروع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مالك المشروع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معيار القبول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المخاطر المفتوحة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المخرجات المسلّمة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تاريخ الإغلاق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/>
    <w:p>
      <w:r>
        <w:rPr>
          <w:b/>
        </w:rPr>
        <w:t>تنبيه: هذا نموذج أولي عام وليس بديلاً عن مراجعة محامٍ أو مستشار قانوني مرخّص في السودان قبل التوقيع أو التسجيل أو النشر.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البشرى Technology | السودان — للاستخدام الرسمي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