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CDEF"/>
          <w:sz w:val="44"/>
        </w:rPr>
        <w:t>البشرى Technology</w:t>
      </w:r>
    </w:p>
    <w:p>
      <w:pPr>
        <w:jc w:val="center"/>
      </w:pPr>
      <w:r>
        <w:rPr>
          <w:b/>
          <w:color w:val="0B1B3A"/>
          <w:sz w:val="32"/>
        </w:rPr>
        <w:t>دليل الموظف والسياسات الأساسية</w:t>
      </w:r>
    </w:p>
    <w:p>
      <w:pPr>
        <w:jc w:val="center"/>
      </w:pPr>
      <w:r>
        <w:rPr>
          <w:i/>
        </w:rPr>
        <w:t>البشرى Technology | حزمة تأسيس وتشغيل أولية — السودان</w:t>
      </w:r>
    </w:p>
    <w:p/>
    <w:p>
      <w:pPr>
        <w:pStyle w:val="Heading1"/>
      </w:pPr>
      <w:r>
        <w:t>السياسات</w:t>
      </w:r>
    </w:p>
    <w:p>
      <w:pPr>
        <w:pStyle w:val="ListBullet"/>
      </w:pPr>
      <w:r>
        <w:t>السلوك المهني وعدم التمييز.</w:t>
      </w:r>
    </w:p>
    <w:p>
      <w:pPr>
        <w:pStyle w:val="ListBullet"/>
      </w:pPr>
      <w:r>
        <w:t>السرية وأمن المعلومات.</w:t>
      </w:r>
    </w:p>
    <w:p>
      <w:pPr>
        <w:pStyle w:val="ListBullet"/>
      </w:pPr>
      <w:r>
        <w:t>استخدام أجهزة وحسابات الشركة.</w:t>
      </w:r>
    </w:p>
    <w:p>
      <w:pPr>
        <w:pStyle w:val="ListBullet"/>
      </w:pPr>
      <w:r>
        <w:t>العمل عن بعد والاجتماعات.</w:t>
      </w:r>
    </w:p>
    <w:p>
      <w:pPr>
        <w:pStyle w:val="ListBullet"/>
      </w:pPr>
      <w:r>
        <w:t>الإجازات والحضور والتواصل.</w:t>
      </w:r>
    </w:p>
    <w:p>
      <w:pPr>
        <w:pStyle w:val="ListBullet"/>
      </w:pPr>
      <w:r>
        <w:t>الإبلاغ عن المخالفات والحوادث.</w:t>
      </w:r>
    </w:p>
    <w:p>
      <w:pPr>
        <w:pStyle w:val="ListBullet"/>
      </w:pPr>
      <w:r>
        <w:t>إعادة العهدة عند انتهاء العلاقة.</w:t>
      </w:r>
    </w:p>
    <w:p>
      <w:pPr>
        <w:pStyle w:val="Heading1"/>
      </w:pPr>
      <w:r>
        <w:t>إقرار الموظف</w:t>
      </w:r>
    </w:p>
    <w:p>
      <w:r>
        <w:t>أقر بأنني استلمت الدليل وفهمت أن السياسات قابلة للتحديث ولا تلغي عقد العمل أو الحقوق الإلزامية.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EEF5"/>
          </w:tcPr>
          <w:p>
            <w:r>
              <w:t>اسم الموظف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التوقيع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8EEF5"/>
          </w:tcPr>
          <w:p>
            <w:r>
              <w:t>التاريخ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p/>
    <w:p>
      <w:r>
        <w:rPr>
          <w:b/>
        </w:rPr>
        <w:t>تنبيه: هذا نموذج أولي عام وليس بديلاً عن مراجعة محامٍ أو مستشار قانوني مرخّص في السودان قبل التوقيع أو التسجيل أو النشر.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B1B3A"/>
        <w:sz w:val="16"/>
      </w:rPr>
      <w:t>البشرى Technology | السودان — للاستخدام الرسمي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official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