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15" w:rsidRPr="00DD5624" w:rsidRDefault="00534315" w:rsidP="00534315">
      <w:pPr>
        <w:pStyle w:val="BATitle"/>
      </w:pPr>
      <w:r w:rsidRPr="00DD5624">
        <w:t>A</w:t>
      </w:r>
      <w:r>
        <w:t>n</w:t>
      </w:r>
      <w:r w:rsidRPr="00DD5624">
        <w:t xml:space="preserve"> </w:t>
      </w:r>
      <w:r>
        <w:t>untargeted</w:t>
      </w:r>
      <w:r w:rsidRPr="00DD5624">
        <w:t xml:space="preserve"> </w:t>
      </w:r>
      <w:r>
        <w:t xml:space="preserve">metabolomics </w:t>
      </w:r>
      <w:r w:rsidRPr="00DD5624">
        <w:t xml:space="preserve">approach </w:t>
      </w:r>
      <w:r>
        <w:t>to characterize short-term and long-term metabolic changes after bariatric surgery</w:t>
      </w:r>
    </w:p>
    <w:p w:rsidR="00534315" w:rsidRPr="00D10521" w:rsidRDefault="00534315" w:rsidP="00534315">
      <w:pPr>
        <w:pStyle w:val="BBAuthorName"/>
        <w:rPr>
          <w:i w:val="0"/>
          <w:vertAlign w:val="superscript"/>
        </w:rPr>
      </w:pPr>
      <w:r w:rsidRPr="00D10521">
        <w:rPr>
          <w:i w:val="0"/>
        </w:rPr>
        <w:t>Sophie H. Narath</w:t>
      </w:r>
      <w:r w:rsidRPr="00D10521">
        <w:rPr>
          <w:i w:val="0"/>
          <w:vertAlign w:val="superscript"/>
        </w:rPr>
        <w:t>1</w:t>
      </w:r>
      <w:r w:rsidRPr="00D10521">
        <w:rPr>
          <w:i w:val="0"/>
        </w:rPr>
        <w:t>, Eva Svehlikova</w:t>
      </w:r>
      <w:r w:rsidRPr="00D10521">
        <w:rPr>
          <w:i w:val="0"/>
          <w:vertAlign w:val="superscript"/>
        </w:rPr>
        <w:t>2</w:t>
      </w:r>
      <w:r w:rsidRPr="00D10521">
        <w:rPr>
          <w:i w:val="0"/>
        </w:rPr>
        <w:t>, Bernd Schultes</w:t>
      </w:r>
      <w:r w:rsidRPr="00D10521">
        <w:rPr>
          <w:i w:val="0"/>
          <w:vertAlign w:val="superscript"/>
        </w:rPr>
        <w:t>4</w:t>
      </w:r>
      <w:r w:rsidRPr="00D10521">
        <w:rPr>
          <w:i w:val="0"/>
        </w:rPr>
        <w:t>, Thomas R. Pieber</w:t>
      </w:r>
      <w:r w:rsidRPr="00D10521">
        <w:rPr>
          <w:i w:val="0"/>
          <w:vertAlign w:val="superscript"/>
        </w:rPr>
        <w:t>1,2,5</w:t>
      </w:r>
      <w:r w:rsidRPr="00D10521">
        <w:rPr>
          <w:i w:val="0"/>
        </w:rPr>
        <w:t>, Frank M. Sinner</w:t>
      </w:r>
      <w:r w:rsidRPr="00D10521">
        <w:rPr>
          <w:i w:val="0"/>
          <w:vertAlign w:val="superscript"/>
        </w:rPr>
        <w:t>1,2</w:t>
      </w:r>
      <w:r w:rsidRPr="00D10521">
        <w:rPr>
          <w:i w:val="0"/>
        </w:rPr>
        <w:t>, Edgar Gander</w:t>
      </w:r>
      <w:r w:rsidRPr="00D10521">
        <w:rPr>
          <w:i w:val="0"/>
          <w:vertAlign w:val="superscript"/>
        </w:rPr>
        <w:t>1</w:t>
      </w:r>
      <w:r w:rsidRPr="00D10521">
        <w:rPr>
          <w:i w:val="0"/>
        </w:rPr>
        <w:t>, Gunnar Libiseller</w:t>
      </w:r>
      <w:r w:rsidRPr="00D10521">
        <w:rPr>
          <w:i w:val="0"/>
          <w:vertAlign w:val="superscript"/>
        </w:rPr>
        <w:t>1</w:t>
      </w:r>
      <w:r w:rsidRPr="00D10521">
        <w:rPr>
          <w:i w:val="0"/>
        </w:rPr>
        <w:t xml:space="preserve">, </w:t>
      </w:r>
      <w:r w:rsidRPr="00D10521">
        <w:rPr>
          <w:rFonts w:eastAsiaTheme="minorHAnsi"/>
          <w:i w:val="0"/>
        </w:rPr>
        <w:t>Michael G. Schimek</w:t>
      </w:r>
      <w:r w:rsidRPr="00D10521">
        <w:rPr>
          <w:i w:val="0"/>
          <w:vertAlign w:val="superscript"/>
        </w:rPr>
        <w:t>3</w:t>
      </w:r>
      <w:r w:rsidRPr="00D10521">
        <w:rPr>
          <w:rFonts w:eastAsiaTheme="minorHAnsi"/>
          <w:i w:val="0"/>
        </w:rPr>
        <w:t xml:space="preserve">, </w:t>
      </w:r>
      <w:r w:rsidRPr="00D10521">
        <w:rPr>
          <w:i w:val="0"/>
        </w:rPr>
        <w:t>Harald Sourij</w:t>
      </w:r>
      <w:r w:rsidRPr="00D10521">
        <w:rPr>
          <w:i w:val="0"/>
          <w:vertAlign w:val="superscript"/>
        </w:rPr>
        <w:t>2,5*</w:t>
      </w:r>
      <w:r w:rsidRPr="00D10521">
        <w:rPr>
          <w:i w:val="0"/>
        </w:rPr>
        <w:t>, Christoph Magnes</w:t>
      </w:r>
      <w:r w:rsidRPr="00D10521">
        <w:rPr>
          <w:i w:val="0"/>
          <w:vertAlign w:val="superscript"/>
        </w:rPr>
        <w:t>1</w:t>
      </w:r>
    </w:p>
    <w:p w:rsidR="00534315" w:rsidRDefault="00534315" w:rsidP="00534315">
      <w:pPr>
        <w:pStyle w:val="BCAuthorAddress"/>
        <w:spacing w:line="240" w:lineRule="auto"/>
        <w:jc w:val="left"/>
        <w:rPr>
          <w:rFonts w:eastAsiaTheme="minorHAnsi"/>
          <w:vertAlign w:val="superscript"/>
        </w:rPr>
      </w:pPr>
    </w:p>
    <w:p w:rsidR="00534315" w:rsidRDefault="00534315" w:rsidP="00534315">
      <w:pPr>
        <w:pStyle w:val="BCAuthorAddress"/>
        <w:spacing w:line="240" w:lineRule="auto"/>
        <w:jc w:val="left"/>
        <w:rPr>
          <w:rFonts w:eastAsiaTheme="minorHAnsi"/>
        </w:rPr>
      </w:pPr>
      <w:r w:rsidRPr="00D10521">
        <w:rPr>
          <w:rFonts w:eastAsiaTheme="minorHAnsi"/>
          <w:vertAlign w:val="superscript"/>
        </w:rPr>
        <w:t>1</w:t>
      </w:r>
      <w:r w:rsidRPr="005B4ED3">
        <w:rPr>
          <w:rFonts w:eastAsiaTheme="minorHAnsi"/>
        </w:rPr>
        <w:t xml:space="preserve"> JOANNEUM RESEARCH </w:t>
      </w:r>
      <w:proofErr w:type="spellStart"/>
      <w:r w:rsidRPr="005B4ED3">
        <w:rPr>
          <w:rFonts w:eastAsiaTheme="minorHAnsi"/>
        </w:rPr>
        <w:t>Forschungsgesellschaft</w:t>
      </w:r>
      <w:proofErr w:type="spellEnd"/>
      <w:r w:rsidRPr="005B4ED3">
        <w:rPr>
          <w:rFonts w:eastAsiaTheme="minorHAnsi"/>
        </w:rPr>
        <w:t xml:space="preserve"> </w:t>
      </w:r>
      <w:proofErr w:type="spellStart"/>
      <w:r w:rsidRPr="005B4ED3">
        <w:rPr>
          <w:rFonts w:eastAsiaTheme="minorHAnsi"/>
        </w:rPr>
        <w:t>mbH</w:t>
      </w:r>
      <w:proofErr w:type="spellEnd"/>
      <w:r w:rsidRPr="005B4ED3">
        <w:rPr>
          <w:rFonts w:eastAsiaTheme="minorHAnsi"/>
        </w:rPr>
        <w:t xml:space="preserve"> HEALTH Institute for Biomedicine and Health Sciences, Graz, Austria </w:t>
      </w:r>
    </w:p>
    <w:p w:rsidR="00534315" w:rsidRDefault="00534315" w:rsidP="00534315">
      <w:pPr>
        <w:pStyle w:val="BCAuthorAddress"/>
        <w:spacing w:line="240" w:lineRule="auto"/>
        <w:jc w:val="left"/>
        <w:rPr>
          <w:rFonts w:eastAsiaTheme="minorHAnsi"/>
        </w:rPr>
      </w:pPr>
      <w:r w:rsidRPr="00D10521">
        <w:rPr>
          <w:rFonts w:eastAsiaTheme="minorHAnsi"/>
          <w:vertAlign w:val="superscript"/>
        </w:rPr>
        <w:t>2</w:t>
      </w:r>
      <w:r w:rsidRPr="005B4ED3">
        <w:rPr>
          <w:rFonts w:eastAsiaTheme="minorHAnsi"/>
        </w:rPr>
        <w:t xml:space="preserve"> </w:t>
      </w:r>
      <w:r w:rsidRPr="007A2F63">
        <w:rPr>
          <w:rFonts w:eastAsiaTheme="minorHAnsi"/>
        </w:rPr>
        <w:t>Medical University of Graz, Department of Internal Medicine, Division of Endocrinology and Metabolism</w:t>
      </w:r>
      <w:r>
        <w:rPr>
          <w:rFonts w:eastAsiaTheme="minorHAnsi"/>
        </w:rPr>
        <w:t>, Graz, Austria</w:t>
      </w:r>
    </w:p>
    <w:p w:rsidR="00534315" w:rsidRDefault="00534315" w:rsidP="00534315">
      <w:pPr>
        <w:pStyle w:val="BCAuthorAddress"/>
        <w:spacing w:line="240" w:lineRule="auto"/>
        <w:jc w:val="left"/>
        <w:rPr>
          <w:rFonts w:eastAsiaTheme="minorHAnsi"/>
        </w:rPr>
      </w:pPr>
      <w:r w:rsidRPr="00D10521">
        <w:rPr>
          <w:rFonts w:eastAsiaTheme="minorHAnsi"/>
          <w:vertAlign w:val="superscript"/>
        </w:rPr>
        <w:t>3</w:t>
      </w:r>
      <w:r w:rsidRPr="005B4ED3">
        <w:rPr>
          <w:rFonts w:eastAsiaTheme="minorHAnsi"/>
        </w:rPr>
        <w:t xml:space="preserve"> Institute for Medical Informatics, Statistics and Documentation Medical University of Graz, Graz, Austria</w:t>
      </w:r>
    </w:p>
    <w:p w:rsidR="00534315" w:rsidRDefault="00534315" w:rsidP="00534315">
      <w:pPr>
        <w:pStyle w:val="BCAuthorAddress"/>
        <w:spacing w:line="240" w:lineRule="auto"/>
        <w:jc w:val="left"/>
        <w:rPr>
          <w:rFonts w:eastAsiaTheme="minorHAnsi"/>
        </w:rPr>
      </w:pPr>
      <w:r w:rsidRPr="00D10521">
        <w:rPr>
          <w:rFonts w:eastAsiaTheme="minorHAnsi"/>
          <w:vertAlign w:val="superscript"/>
        </w:rPr>
        <w:t>4</w:t>
      </w:r>
      <w:r>
        <w:rPr>
          <w:rFonts w:eastAsiaTheme="minorHAnsi"/>
        </w:rPr>
        <w:t xml:space="preserve"> </w:t>
      </w:r>
      <w:proofErr w:type="spellStart"/>
      <w:r w:rsidRPr="00256758">
        <w:rPr>
          <w:rFonts w:eastAsiaTheme="minorHAnsi"/>
        </w:rPr>
        <w:t>eSwiss</w:t>
      </w:r>
      <w:proofErr w:type="spellEnd"/>
      <w:r w:rsidRPr="00256758">
        <w:rPr>
          <w:rFonts w:eastAsiaTheme="minorHAnsi"/>
        </w:rPr>
        <w:t xml:space="preserve"> Medical &amp; Surgical Center, St. </w:t>
      </w:r>
      <w:proofErr w:type="spellStart"/>
      <w:r w:rsidRPr="00256758">
        <w:rPr>
          <w:rFonts w:eastAsiaTheme="minorHAnsi"/>
        </w:rPr>
        <w:t>Gallen</w:t>
      </w:r>
      <w:proofErr w:type="spellEnd"/>
      <w:r w:rsidRPr="00256758">
        <w:rPr>
          <w:rFonts w:eastAsiaTheme="minorHAnsi"/>
        </w:rPr>
        <w:t>, Switzerland</w:t>
      </w:r>
    </w:p>
    <w:p w:rsidR="00534315" w:rsidRPr="00AA7B6C" w:rsidRDefault="00534315" w:rsidP="00534315">
      <w:pPr>
        <w:pStyle w:val="BCAuthorAddress"/>
        <w:spacing w:line="240" w:lineRule="auto"/>
        <w:jc w:val="left"/>
      </w:pPr>
      <w:r w:rsidRPr="00D10521">
        <w:rPr>
          <w:vertAlign w:val="superscript"/>
        </w:rPr>
        <w:t>5</w:t>
      </w:r>
      <w:r>
        <w:t xml:space="preserve"> </w:t>
      </w:r>
      <w:proofErr w:type="spellStart"/>
      <w:r w:rsidRPr="00AA7B6C">
        <w:t>CBmed</w:t>
      </w:r>
      <w:proofErr w:type="spellEnd"/>
      <w:r w:rsidRPr="00AA7B6C">
        <w:t xml:space="preserve"> – Center of Biomarker Research in Medicine, </w:t>
      </w:r>
      <w:proofErr w:type="spellStart"/>
      <w:r w:rsidRPr="00AA7B6C">
        <w:t>Stiftingtalstrasse</w:t>
      </w:r>
      <w:proofErr w:type="spellEnd"/>
      <w:r w:rsidRPr="00AA7B6C">
        <w:t xml:space="preserve"> 5, 8010 Graz, Austria</w:t>
      </w:r>
    </w:p>
    <w:p w:rsidR="00534315" w:rsidRDefault="00534315" w:rsidP="00534315">
      <w:pPr>
        <w:rPr>
          <w:rFonts w:eastAsiaTheme="minorHAnsi"/>
        </w:rPr>
      </w:pPr>
      <w:r>
        <w:rPr>
          <w:rFonts w:eastAsiaTheme="minorHAnsi"/>
        </w:rPr>
        <w:t>*Corresponding author</w:t>
      </w:r>
    </w:p>
    <w:p w:rsidR="00534315" w:rsidRDefault="00534315" w:rsidP="00534315">
      <w:pPr>
        <w:rPr>
          <w:rFonts w:eastAsiaTheme="minorHAnsi"/>
        </w:rPr>
      </w:pPr>
      <w:r>
        <w:rPr>
          <w:rFonts w:eastAsiaTheme="minorHAnsi"/>
        </w:rPr>
        <w:t xml:space="preserve">E-mail: </w:t>
      </w:r>
      <w:r w:rsidRPr="00D10521">
        <w:rPr>
          <w:rFonts w:eastAsiaTheme="minorHAnsi"/>
        </w:rPr>
        <w:t>ha.sourij@medunigraz.at</w:t>
      </w:r>
      <w:r>
        <w:rPr>
          <w:rFonts w:eastAsiaTheme="minorHAnsi"/>
        </w:rPr>
        <w:t xml:space="preserve"> </w:t>
      </w:r>
    </w:p>
    <w:p w:rsidR="00534315" w:rsidRDefault="00534315" w:rsidP="00534315">
      <w:pPr>
        <w:rPr>
          <w:color w:val="000000"/>
          <w:sz w:val="21"/>
          <w:szCs w:val="21"/>
        </w:rPr>
      </w:pPr>
    </w:p>
    <w:p w:rsidR="00534315" w:rsidRDefault="00534315" w:rsidP="00534315">
      <w:pPr>
        <w:pStyle w:val="BCAuthorAddress"/>
        <w:rPr>
          <w:lang w:val="en-GB"/>
        </w:rPr>
      </w:pPr>
    </w:p>
    <w:p w:rsidR="00534315" w:rsidRDefault="00534315" w:rsidP="00534315">
      <w:pPr>
        <w:pStyle w:val="AIReceivedDate"/>
        <w:rPr>
          <w:lang w:val="en-GB"/>
        </w:rPr>
      </w:pPr>
    </w:p>
    <w:p w:rsidR="00534315" w:rsidRPr="00D94756" w:rsidRDefault="00534315" w:rsidP="00534315">
      <w:pPr>
        <w:pStyle w:val="BDAbstract"/>
        <w:rPr>
          <w:lang w:val="en-GB"/>
        </w:rPr>
      </w:pPr>
    </w:p>
    <w:p w:rsidR="00534315" w:rsidRDefault="00534315" w:rsidP="00534315">
      <w:pPr>
        <w:pStyle w:val="BDAbstract"/>
      </w:pPr>
      <w:r w:rsidRPr="00DD5624">
        <w:rPr>
          <w:b/>
        </w:rPr>
        <w:lastRenderedPageBreak/>
        <w:t>ABSTRACT</w:t>
      </w:r>
      <w:r>
        <w:t xml:space="preserve"> B</w:t>
      </w:r>
      <w:r w:rsidRPr="000C2ED1">
        <w:t xml:space="preserve">ariatric surgery is </w:t>
      </w:r>
      <w:r>
        <w:t xml:space="preserve">currently </w:t>
      </w:r>
      <w:r w:rsidRPr="000C2ED1">
        <w:t xml:space="preserve">one of the most effective treatments </w:t>
      </w:r>
      <w:r>
        <w:t>for</w:t>
      </w:r>
      <w:r w:rsidRPr="000C2ED1">
        <w:t xml:space="preserve"> obesity</w:t>
      </w:r>
      <w:r>
        <w:t xml:space="preserve"> and</w:t>
      </w:r>
      <w:r w:rsidRPr="000C2ED1">
        <w:t xml:space="preserve"> lead</w:t>
      </w:r>
      <w:r>
        <w:t>s</w:t>
      </w:r>
      <w:r w:rsidRPr="000C2ED1">
        <w:t xml:space="preserve"> to </w:t>
      </w:r>
      <w:r>
        <w:t xml:space="preserve">significant weight reduction, improved cardiovascular risk factors and overall survival </w:t>
      </w:r>
      <w:r w:rsidRPr="000C2ED1">
        <w:t xml:space="preserve">in </w:t>
      </w:r>
      <w:r>
        <w:t>treated patients</w:t>
      </w:r>
      <w:r w:rsidRPr="000C2ED1">
        <w:t xml:space="preserve">. </w:t>
      </w:r>
      <w:r>
        <w:t xml:space="preserve">To date, most studies have focused on short-term effects of bariatric surgery on the metabolic profile and found that </w:t>
      </w:r>
      <w:r w:rsidRPr="000C2ED1">
        <w:t>response</w:t>
      </w:r>
      <w:r>
        <w:t xml:space="preserve">s vary greatly among individuals. </w:t>
      </w:r>
      <w:r w:rsidRPr="000C2ED1">
        <w:t xml:space="preserve">The aim of this study was to identify relevant metabolic changes </w:t>
      </w:r>
      <w:r>
        <w:t xml:space="preserve">not only </w:t>
      </w:r>
      <w:r w:rsidRPr="000C2ED1">
        <w:t xml:space="preserve">shortly after </w:t>
      </w:r>
      <w:r>
        <w:t xml:space="preserve">bariatric </w:t>
      </w:r>
      <w:r w:rsidRPr="000C2ED1">
        <w:t xml:space="preserve">surgery </w:t>
      </w:r>
      <w:r>
        <w:t xml:space="preserve">but also up to </w:t>
      </w:r>
      <w:r w:rsidRPr="000C2ED1">
        <w:t xml:space="preserve">one year </w:t>
      </w:r>
      <w:r>
        <w:t>after the intervention.</w:t>
      </w:r>
      <w:r w:rsidRPr="000C2ED1">
        <w:t xml:space="preserve"> 132 serum samples</w:t>
      </w:r>
      <w:r>
        <w:t xml:space="preserve"> taken</w:t>
      </w:r>
      <w:r w:rsidRPr="000C2ED1">
        <w:t xml:space="preserve"> from 44 patients</w:t>
      </w:r>
      <w:r>
        <w:t xml:space="preserve"> from a clinical study</w:t>
      </w:r>
      <w:r w:rsidRPr="000C2ED1">
        <w:t xml:space="preserve"> before</w:t>
      </w:r>
      <w:r>
        <w:t xml:space="preserve"> surgery</w:t>
      </w:r>
      <w:r w:rsidRPr="000C2ED1">
        <w:t>, after hospital discharge</w:t>
      </w:r>
      <w:r>
        <w:t xml:space="preserve"> (2-3 weeks after surgery)</w:t>
      </w:r>
      <w:r w:rsidRPr="000C2ED1">
        <w:t xml:space="preserve"> and </w:t>
      </w:r>
      <w:r>
        <w:t xml:space="preserve">at a </w:t>
      </w:r>
      <w:r w:rsidRPr="000C2ED1">
        <w:t>1 year</w:t>
      </w:r>
      <w:r>
        <w:t xml:space="preserve"> follow-up</w:t>
      </w:r>
      <w:r w:rsidRPr="00EF5984">
        <w:t xml:space="preserve"> </w:t>
      </w:r>
      <w:r>
        <w:t>were analyzed by using L</w:t>
      </w:r>
      <w:r w:rsidRPr="000C2ED1">
        <w:t>C-HRMS (HILIC-</w:t>
      </w:r>
      <w:proofErr w:type="spellStart"/>
      <w:r w:rsidRPr="000C2ED1">
        <w:t>QExactive</w:t>
      </w:r>
      <w:proofErr w:type="spellEnd"/>
      <w:r>
        <w:t>).</w:t>
      </w:r>
      <w:r w:rsidRPr="000C2ED1">
        <w:t xml:space="preserve"> </w:t>
      </w:r>
      <w:r>
        <w:t>R</w:t>
      </w:r>
      <w:r w:rsidRPr="000C2ED1">
        <w:t>aw</w:t>
      </w:r>
      <w:r>
        <w:t xml:space="preserve"> </w:t>
      </w:r>
      <w:r w:rsidRPr="000C2ED1">
        <w:t xml:space="preserve">data </w:t>
      </w:r>
      <w:r>
        <w:t>was</w:t>
      </w:r>
      <w:r w:rsidRPr="000C2ED1">
        <w:t xml:space="preserve"> processed with XCMS and normalized through quantile regression </w:t>
      </w:r>
      <w:r>
        <w:t xml:space="preserve">based </w:t>
      </w:r>
      <w:r w:rsidRPr="000C2ED1">
        <w:t xml:space="preserve">on </w:t>
      </w:r>
      <w:r>
        <w:t>quality controls</w:t>
      </w:r>
      <w:r w:rsidRPr="000C2ED1">
        <w:t xml:space="preserve">. 177 </w:t>
      </w:r>
      <w:r>
        <w:t>relevant</w:t>
      </w:r>
      <w:r w:rsidRPr="000C2ED1">
        <w:t xml:space="preserve"> </w:t>
      </w:r>
      <w:r>
        <w:t xml:space="preserve">metabolic </w:t>
      </w:r>
      <w:r w:rsidRPr="000C2ED1">
        <w:t xml:space="preserve">features </w:t>
      </w:r>
      <w:r>
        <w:t>were</w:t>
      </w:r>
      <w:r w:rsidRPr="000C2ED1">
        <w:t xml:space="preserve"> </w:t>
      </w:r>
      <w:r>
        <w:t>selected</w:t>
      </w:r>
      <w:r w:rsidRPr="000C2ED1">
        <w:t xml:space="preserve"> through Random Forests and u</w:t>
      </w:r>
      <w:r>
        <w:t>nivariate testing and 36</w:t>
      </w:r>
      <w:r w:rsidRPr="000C2ED1">
        <w:t xml:space="preserve"> metabolites</w:t>
      </w:r>
      <w:r>
        <w:t xml:space="preserve"> of these metabolic features were identified</w:t>
      </w:r>
      <w:r w:rsidRPr="000C2ED1">
        <w:t xml:space="preserve"> including trimethylamine-N-oxide, alanine, phenylalanine and </w:t>
      </w:r>
      <w:proofErr w:type="spellStart"/>
      <w:r w:rsidRPr="000C2ED1">
        <w:t>indoxyl</w:t>
      </w:r>
      <w:proofErr w:type="spellEnd"/>
      <w:r w:rsidRPr="000C2ED1">
        <w:t xml:space="preserve">-sulfate. </w:t>
      </w:r>
      <w:r>
        <w:t>Metabolic profiles</w:t>
      </w:r>
      <w:r w:rsidRPr="000C2ED1">
        <w:t xml:space="preserve"> follow</w:t>
      </w:r>
      <w:r>
        <w:t>ed</w:t>
      </w:r>
      <w:r w:rsidRPr="000C2ED1">
        <w:t xml:space="preserve"> different trend pattern over time which describe various metabolic effects of bariatric surgery. </w:t>
      </w:r>
      <w:r>
        <w:t>Our analysis highlights the importance of analyses at multiple points in time in subjects undergoing bariatric surgery to identify novel biomarkers for treatment response and cardiovascular benefit.</w:t>
      </w:r>
    </w:p>
    <w:p w:rsidR="00534315" w:rsidRPr="00A01EE3" w:rsidRDefault="00534315" w:rsidP="00534315">
      <w:pPr>
        <w:pStyle w:val="TAMainText"/>
      </w:pPr>
    </w:p>
    <w:p w:rsidR="00534315" w:rsidRDefault="00534315" w:rsidP="00534315">
      <w:pPr>
        <w:pStyle w:val="BGKeywords"/>
      </w:pPr>
      <w:r w:rsidRPr="008E760A">
        <w:rPr>
          <w:b/>
        </w:rPr>
        <w:t>Keywords</w:t>
      </w:r>
      <w:r w:rsidRPr="005B4ED3">
        <w:t xml:space="preserve">: </w:t>
      </w:r>
      <w:r>
        <w:t>obesity, LC-HRMS, gastric bypass</w:t>
      </w:r>
      <w:r w:rsidRPr="005B4ED3">
        <w:t xml:space="preserve">, </w:t>
      </w:r>
      <w:r>
        <w:t>BCAA,</w:t>
      </w:r>
      <w:r w:rsidRPr="005B4ED3">
        <w:t xml:space="preserve"> TMAO, R</w:t>
      </w:r>
      <w:r>
        <w:t xml:space="preserve">andom </w:t>
      </w:r>
      <w:r w:rsidRPr="005B4ED3">
        <w:t>F</w:t>
      </w:r>
      <w:r>
        <w:t xml:space="preserve">orests, diabetes, drift-correction, metabolic changes, </w:t>
      </w:r>
      <w:r w:rsidRPr="0042628C">
        <w:t>cardiovascular risk</w:t>
      </w:r>
    </w:p>
    <w:p w:rsidR="0067394D" w:rsidRDefault="0067394D">
      <w:bookmarkStart w:id="0" w:name="_GoBack"/>
      <w:bookmarkEnd w:id="0"/>
    </w:p>
    <w:sectPr w:rsidR="00673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15"/>
    <w:rsid w:val="00534315"/>
    <w:rsid w:val="0067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A72FE-D1C7-41A6-9302-E8687731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4315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MainText">
    <w:name w:val="TA_Main_Text"/>
    <w:basedOn w:val="Standard"/>
    <w:rsid w:val="00534315"/>
    <w:pPr>
      <w:spacing w:after="0" w:line="480" w:lineRule="auto"/>
      <w:ind w:firstLine="202"/>
    </w:pPr>
  </w:style>
  <w:style w:type="paragraph" w:customStyle="1" w:styleId="BATitle">
    <w:name w:val="BA_Title"/>
    <w:basedOn w:val="Standard"/>
    <w:next w:val="BBAuthorName"/>
    <w:rsid w:val="00534315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customStyle="1" w:styleId="BBAuthorName">
    <w:name w:val="BB_Author_Name"/>
    <w:basedOn w:val="Standard"/>
    <w:next w:val="BCAuthorAddress"/>
    <w:rsid w:val="00534315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Standard"/>
    <w:next w:val="Standard"/>
    <w:rsid w:val="00534315"/>
    <w:pPr>
      <w:spacing w:after="240" w:line="480" w:lineRule="auto"/>
      <w:jc w:val="center"/>
    </w:pPr>
  </w:style>
  <w:style w:type="paragraph" w:customStyle="1" w:styleId="AIReceivedDate">
    <w:name w:val="AI_Received_Date"/>
    <w:basedOn w:val="Standard"/>
    <w:next w:val="BDAbstract"/>
    <w:rsid w:val="00534315"/>
    <w:pPr>
      <w:spacing w:after="240" w:line="480" w:lineRule="auto"/>
    </w:pPr>
    <w:rPr>
      <w:b/>
    </w:rPr>
  </w:style>
  <w:style w:type="paragraph" w:customStyle="1" w:styleId="BDAbstract">
    <w:name w:val="BD_Abstract"/>
    <w:basedOn w:val="Standard"/>
    <w:next w:val="TAMainText"/>
    <w:rsid w:val="00534315"/>
    <w:pPr>
      <w:spacing w:before="360" w:after="360" w:line="480" w:lineRule="auto"/>
    </w:pPr>
  </w:style>
  <w:style w:type="paragraph" w:customStyle="1" w:styleId="BGKeywords">
    <w:name w:val="BG_Keywords"/>
    <w:basedOn w:val="Standard"/>
    <w:rsid w:val="00534315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narath</dc:creator>
  <cp:keywords/>
  <dc:description/>
  <cp:lastModifiedBy>sophie narath</cp:lastModifiedBy>
  <cp:revision>1</cp:revision>
  <dcterms:created xsi:type="dcterms:W3CDTF">2015-09-10T19:41:00Z</dcterms:created>
  <dcterms:modified xsi:type="dcterms:W3CDTF">2015-09-10T19:42:00Z</dcterms:modified>
</cp:coreProperties>
</file>