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rsidR="00A77B3E">
      <w:pPr>
        <w:bidi/>
        <w:jc w:val="center"/>
        <w:rPr>
          <w:rFonts w:ascii="David" w:eastAsia="David" w:hAnsi="David" w:cs="David"/>
          <w:b/>
          <w:bCs/>
          <w:i/>
          <w:iCs/>
          <w:szCs w:val="52"/>
        </w:rPr>
      </w:pPr>
      <w:r>
        <w:rPr>
          <w:rFonts w:ascii="David" w:eastAsia="David" w:hAnsi="David" w:cs="David"/>
          <w:b/>
          <w:bCs/>
          <w:i/>
          <w:iCs/>
          <w:szCs w:val="52"/>
          <w:rtl/>
        </w:rPr>
        <w:t>מסמך איפיון וייזום</w:t>
      </w:r>
    </w:p>
    <w:p w:rsidR="00A77B3E">
      <w:pPr>
        <w:bidi/>
        <w:jc w:val="center"/>
        <w:rPr>
          <w:rFonts w:ascii="David" w:eastAsia="David" w:hAnsi="David" w:cs="David"/>
          <w:b/>
          <w:bCs/>
          <w:i/>
          <w:iCs/>
          <w:szCs w:val="52"/>
        </w:rPr>
      </w:pPr>
    </w:p>
    <w:p w:rsidR="00A77B3E">
      <w:pPr>
        <w:bidi/>
        <w:jc w:val="center"/>
        <w:rPr>
          <w:rFonts w:ascii="David" w:eastAsia="David" w:hAnsi="David" w:cs="David"/>
          <w:b/>
          <w:bCs/>
          <w:i w:val="0"/>
          <w:iCs w:val="0"/>
          <w:sz w:val="36"/>
          <w:szCs w:val="36"/>
        </w:rPr>
      </w:pPr>
      <w:r>
        <w:rPr>
          <w:rFonts w:ascii="David" w:eastAsia="David" w:hAnsi="David" w:cs="David"/>
          <w:b/>
          <w:bCs/>
          <w:i w:val="0"/>
          <w:iCs w:val="0"/>
          <w:sz w:val="36"/>
          <w:szCs w:val="36"/>
        </w:rPr>
        <w:t>test</w:t>
      </w:r>
    </w:p>
    <w:p w:rsidR="00A77B3E">
      <w:pPr>
        <w:bidi/>
        <w:jc w:val="center"/>
        <w:rPr>
          <w:rFonts w:ascii="David" w:eastAsia="David" w:hAnsi="David" w:cs="David"/>
          <w:b/>
          <w:bCs/>
          <w:i w:val="0"/>
          <w:iCs w:val="0"/>
          <w:sz w:val="36"/>
          <w:szCs w:val="36"/>
        </w:rPr>
      </w:pPr>
    </w:p>
    <w:p w:rsidR="00A77B3E">
      <w:pPr>
        <w:bidi/>
        <w:jc w:val="center"/>
        <w:rPr>
          <w:rFonts w:ascii="David" w:eastAsia="David" w:hAnsi="David" w:cs="David"/>
          <w:b/>
          <w:bCs/>
          <w:i w:val="0"/>
          <w:iCs w:val="0"/>
          <w:sz w:val="36"/>
          <w:szCs w:val="36"/>
        </w:rPr>
      </w:pPr>
    </w:p>
    <w:p w:rsidR="00A77B3E">
      <w:pPr>
        <w:numPr>
          <w:ilvl w:val="0"/>
          <w:numId w:val="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לקוח\מומחה 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לקוח \ משתמש עיקרי</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מומחה(י) היישום</w:t>
      </w:r>
    </w:p>
    <w:p w:rsidR="00A77B3E">
      <w:pPr>
        <w:numPr>
          <w:ilvl w:val="1"/>
          <w:numId w:val="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 משתמשים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יעדים ומטרות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יעדים כלליים</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מעשיות</w:t>
      </w:r>
    </w:p>
    <w:p w:rsidR="00A77B3E">
      <w:pPr>
        <w:numPr>
          <w:ilvl w:val="1"/>
          <w:numId w:val="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מטרות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בעיות</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תמצית הבעיות במצב הקיים</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פותרת/אמורה לפתור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שהמערכת יוצרת/עשויה ליצור</w:t>
      </w:r>
    </w:p>
    <w:p w:rsidR="00A77B3E">
      <w:pPr>
        <w:numPr>
          <w:ilvl w:val="1"/>
          <w:numId w:val="3"/>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בעיות שיידחו</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מאפיינים כלליים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מצב קיים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אופי המערכת וסוגה</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אילוצים</w:t>
      </w:r>
    </w:p>
    <w:p w:rsidR="00A77B3E">
      <w:pPr>
        <w:numPr>
          <w:ilvl w:val="1"/>
          <w:numId w:val="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מילון מונחים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תיחום פנימי</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יאור כללי של המערכת</w:t>
      </w:r>
    </w:p>
    <w:p w:rsidR="00A77B3E">
      <w:pPr>
        <w:numPr>
          <w:ilvl w:val="1"/>
          <w:numId w:val="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תתי-מערכת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תהליכים</w:t>
      </w:r>
    </w:p>
    <w:p w:rsidR="00A77B3E">
      <w:pPr>
        <w:numPr>
          <w:ilvl w:val="1"/>
          <w:numId w:val="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שמות תתי תהליכים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מודולים (תכניות)</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מקור – </w:t>
      </w:r>
      <w:r>
        <w:rPr>
          <w:rFonts w:ascii="David" w:eastAsia="David" w:hAnsi="David" w:cs="David"/>
          <w:b w:val="0"/>
          <w:bCs w:val="0"/>
          <w:i w:val="0"/>
          <w:iCs w:val="0"/>
          <w:color w:val="000000"/>
          <w:sz w:val="24"/>
          <w:szCs w:val="24"/>
          <w:u w:val="none"/>
          <w:rtl w:val="0"/>
        </w:rPr>
        <w:t>SOURCE MODULES</w:t>
      </w:r>
    </w:p>
    <w:p w:rsidR="00A77B3E">
      <w:pPr>
        <w:numPr>
          <w:ilvl w:val="1"/>
          <w:numId w:val="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תכניות ביצוע – </w:t>
      </w:r>
      <w:r>
        <w:rPr>
          <w:rFonts w:ascii="David" w:eastAsia="David" w:hAnsi="David" w:cs="David"/>
          <w:b w:val="0"/>
          <w:bCs w:val="0"/>
          <w:i w:val="0"/>
          <w:iCs w:val="0"/>
          <w:color w:val="000000"/>
          <w:sz w:val="24"/>
          <w:szCs w:val="24"/>
          <w:u w:val="none"/>
          <w:rtl w:val="0"/>
        </w:rPr>
        <w:t>EXECUTABLE MODULES</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מהלכים (פרוצדורות במקרה)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מערכת הפעלה</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בסיס הנתונים – </w:t>
      </w:r>
      <w:r>
        <w:rPr>
          <w:rFonts w:ascii="David" w:eastAsia="David" w:hAnsi="David" w:cs="David"/>
          <w:b/>
          <w:bCs/>
          <w:i w:val="0"/>
          <w:iCs w:val="0"/>
          <w:color w:val="000000"/>
          <w:sz w:val="28"/>
          <w:szCs w:val="28"/>
          <w:u w:val="single"/>
          <w:rtl w:val="0"/>
        </w:rPr>
        <w:t>DBMS</w:t>
      </w:r>
    </w:p>
    <w:p w:rsidR="00A77B3E">
      <w:pPr>
        <w:numPr>
          <w:ilvl w:val="0"/>
          <w:numId w:val="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כלי פיתוח ותחזוקה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תוכנות מדף</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שירות</w:t>
      </w:r>
    </w:p>
    <w:p w:rsidR="00A77B3E">
      <w:pPr>
        <w:numPr>
          <w:ilvl w:val="1"/>
          <w:numId w:val="10"/>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תוכנות יישום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כלי תפעול וייצור </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כלים למפעיל ואחראי ייצור</w:t>
      </w:r>
    </w:p>
    <w:p w:rsidR="00A77B3E">
      <w:pPr>
        <w:numPr>
          <w:ilvl w:val="1"/>
          <w:numId w:val="11"/>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כלי שליטה ובקרה למנהל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תקשורת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מקומית</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תקשורת פרטית רחבה</w:t>
      </w:r>
    </w:p>
    <w:p w:rsidR="00A77B3E">
      <w:pPr>
        <w:numPr>
          <w:ilvl w:val="1"/>
          <w:numId w:val="12"/>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רשת ציבורית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נקודות פתוחות (וחליפות)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גורמים מעורבים</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צוותים מקצועיים – צוותי הפיתוח</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סיוע טכני</w:t>
      </w:r>
    </w:p>
    <w:p w:rsidR="00A77B3E">
      <w:pPr>
        <w:numPr>
          <w:ilvl w:val="1"/>
          <w:numId w:val="14"/>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ספקים וגורמי חוץ</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תכנית עבודה</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שיטת הפיתוח</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פיתוח כללית</w:t>
      </w:r>
    </w:p>
    <w:p w:rsidR="00A77B3E">
      <w:pPr>
        <w:numPr>
          <w:ilvl w:val="1"/>
          <w:numId w:val="15"/>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פרטנית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שירות ותחזוקה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 xml:space="preserve">מרכז תמיכה) – </w:t>
      </w:r>
      <w:r>
        <w:rPr>
          <w:rFonts w:ascii="David" w:eastAsia="David" w:hAnsi="David" w:cs="David"/>
          <w:b w:val="0"/>
          <w:bCs w:val="0"/>
          <w:i w:val="0"/>
          <w:iCs w:val="0"/>
          <w:color w:val="000000"/>
          <w:sz w:val="24"/>
          <w:szCs w:val="24"/>
          <w:u w:val="none"/>
          <w:rtl w:val="0"/>
        </w:rPr>
        <w:t>HELPDESK (CALL CENTER</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היישום</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תחזוקת תשתית וטכנולוגיה</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מימוש שוטף</w:t>
      </w:r>
    </w:p>
    <w:p w:rsidR="00A77B3E">
      <w:pPr>
        <w:numPr>
          <w:ilvl w:val="1"/>
          <w:numId w:val="16"/>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עלויות שוטפות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השתלבות בארגון – הנעת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הטמעת המערכת</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הסבות(הגירה)</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או"ש</w:t>
      </w:r>
    </w:p>
    <w:p w:rsidR="00A77B3E">
      <w:pPr>
        <w:numPr>
          <w:ilvl w:val="1"/>
          <w:numId w:val="17"/>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מדריך למשתמש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חוסן ואמינות</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תכנית בדיקה</w:t>
      </w:r>
    </w:p>
    <w:p w:rsidR="00A77B3E">
      <w:pPr>
        <w:numPr>
          <w:ilvl w:val="1"/>
          <w:numId w:val="18"/>
        </w:numPr>
        <w:bidi/>
        <w:jc w:val="both"/>
        <w:rPr>
          <w:rFonts w:ascii="David" w:eastAsia="David" w:hAnsi="David" w:cs="David"/>
          <w:b w:val="0"/>
          <w:bCs w:val="0"/>
          <w:i w:val="0"/>
          <w:iCs w:val="0"/>
          <w:color w:val="000000"/>
          <w:sz w:val="24"/>
          <w:szCs w:val="24"/>
          <w:u w:val="none"/>
        </w:rPr>
      </w:pPr>
      <w:r>
        <w:rPr>
          <w:rFonts w:ascii="David" w:eastAsia="David" w:hAnsi="David" w:cs="David"/>
          <w:b w:val="0"/>
          <w:bCs w:val="0"/>
          <w:i w:val="0"/>
          <w:iCs w:val="0"/>
          <w:color w:val="000000"/>
          <w:sz w:val="24"/>
          <w:szCs w:val="24"/>
          <w:u w:val="none"/>
          <w:rtl/>
        </w:rPr>
        <w:t>זמינות ושרידות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1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יעדי הארגון, אסטרטגיה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תרשים ומבנה ארגוני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השלכות או'ש</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אישור (סימוכין) תקציבי / עסקי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תלות במערכות אחרות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סיכונים - ישימות הפרויקט  // האם הפרויקט עסקי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עלות/תועלת – ישימות עסקית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תוצרים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מועד נטישה</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משך חיי המערכת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2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שגרות צד שלישי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מקומיות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ארגון</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טבלאות חיצוניות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כללי – מודל הנתונים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קבצים לוגיים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מקומיים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ארגוניים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3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שדות גלובליים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קבוצת דחות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הצלבות וחיתוכים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נפחים עומסים וביצועים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אינדקס ורשימה כללית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ממשקים</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5"/>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דרישות מיוחדות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6"/>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(נקודות פתוחות (וחלופות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7"/>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דרישות עתידיות</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8"/>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קצה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49"/>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ציוד מיוחד</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0"/>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ציוד מתכלה </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1"/>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ראשי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2"/>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אתר גיבוי</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3"/>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 דרישות בטיחות (</w:t>
      </w:r>
      <w:r>
        <w:rPr>
          <w:rFonts w:ascii="David" w:eastAsia="David" w:hAnsi="David" w:cs="David"/>
          <w:b/>
          <w:bCs/>
          <w:i w:val="0"/>
          <w:iCs w:val="0"/>
          <w:color w:val="000000"/>
          <w:sz w:val="28"/>
          <w:szCs w:val="28"/>
          <w:u w:val="single"/>
          <w:rtl w:val="0"/>
        </w:rPr>
        <w:t>SAFETY</w:t>
      </w:r>
      <w:r>
        <w:rPr>
          <w:rFonts w:ascii="David" w:eastAsia="David" w:hAnsi="David" w:cs="David"/>
          <w:b/>
          <w:bCs/>
          <w:i w:val="0"/>
          <w:iCs w:val="0"/>
          <w:color w:val="000000"/>
          <w:sz w:val="28"/>
          <w:szCs w:val="28"/>
          <w:u w:val="single"/>
          <w:rtl/>
        </w:rPr>
        <w:t>)</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 xml:space="preserve">          Text Here          </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54"/>
        </w:numPr>
        <w:bidi/>
        <w:jc w:val="both"/>
        <w:rPr>
          <w:rFonts w:ascii="David" w:eastAsia="David" w:hAnsi="David" w:cs="David"/>
          <w:b/>
          <w:bCs/>
          <w:i w:val="0"/>
          <w:iCs w:val="0"/>
          <w:color w:val="000000"/>
          <w:sz w:val="28"/>
          <w:szCs w:val="28"/>
          <w:u w:val="single"/>
        </w:rPr>
      </w:pPr>
      <w:r>
        <w:rPr>
          <w:rFonts w:ascii="David" w:eastAsia="David" w:hAnsi="David" w:cs="David"/>
          <w:b/>
          <w:bCs/>
          <w:i w:val="0"/>
          <w:iCs w:val="0"/>
          <w:color w:val="000000"/>
          <w:sz w:val="28"/>
          <w:szCs w:val="28"/>
          <w:u w:val="single"/>
          <w:rtl/>
        </w:rPr>
        <w:t xml:space="preserve">השתמשות בבסיס נתונים </w:t>
      </w:r>
      <w:r>
        <w:rPr>
          <w:rFonts w:ascii="David" w:eastAsia="David" w:hAnsi="David" w:cs="David"/>
          <w:b/>
          <w:bCs/>
          <w:i w:val="0"/>
          <w:iCs w:val="0"/>
          <w:color w:val="000000"/>
          <w:sz w:val="28"/>
          <w:szCs w:val="28"/>
          <w:u w:val="single"/>
          <w:rtl w:val="0"/>
        </w:rPr>
        <w:t>Data Base</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MySql DataBase</w:t>
      </w:r>
    </w:p>
    <w:p w:rsidR="00A77B3E">
      <w:pPr>
        <w:numPr>
          <w:ilvl w:val="0"/>
          <w:numId w:val="0"/>
        </w:numPr>
        <w:bidi/>
        <w:jc w:val="both"/>
        <w:rPr>
          <w:rFonts w:ascii="David" w:eastAsia="David" w:hAnsi="David" w:cs="David"/>
          <w:b w:val="0"/>
          <w:bCs w:val="0"/>
          <w:i w:val="0"/>
          <w:iCs w:val="0"/>
          <w:color w:val="0000FF"/>
          <w:sz w:val="24"/>
          <w:szCs w:val="24"/>
          <w:u w:val="none"/>
        </w:rPr>
      </w:pPr>
      <w:r>
        <w:rPr>
          <w:rFonts w:ascii="David" w:eastAsia="David" w:hAnsi="David" w:cs="David"/>
          <w:b w:val="0"/>
          <w:bCs w:val="0"/>
          <w:i w:val="0"/>
          <w:iCs w:val="0"/>
          <w:color w:val="0000FF"/>
          <w:sz w:val="24"/>
          <w:szCs w:val="24"/>
          <w:u w:val="none"/>
        </w:rPr>
        <w:t>MySQL is the #1 open source database for Web-based applications, used by Facebook, Twitter, YouTube and virtually all the largest Web properties and successful startups. In this white paper, we will help you better understand how MySQL can help you drive digital transformation initiatives delivering modern Web, mobile and Cloud-based applications.</w:t>
      </w:r>
    </w:p>
    <w:p w:rsidR="00A77B3E">
      <w:pPr>
        <w:numPr>
          <w:ilvl w:val="0"/>
          <w:numId w:val="0"/>
        </w:numPr>
        <w:bidi/>
        <w:jc w:val="both"/>
        <w:rPr>
          <w:rFonts w:ascii="David" w:eastAsia="David" w:hAnsi="David" w:cs="David"/>
          <w:b w:val="0"/>
          <w:bCs w:val="0"/>
          <w:i w:val="0"/>
          <w:iCs w:val="0"/>
          <w:color w:val="0000FF"/>
          <w:sz w:val="24"/>
          <w:szCs w:val="24"/>
          <w:u w:val="none"/>
        </w:rPr>
      </w:pPr>
    </w:p>
    <w:p w:rsidR="00A77B3E">
      <w:pPr>
        <w:numPr>
          <w:ilvl w:val="0"/>
          <w:numId w:val="0"/>
        </w:numPr>
        <w:bidi/>
        <w:jc w:val="both"/>
        <w:rPr>
          <w:rFonts w:ascii="David" w:eastAsia="David" w:hAnsi="David" w:cs="David"/>
          <w:b w:val="0"/>
          <w:bCs w:val="0"/>
          <w:i w:val="0"/>
          <w:iCs w:val="0"/>
          <w:color w:val="0000FF"/>
          <w:sz w:val="24"/>
          <w:szCs w:val="24"/>
          <w:u w:val="non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