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A3" w:rsidRDefault="00E61DA3" w:rsidP="00E6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Пералік пытанняў па дысцыпліне</w:t>
      </w:r>
    </w:p>
    <w:p w:rsidR="00E61DA3" w:rsidRDefault="00E61DA3" w:rsidP="00E6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“Гісторыя беларускай дзяржаўнасці”</w:t>
      </w:r>
    </w:p>
    <w:p w:rsidR="00E61DA3" w:rsidRPr="00E61DA3" w:rsidRDefault="00E61DA3" w:rsidP="00E6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Дзяржава як асноўная палітычная форма арганізацыі грамадства.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Характарыстыка паняццяў «дзяржава», «дзяржаўнасць», «суверэнітэт», «незалежнасць».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Этапы станаўлення і развіцця беларускай дзяржаўнасці. Іх характарыстыка.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Асноўныя гіпотэзы аб паходжанні беларусаў.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Гісторыя фарміравання асноўных этнічных і канфесійных груп насельніцтва ў Беларусі.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Значэнне Гімна, Герба і Сцяга для дзяржаўнасці. Гістарычная сімволіка на беларускіх землях.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Гісторыя і сімвалічнае значэнне Дзяржаўнага Сцяга. Дзяржаўны Герб і яго сэнсавая трактоўка. Дзяржаўны Гімн – музычнае адлюстраванне дзяржаўнай традыцыі.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Дзяржаўныя святы Рэспублікі Беларусь і іх значэнне.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Белая Русь – Беларусія – Беларусь. Версіі паходжання назвы.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Геапалітычны фактар фарміравання беларускай дзяржаўнасці.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Раннефеадальныя дзяржаўныя ўтварэнні на беларускіх землях. Старажытная Русь.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Агульныя рысы і асаблівасці развіцця Полацкага і Тураўскага княстваў.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Хрышчэнне Русі як фактар цывілізацыйнага выбару.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 xml:space="preserve">Фарміраванне прававых традыцый у Беларусі. </w:t>
      </w:r>
      <w:r w:rsidRPr="003C6E50">
        <w:rPr>
          <w:bCs/>
          <w:szCs w:val="28"/>
          <w:lang w:val="be-BY"/>
        </w:rPr>
        <w:t>«</w:t>
      </w:r>
      <w:r w:rsidRPr="003C6E50">
        <w:rPr>
          <w:szCs w:val="28"/>
          <w:lang w:val="be-BY"/>
        </w:rPr>
        <w:t>Руская праўда</w:t>
      </w:r>
      <w:r w:rsidRPr="003C6E50">
        <w:rPr>
          <w:bCs/>
          <w:szCs w:val="28"/>
          <w:lang w:val="be-BY"/>
        </w:rPr>
        <w:t>».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bCs/>
          <w:szCs w:val="28"/>
          <w:lang w:val="be-BY"/>
        </w:rPr>
        <w:t>Гістарычныя формы выканаўчай улады ў Беларусі. Чыны княжацкай адміністрацыі ў Старажытнай Русі.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Феадальная раздробленасць на беларускіх землях у XII–XIII стст.: прычыны, сутнасць, вынікі.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Прычыны, працэс і асноўныя канцэпцыі ўтварэння Вялікага Княства Літоўскага.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Роля беларускіх зямель ва ўзнікненні і развіцці Вялікага Княства Літоўскага.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Крэўская унія і вестэрнізацыя сацыяльна-палітычных інстытутаў.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Афармленне дзяржаўнага цэнтральнага апарату. Асноўныя службовыя асобы цэнтральнага апарату ў ВКЛ.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Дзяржаўна-палітычнае значэнне Люблінскай уніі 1569 г. Становішча беларускіх зямель у складзе Рэчы Паспалітай.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Паланізацыя як фактар палітычнага, культурнага і грамадскага жыцця.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Развіццё прававых традыцый Беларусі ў часы Вялікага Княства Літоўскага.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Асаблівасці манархічнай формы кіравання ў гісторыі Беларусі ў Х–</w:t>
      </w:r>
      <w:r w:rsidRPr="003C6E50">
        <w:rPr>
          <w:szCs w:val="28"/>
          <w:lang w:val="en-US"/>
        </w:rPr>
        <w:t>XVIII </w:t>
      </w:r>
      <w:r w:rsidRPr="003C6E50">
        <w:rPr>
          <w:szCs w:val="28"/>
          <w:lang w:val="be-BY"/>
        </w:rPr>
        <w:t>стст.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Першыя парламенцкія формы прадстаўніцтва: веча і соймы.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Гістарычныя формы судовых органаў у Старажытнай Русі і Вялікім Княстве Літоўскім.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lastRenderedPageBreak/>
        <w:t>Падзелы Рэчы Паспалітай. Русіфікацыя і дэпаланізацыя.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Пытанне дзяржаўнасці ў грамадска-палітычным жыцці Беларусі першай паловы ХІХ ст.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Паўстанні 1830–1831 і 1863–1864 гг. на тэрыторыі Беларусі.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Этапы фарміравання беларускай нацыі.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Фарміраванне беларускай нацыянальнай ідэі ў другой палове ХІХ – пачатку ХХ ст.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З’яўленне міністэрскай формы арганізацыі выканаўчай улады. Беларусы на вышэйшых дзяржаўных пасадах у Расійскай імперыі.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Гістарычныя формы судовых органаў на тэрыторыі Беларусі ў часы знаходжання яе ў складзе Расійскай імперыі.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Гістарычныя формы адміністрацыйна-тэрытарыяльнага падзелу на беларускіх землях да пачатку ХХ ст.: удзельныя княствы, ваяводствы і паветы, губерні, паветы.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Палітычныя партыі і грамадскія аб’яднанні на тэрыторыі Беларусі ў канцы ХІХ – пачатку ХХ ст. Рэвалюцыйныя падзеі 1905–1907 гг. у Беларусі.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Першая Сусветная вайна на беларускіх землях і актывізацыя нацыянальнага руху.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Рэвалюцыі 1917 г. і беларускае пытанне.</w:t>
      </w:r>
      <w:r w:rsidRPr="003C6E50">
        <w:rPr>
          <w:szCs w:val="28"/>
        </w:rPr>
        <w:t xml:space="preserve"> 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Усебеларускі з’езд 1917 г. Абвяшчэнне БНР.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Белнацкам і яго роля ў стварэнні ССРБ. ЛітБелССР.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Польска-савецкая вайна і другое абвяшчэнне ССРБ. Падпісанне Рыжскага мірнага дагавора і яго наступствы для беларускай дзяржаўнасці.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Фарміраванне СССР. Рэалізацыя нацыянальна-дзяржаўнай мадэлі развіцця БССР у 1920–1930-я гг.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Фарміраванне межаў і адміністрацыйна тэрытарыяльнае ўладкаванне БССР у 1919–1945 гг.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Уз’яднанне Заходняй Беларусі з БССР і яго лёсавызначальнае значэнне для далейшага развіцця беларускай дзяржаўнасці.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Напад нацысцкай Германіі на СССР. Абарончыя баі на тэрыторыі Беларусі.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Акупацыйны рэжым у Беларусі ў гады Вялікай Айчыннай вайны. Нямецка-фашысцкі генацыд і дэмаграфічныя страты Беларусі ў вайне. Халакост.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Размах і значэнне партызанскага і падпольнага руху ў Беларусі ў гады Вялікай Айчыннай вайны.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 xml:space="preserve">Вызваленне Беларусі ад нацысцкіх акупантаў. Беларуская стратэгічная наступальная аперацыя </w:t>
      </w:r>
      <w:r w:rsidRPr="003C6E50">
        <w:rPr>
          <w:szCs w:val="28"/>
        </w:rPr>
        <w:t>«</w:t>
      </w:r>
      <w:r w:rsidRPr="003C6E50">
        <w:rPr>
          <w:szCs w:val="28"/>
          <w:lang w:val="be-BY"/>
        </w:rPr>
        <w:t>Баграціён</w:t>
      </w:r>
      <w:r w:rsidRPr="003C6E50">
        <w:rPr>
          <w:szCs w:val="28"/>
        </w:rPr>
        <w:t>»</w:t>
      </w:r>
      <w:r w:rsidRPr="003C6E50">
        <w:rPr>
          <w:szCs w:val="28"/>
          <w:lang w:val="be-BY"/>
        </w:rPr>
        <w:t>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Удзел беларусаў у ключавых бітвах Вялікай Айчыннай вайны. Уклад народа Беларусі ў разгром фашызму і перамогу ў Другой сусветнай вайне.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Вялікая Айчынная вайна ў гістарычнай памяці беларусаў.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БССР – краіна-заснавальніца ААН.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Спробы дэмакратызацыі грамадска-палітычнага жыцця ў другой палове 1950-х – першай палове 1960-х гг.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Нарастанне застойных з’яў у 1970-я – першай палове 1980-х гг.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lastRenderedPageBreak/>
        <w:t xml:space="preserve">Грамадска-палітычныя працэсы ў БССР на мяжы </w:t>
      </w:r>
      <w:r w:rsidRPr="003C6E50">
        <w:rPr>
          <w:szCs w:val="28"/>
          <w:lang w:val="be-BY"/>
        </w:rPr>
        <w:br/>
        <w:t>1980–1990-х гг. Распад СССР і яго прычыны.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Савецкія Канстытуцыі 1919, 1927, 1937, 1978 гадоў. Спецыфіка арганізацыі вышэйшага кіраўніцтва краіны ў савецкі час.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Развіццё выканаўчай, заканадаўчай і судовай улады ў савецкі час.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Палітычны і гаспадарчы крызіс першых гадоў незалежнасці ў Рэспубліцы Беларусь.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Прыняцце Канстытуцыі і першыя выбары Прэзідэнта Рэспублікі Беларусь.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Прэзідэнцкая рэспубліка – выбар беларускага народа. Функцыі і паўнамоцтвы кіраўніка дзяржавы як гаранта выканання Канстытуцыі, правоў і свабод грамадзян.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Рэферэндумы 1995, 1996, 2004, 2022 гадоў і іх ўплыў на стабілізацыю абстаноўкі ў краіне.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Асаблівасці грамадска-палітычнага развіцця ў пачатку ХХІ ст.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Канстытуцыя – асноўны закон дзяржавы. Іерархія нарматыўных прававых актаў у Рэспубліцы Беларусь.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Функцыі і задачы сучаснага ўрада. Структура Урада Рэспублікі Беларусь. Прэм’ер-міністр.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Нацыянальны сход – двухпалатны парламент у суверэннай Беларусі. Структура і функцыі Савета Рэспублікі і Палаты прадстаўнікоў.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Віды і паўнамоцтвы сучасных судоў у Рэспубліцы Беларусь. Парадак падбору і прызначэння суддзяў.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Тыпалагізацыя палітычных партый і грамадскіх аб’яднанняў у Рэспубліцы Беларусь. Нарматыўна-прававая база дзейнасці партый і грамадскіх аб’яднанняў.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Моўная палітыка. Білінгвізм – характэрная рыса сучаснай беларускай нацыі.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Этнічны і канфесійны склад сучаснай Беларусі. Прынцыпы дзяржаўнай палітыкі ў канфесійнай сферы.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Перадумовы фарміравання беларускай мадэлі сацыяльна эканамічнага развіцця.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Асноўныя фактары сучаснага эканамічнага развіцця Беларусі. Дзяржава для народа – галоўны прынцып айчыннай сацыяльна-эканамічнай мадэлі.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Усебеларускія народныя сходы. Праграмы сацыяльна-эканамічнага развіцця Рэспублікі Беларусь.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Асноўныя паказчыкі развіцця эканомікі Рэспублікі Беларусь у ХХІ ст.</w:t>
      </w:r>
    </w:p>
    <w:p w:rsidR="00E61DA3" w:rsidRPr="003C6E50" w:rsidRDefault="00E61DA3" w:rsidP="00E61DA3">
      <w:pPr>
        <w:pStyle w:val="a3"/>
        <w:numPr>
          <w:ilvl w:val="0"/>
          <w:numId w:val="1"/>
        </w:numPr>
        <w:ind w:left="0" w:firstLine="284"/>
        <w:jc w:val="both"/>
        <w:rPr>
          <w:szCs w:val="28"/>
          <w:lang w:val="be-BY"/>
        </w:rPr>
      </w:pPr>
      <w:r w:rsidRPr="003C6E50">
        <w:rPr>
          <w:szCs w:val="28"/>
          <w:lang w:val="be-BY"/>
        </w:rPr>
        <w:t>Характарыстыка сучаснага геапалітычнага становішча Беларусі. Шматвектарнасць знешняй палітыкі.</w:t>
      </w:r>
    </w:p>
    <w:p w:rsidR="005E562F" w:rsidRDefault="005E562F"/>
    <w:sectPr w:rsidR="005E5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D6618"/>
    <w:multiLevelType w:val="hybridMultilevel"/>
    <w:tmpl w:val="5176B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A3"/>
    <w:rsid w:val="005E562F"/>
    <w:rsid w:val="00E604D9"/>
    <w:rsid w:val="00E6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CAC7"/>
  <w15:chartTrackingRefBased/>
  <w15:docId w15:val="{F96F798F-BE53-41E4-910C-FCE5419F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A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2022-11-27T16:08:00Z</dcterms:created>
  <dcterms:modified xsi:type="dcterms:W3CDTF">2022-11-27T16:10:00Z</dcterms:modified>
</cp:coreProperties>
</file>