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1. Регистры процессора. Типы регистров. </w:t>
      </w:r>
    </w:p>
    <w:p w:rsidR="00000000" w:rsidDel="00000000" w:rsidP="00000000" w:rsidRDefault="00000000" w:rsidRPr="00000000" w14:paraId="00000002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Регистром называется функциональный узел, осуществляющий приём, хранение и передачу информации. Регистры состоят из группы триггеров - это области высокоскоростной памяти, расположенные внутри процессора.</w:t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Типы регистров: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Регистры данных (RAX/EAX/AX/AH/AL, RBX…, RCX…, RDX…) 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Индексные регистры (RDI/EDI/DI, RSI/ESI/SI)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Регистры-указатели (RBP/EBP/BP, RSP/ESP/SP)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Регистры состояния и управления (RFLAGS/EFLAGS/FLAGS, RIP/EIP/IP)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2. Регистры общего назначения. 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Аккумулятор (сумматор), EAX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Базовый регистр, EBX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Регистр счетчика, ECX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Регистр данных, EDX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Индекс источника, ESI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Индекс приемника, EDI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Указатель базы, EBP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Указатель стека, ESP</w:t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3. Регистр флагов. Команды изменения флагов. 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Регистр флагов RFLAGS/EFLAGS/FLAGS содержит информацию о текущем состоянии процессора и представляется в виде набора битовых флагов, изменяющихся и проверяемых независимо друг от друга В 16-разрядной версии он включает 6 флагов состояния и 3 флага управления процессором.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Типы флагов состояния: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переноса, CF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Вспомогательный флаг переноса, AF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нуля, ZF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знака, SF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переполнения, OF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четности, PF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Типы флагов управления процессором: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трассировки, TF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прерывания, IF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Флаг направления, DF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изменения флагов (где x - первая буква флага):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Установить флаг, STx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Сбросить флаг, CLx</w:t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4. Работа со стеком. Команды работы со стеком. 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Для работы со стеком используются регистры SS, ESP и EBP. Содержимое SS является базой стека. В ESP хранится смещение вершины стека. Первоначально ESP инициализируется наибольшим смещением, которого может достигать стек, изменяется операциями включения и извлечения. Регистр EBP обычно используется для обращений к элементам стека. </w:t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работы со стеком: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Команда извлечения данных из стека, PUSH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Команда помещения данных в стек, POP </w:t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Важно отметить, в стек заносятся только двойные слова. Кроме того, мы можем работать с элементами, находящимися в стеке, как с обычными данными в памяти. В частности, мы можем получить доступ к любому элементу стека, а не только к его вершине. Для этих целей активно используется регистр EBP.</w:t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5. Представление целых чисел в двоичной системе счисления.</w:t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Числа в могут занимать байт, слово или двойное слово (то есть 1, 2, или 4 байта соответственно), при этом старшие разряды числа хранятся в старших адресах.</w:t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Отрицательные числа хранятся в дополнительном коде (двоичное дополнение):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Запись двоичного представления модуля числа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Инверсия каждого бита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Добавление к результату единицы</w:t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Различают неупакованный и упакованный форматы хранения двоично-десятичных чисел. При хранении в неупакованном формате каждая цифра занимает один байт, в упакованном – в одном байте хранятся две цифры. Длина числа и положение десятичной точки определяются программистом.</w:t>
      </w:r>
    </w:p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Числа с плавающей точкой обрабатываются сопроцессором. Данные в этом случае задаются в виде знака, мантиссы и характеристики, при этом: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Бит знака устанавливается в 1, если число отрицательное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Старший бит мантиссы равен 1, если число не равно 0</w:t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  <w:br w:type="textWrapping"/>
        <w:t xml:space="preserve">6. Адресация данных в машинных командах. Типы адресации. </w:t>
      </w:r>
    </w:p>
    <w:p w:rsidR="00000000" w:rsidDel="00000000" w:rsidP="00000000" w:rsidRDefault="00000000" w:rsidRPr="00000000" w14:paraId="00000034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Адресация – информация о том, где находятся обрабатываемые командой данные. Возможно следующее расположение данных: 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самой команде (непосредственная адресация)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регистрах (регистровая адресация)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памяти (адресация в памяти, может быть прямой и косвенной)</w:t>
      </w:r>
    </w:p>
    <w:p w:rsidR="00000000" w:rsidDel="00000000" w:rsidP="00000000" w:rsidRDefault="00000000" w:rsidRPr="00000000" w14:paraId="00000038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Эффективный адрес получается как сумма адресов, хранящихся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самой команде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регистрах RBX/EBX/BX или RBP/EBP/BP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регистрах RSI/ESI/SI или RDI/EDI/DI</w:t>
      </w:r>
    </w:p>
    <w:p w:rsidR="00000000" w:rsidDel="00000000" w:rsidP="00000000" w:rsidRDefault="00000000" w:rsidRPr="00000000" w14:paraId="0000003C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7. Команды сложения и вычитания. </w:t>
      </w:r>
    </w:p>
    <w:p w:rsidR="00000000" w:rsidDel="00000000" w:rsidP="00000000" w:rsidRDefault="00000000" w:rsidRPr="00000000" w14:paraId="0000003D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сложения и вычитания (команды вычитания реализованы через команды сложения):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ADD, складывает оба операнда, результат помещается в первый операнд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ADC, складывает оба операнда и флаг CF, результат помещается в первый операнд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SUB, вычитает из первого операнда второй, результат помещается в первый операнд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SBB, вычитает из первого операнда второй и флаг CF, результат - в первый операнд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INC, увеличивает операнд на единицу, флаг CF не изменяется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DEC, уменьшает операнд на единицу, флаг CF не изменяется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CMP, вычисляет разность операндов, результат не сохраняется, выставляются флаги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NEG, изменяет знак операнда (Если операнд отрицательный и максимальный по модулю, то выполнить эту команду нельзя - не существует равного положительного числа, в таком случае выставляется флаг OF)</w:t>
      </w:r>
    </w:p>
    <w:p w:rsidR="00000000" w:rsidDel="00000000" w:rsidP="00000000" w:rsidRDefault="00000000" w:rsidRPr="00000000" w14:paraId="00000046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8. Операторы преобразования длины. </w:t>
      </w:r>
    </w:p>
    <w:p w:rsidR="00000000" w:rsidDel="00000000" w:rsidP="00000000" w:rsidRDefault="00000000" w:rsidRPr="00000000" w14:paraId="00000047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Операторы преобразования длины позволяют явно указать или переопределить длину данных.</w:t>
      </w:r>
    </w:p>
    <w:p w:rsidR="00000000" w:rsidDel="00000000" w:rsidP="00000000" w:rsidRDefault="00000000" w:rsidRPr="00000000" w14:paraId="00000048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Виды операторов: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BYTE PTR - 1 байт  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WORD PTR - 2 байта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DWORD PTR - 4 байта  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QWORD PTR - 8 байт</w:t>
      </w:r>
    </w:p>
    <w:p w:rsidR="00000000" w:rsidDel="00000000" w:rsidP="00000000" w:rsidRDefault="00000000" w:rsidRPr="00000000" w14:paraId="0000004D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Тип операнда может быть любым, тип результата – такой же, как и тип операнда. Важно отметить, что не выполняется при регистровой адресации.</w:t>
      </w:r>
    </w:p>
    <w:p w:rsidR="00000000" w:rsidDel="00000000" w:rsidP="00000000" w:rsidRDefault="00000000" w:rsidRPr="00000000" w14:paraId="0000004E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Существуют и команды преобразования чисел со знаком: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СBW, преобразует байт из регистра AL в слово регистра AX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CWD, преобразует слово регистра AX в двойное слово DX:AX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CWDE, преобразует слово регистра AX в двойное слово EAX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CDQ, преобразует двойное слово EAX в учетверенное слово EDX:EAX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9. Команды пересылки данных. </w:t>
      </w:r>
    </w:p>
    <w:p w:rsidR="00000000" w:rsidDel="00000000" w:rsidP="00000000" w:rsidRDefault="00000000" w:rsidRPr="00000000" w14:paraId="00000054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Команда MOV – команда пересылки данных: переносит содержимое второго операнда в первый операнд, содержимое второго операнда не меняется.</w:t>
      </w:r>
    </w:p>
    <w:p w:rsidR="00000000" w:rsidDel="00000000" w:rsidP="00000000" w:rsidRDefault="00000000" w:rsidRPr="00000000" w14:paraId="00000055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Ограничения, накладываемые командой MOV на комбинации операндов:</w:t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длины операндов должны быть равны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первый операнд не может быть непосредственным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запрещена пересылка память – память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запрещена пересылка в регистры CS и EIP (этим должны заниматься команды передачи управления)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пересылка в сегментные регистры возможна только из регистров общего назначения или из памяти.</w:t>
      </w:r>
    </w:p>
    <w:p w:rsidR="00000000" w:rsidDel="00000000" w:rsidP="00000000" w:rsidRDefault="00000000" w:rsidRPr="00000000" w14:paraId="0000005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Команда XCHG меняет местами данные первого и второго операндов.</w:t>
      </w:r>
    </w:p>
    <w:p w:rsidR="00000000" w:rsidDel="00000000" w:rsidP="00000000" w:rsidRDefault="00000000" w:rsidRPr="00000000" w14:paraId="0000005C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Команда LEA загружает в регистр вычисленное во время выполнения адресное выражение. Если выражение может быть вычислено во время компиляции, заменяется машинной командой MOV. Например, команде LEA BX, X[BX] нет эквивалентной записи команды MOV.</w:t>
      </w:r>
    </w:p>
    <w:p w:rsidR="00000000" w:rsidDel="00000000" w:rsidP="00000000" w:rsidRDefault="00000000" w:rsidRPr="00000000" w14:paraId="0000005D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10. Классификация команд управления программным потоком. </w:t>
      </w:r>
    </w:p>
    <w:p w:rsidR="00000000" w:rsidDel="00000000" w:rsidP="00000000" w:rsidRDefault="00000000" w:rsidRPr="00000000" w14:paraId="0000005E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Категории команд: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Переходы (условные, безусловные)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Вызовы подпрограмм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Прерывания</w:t>
      </w:r>
    </w:p>
    <w:p w:rsidR="00000000" w:rsidDel="00000000" w:rsidP="00000000" w:rsidRDefault="00000000" w:rsidRPr="00000000" w14:paraId="00000062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Особенности работы команд управления программным потоком: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Безусловные переходы (JMP) изменяют содержимое регистров EIP и, возможно, CS (в зависимости от информации, хранящейся в команде)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Условные переходы (Jxxx) выполняются при выполнении определенного условия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Вызовы подпрограмм (CALL) сохраняют старые значения EIP и CS в стеке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Выходы из подпрограмм (RET) извлекают старые значения EIP и CS из стека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Прерывания (INT) сохраняют старые значения EIP и CS в стеке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Выходы из прерываний (IRET) извлекают старые значения EIP и CS из стека</w:t>
      </w:r>
    </w:p>
    <w:p w:rsidR="00000000" w:rsidDel="00000000" w:rsidP="00000000" w:rsidRDefault="00000000" w:rsidRPr="00000000" w14:paraId="00000069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11. Условные переходы. </w:t>
      </w:r>
    </w:p>
    <w:p w:rsidR="00000000" w:rsidDel="00000000" w:rsidP="00000000" w:rsidRDefault="00000000" w:rsidRPr="00000000" w14:paraId="0000006A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Условные переходы Jxxx принимают решение о переходе в зависимости от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выполнения определенных условий: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Пустоты регистра CX/ECX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Состояния флагов ZF, OF, CF, SF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Результатов сравнения целых знаковых и беззнаковых целых чисел</w:t>
      </w:r>
    </w:p>
    <w:p w:rsidR="00000000" w:rsidDel="00000000" w:rsidP="00000000" w:rsidRDefault="00000000" w:rsidRPr="00000000" w14:paraId="0000006E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12. Команды условной пересылки. </w:t>
      </w:r>
    </w:p>
    <w:p w:rsidR="00000000" w:rsidDel="00000000" w:rsidP="00000000" w:rsidRDefault="00000000" w:rsidRPr="00000000" w14:paraId="0000006F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условной пересылки CMOVxxx появились в процессорах PentiumPro и Pentium II. Они копируют содержимое источника в приемник, если удовлетворяется то или иное условие. Коды условий аналогичны кодам в командах условного перехода (например, CMOVLE или CMOVC).</w:t>
      </w:r>
    </w:p>
    <w:p w:rsidR="00000000" w:rsidDel="00000000" w:rsidP="00000000" w:rsidRDefault="00000000" w:rsidRPr="00000000" w14:paraId="00000070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13. Организация циклов с помощью переходов. </w:t>
      </w:r>
    </w:p>
    <w:tbl>
      <w:tblPr>
        <w:tblStyle w:val="Table1"/>
        <w:tblW w:w="10777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Организация цикла WHILE</w:t>
              <w:br w:type="textWrapping"/>
              <w:t xml:space="preserve">метка: </w:t>
              <w:br w:type="textWrapping"/>
              <w:tab/>
              <w:t xml:space="preserve">CMP оп1, оп2 </w:t>
              <w:br w:type="textWrapping"/>
              <w:tab/>
              <w:t xml:space="preserve">Jxx метка_выхода</w:t>
            </w:r>
          </w:p>
          <w:p w:rsidR="00000000" w:rsidDel="00000000" w:rsidP="00000000" w:rsidRDefault="00000000" w:rsidRPr="00000000" w14:paraId="00000072">
            <w:pPr>
              <w:ind w:firstLine="72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73">
            <w:pPr>
              <w:ind w:firstLine="72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JMP метка </w:t>
            </w:r>
          </w:p>
          <w:p w:rsidR="00000000" w:rsidDel="00000000" w:rsidP="00000000" w:rsidRDefault="00000000" w:rsidRPr="00000000" w14:paraId="00000074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метка_выхода: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Организация цикла DO WHILE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метка: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           …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           CMP оп1, оп2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Jxx метка</w:t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14. Организация циклов с помощью команды LOOP и ее модификаций. </w:t>
      </w:r>
    </w:p>
    <w:tbl>
      <w:tblPr>
        <w:tblStyle w:val="Table2"/>
        <w:tblW w:w="10777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Организация цикла LOOP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MOV ECX, 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метка: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           …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LOOP 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Организация защищенного цикла LOOP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MOV ECX, 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JECXZ метка_выхода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метка: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           …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LOOP метка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метка_выхода: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15. Команды умножения целых чисел. </w:t>
      </w:r>
    </w:p>
    <w:p w:rsidR="00000000" w:rsidDel="00000000" w:rsidP="00000000" w:rsidRDefault="00000000" w:rsidRPr="00000000" w14:paraId="0000008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умножения:</w:t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MUL, умножение беззнаковых чисел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IMUL, умножение знаковых чисел</w:t>
      </w:r>
    </w:p>
    <w:tbl>
      <w:tblPr>
        <w:tblStyle w:val="Table3"/>
        <w:tblW w:w="10777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Длина операнда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Второй операнд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DX, 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Двойное 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EDX, EAX</w:t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Если размер результата превышает размер множителей, устанавливаются флаги OF, CF. </w:t>
      </w:r>
    </w:p>
    <w:p w:rsidR="00000000" w:rsidDel="00000000" w:rsidP="00000000" w:rsidRDefault="00000000" w:rsidRPr="00000000" w14:paraId="0000009B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16. Команды деления целых чисел. 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деления: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DIV, деление беззнаковых чисел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IDIV, деление знаковых чисел</w:t>
      </w:r>
    </w:p>
    <w:tbl>
      <w:tblPr>
        <w:tblStyle w:val="Table4"/>
        <w:tblW w:w="10777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Длина операнда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Делимое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Остаток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DX,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Двойное 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EDX, 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EDX</w:t>
            </w:r>
          </w:p>
        </w:tc>
      </w:tr>
    </w:tbl>
    <w:p w:rsidR="00000000" w:rsidDel="00000000" w:rsidP="00000000" w:rsidRDefault="00000000" w:rsidRPr="00000000" w14:paraId="000000AF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17. Команды для работы с битами.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AND, OR, XOR выполняют соответствующие логические операции над битами первого и второго операндов, результат помещается в первый операнд. Команда NOT инвертирует биты операнда и помещает результат в него же. Команда TEST вычисляет значение конъюнкции операндов, результат не сохраняет и выставляет флаги (подобно CMP). Все команды также выставляют флаг ZF, если результат содержит только нули.</w:t>
        <w:br w:type="textWrapping"/>
      </w:r>
    </w:p>
    <w:p w:rsidR="00000000" w:rsidDel="00000000" w:rsidP="00000000" w:rsidRDefault="00000000" w:rsidRPr="00000000" w14:paraId="000000B0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18. Команды линейного сдвига. </w:t>
      </w:r>
    </w:p>
    <w:p w:rsidR="00000000" w:rsidDel="00000000" w:rsidP="00000000" w:rsidRDefault="00000000" w:rsidRPr="00000000" w14:paraId="000000B1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Алгоритм линейного сдвига: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Очередной «выдвигаемый» бит устанавливает флаг CF (сдвигается во флаг CF).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Бит, появляющийся с другого конца операнда, имеет значение 0.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 сдвиге очередного бита он переходит во флаг CF, при этом значение предыдущего сдвинутого бита теряется.</w:t>
      </w:r>
    </w:p>
    <w:p w:rsidR="00000000" w:rsidDel="00000000" w:rsidP="00000000" w:rsidRDefault="00000000" w:rsidRPr="00000000" w14:paraId="000000B5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линейного сдвига делятся на два подтипа: линейного и арифметического сдвига.</w:t>
      </w:r>
    </w:p>
    <w:p w:rsidR="00000000" w:rsidDel="00000000" w:rsidP="00000000" w:rsidRDefault="00000000" w:rsidRPr="00000000" w14:paraId="000000B6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Арифметический сдвиг вправо сохраняет бит знака.</w:t>
      </w:r>
    </w:p>
    <w:p w:rsidR="00000000" w:rsidDel="00000000" w:rsidP="00000000" w:rsidRDefault="00000000" w:rsidRPr="00000000" w14:paraId="000000B7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19. Команды циклического сдвига. </w:t>
      </w:r>
    </w:p>
    <w:p w:rsidR="00000000" w:rsidDel="00000000" w:rsidP="00000000" w:rsidRDefault="00000000" w:rsidRPr="00000000" w14:paraId="000000B9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циклического сдвига делятся на два подтипа: простого сдвига и сдвига через флаг CF.</w:t>
      </w:r>
    </w:p>
    <w:p w:rsidR="00000000" w:rsidDel="00000000" w:rsidP="00000000" w:rsidRDefault="00000000" w:rsidRPr="00000000" w14:paraId="000000BA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Значения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сдвигаемых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блоков сохраняются в флаг CF и, в случае с простым сдвигом, переносятся в противоположный конец битового блока, а в случае с сдвигом через флаг -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место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освобожденного бита занимает бит флага CF.</w:t>
      </w:r>
    </w:p>
    <w:p w:rsidR="00000000" w:rsidDel="00000000" w:rsidP="00000000" w:rsidRDefault="00000000" w:rsidRPr="00000000" w14:paraId="000000BB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20. Доступ к элементам одномерных массивов. </w:t>
      </w:r>
    </w:p>
    <w:p w:rsidR="00000000" w:rsidDel="00000000" w:rsidP="00000000" w:rsidRDefault="00000000" w:rsidRPr="00000000" w14:paraId="000000BC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Массив располагается в непрерывном блоке памяти размером SizeArray * sizeof(TypeArray) байт.</w:t>
      </w:r>
    </w:p>
    <w:p w:rsidR="00000000" w:rsidDel="00000000" w:rsidP="00000000" w:rsidRDefault="00000000" w:rsidRPr="00000000" w14:paraId="000000BD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Нумерация элементов в блоке идет слева направо, например для 3-его элемента int-массива Array необходимо обращение Array[2] или Array+8. Идентификатор массива может использоваться как указатель на элемент массива с индексом 0.</w:t>
      </w:r>
    </w:p>
    <w:p w:rsidR="00000000" w:rsidDel="00000000" w:rsidP="00000000" w:rsidRDefault="00000000" w:rsidRPr="00000000" w14:paraId="000000BE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21. Доступ к элементам двумерных массивов. </w:t>
      </w:r>
    </w:p>
    <w:p w:rsidR="00000000" w:rsidDel="00000000" w:rsidP="00000000" w:rsidRDefault="00000000" w:rsidRPr="00000000" w14:paraId="000000BF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Аналогичное расположение в памяти непрерывным блоком. Для массива Array[R][C] обращение к элементу A[i][j] происходит через Array+i*(C*K)+j*K = Array+(i*C+j)*K. Грубо говоря, вместо привычного элемента i одномерного массива, в ячейке i находится еще один линейно расположенный непрерывный подмассив ряда i длиной С.</w:t>
      </w:r>
    </w:p>
    <w:p w:rsidR="00000000" w:rsidDel="00000000" w:rsidP="00000000" w:rsidRDefault="00000000" w:rsidRPr="00000000" w14:paraId="000000C0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22. Строковые команды. Префиксы повторения в строковых командах. </w:t>
      </w:r>
    </w:p>
    <w:p w:rsidR="00000000" w:rsidDel="00000000" w:rsidP="00000000" w:rsidRDefault="00000000" w:rsidRPr="00000000" w14:paraId="000000C1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Существуют следующие строковые команды (где [X] - B, W, D в зависимости от элемента строки):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MOVS[X], пересылка текущего элемента строки-источника(DS) в строку-приемник(ES)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CMPS[X], сравнение текущего элемента строки-источника и строки-приемника, устанавливая флаги (подобно CMP)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LODS[X], пересылка содержимого строки-источника в аккумулятор (EAX/AX/AL)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STOS[X], пересылка содержимого аккумулятора в строку-приемник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SCAS[X], сравнение содержимого аккумулятора с текущим элемент строки-приемника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CLD, сброс флага DF (Direction Flag)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STD, установка флага DF (Direction Flag)</w:t>
      </w:r>
    </w:p>
    <w:p w:rsidR="00000000" w:rsidDel="00000000" w:rsidP="00000000" w:rsidRDefault="00000000" w:rsidRPr="00000000" w14:paraId="000000C9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Префиксы повторения - REP, REPE/REPZ, REPNE/REPNZ - работают с регистром CX/ECX в качестве счетчика повторений (подобно LOOP, только проверка ECX на 0 происходит прежде чем выполнение команды, у LOOP - наоборот).</w:t>
      </w:r>
    </w:p>
    <w:p w:rsidR="00000000" w:rsidDel="00000000" w:rsidP="00000000" w:rsidRDefault="00000000" w:rsidRPr="00000000" w14:paraId="000000CA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23. Механизм вызова процедур. Команды для работы с процедурами. </w:t>
      </w:r>
    </w:p>
    <w:p w:rsidR="00000000" w:rsidDel="00000000" w:rsidP="00000000" w:rsidRDefault="00000000" w:rsidRPr="00000000" w14:paraId="000000C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Для оформления процедур используется конструкция:</w:t>
      </w:r>
    </w:p>
    <w:p w:rsidR="00000000" w:rsidDel="00000000" w:rsidP="00000000" w:rsidRDefault="00000000" w:rsidRPr="00000000" w14:paraId="000000CC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Имя_процедуры PROC [NEAR|FAR] </w:t>
      </w:r>
    </w:p>
    <w:p w:rsidR="00000000" w:rsidDel="00000000" w:rsidP="00000000" w:rsidRDefault="00000000" w:rsidRPr="00000000" w14:paraId="000000CD">
      <w:pPr>
        <w:ind w:left="720" w:firstLine="72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CE">
      <w:pPr>
        <w:ind w:left="720" w:firstLine="72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RET</w:t>
      </w:r>
    </w:p>
    <w:p w:rsidR="00000000" w:rsidDel="00000000" w:rsidP="00000000" w:rsidRDefault="00000000" w:rsidRPr="00000000" w14:paraId="000000CF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Имя_процедуры ENDP</w:t>
      </w:r>
    </w:p>
    <w:p w:rsidR="00000000" w:rsidDel="00000000" w:rsidP="00000000" w:rsidRDefault="00000000" w:rsidRPr="00000000" w14:paraId="000000D0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Важно понимать, что директивы PROC/ENDP не генерируют никакого кода.</w:t>
      </w:r>
    </w:p>
    <w:p w:rsidR="00000000" w:rsidDel="00000000" w:rsidP="00000000" w:rsidRDefault="00000000" w:rsidRPr="00000000" w14:paraId="000000D1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Команды для работы с процедурами: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CALL адрес, где адрес - точка входа в процедуру, можно задать спецификатор NEAR/FAR 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RET, выход из процедуры</w:t>
      </w:r>
    </w:p>
    <w:p w:rsidR="00000000" w:rsidDel="00000000" w:rsidP="00000000" w:rsidRDefault="00000000" w:rsidRPr="00000000" w14:paraId="000000D4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Различают ближний (NEAR) и дальний (FAR) вызовы - решено аппаратно, а также прямой и косвенный вызовы - решено программно.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br w:type="textWrapping"/>
        <w:t xml:space="preserve">24. Способы передачи параметров в процедуры. </w:t>
      </w:r>
    </w:p>
    <w:p w:rsidR="00000000" w:rsidDel="00000000" w:rsidP="00000000" w:rsidRDefault="00000000" w:rsidRPr="00000000" w14:paraId="000000D5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архитектуре процессоров x86 нет никаких аппаратных решений по механизму передачи параметров. </w:t>
      </w:r>
    </w:p>
    <w:p w:rsidR="00000000" w:rsidDel="00000000" w:rsidP="00000000" w:rsidRDefault="00000000" w:rsidRPr="00000000" w14:paraId="000000D6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Параметры могут быть переданы: 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через общие области памяти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через регистры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через стек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25. Проблемы передачи параметров через стек и способы их решения. </w:t>
      </w:r>
    </w:p>
    <w:p w:rsidR="00000000" w:rsidDel="00000000" w:rsidP="00000000" w:rsidRDefault="00000000" w:rsidRPr="00000000" w14:paraId="000000D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Суть метода – вызывающая программа перед выполнением команды CALL заносит в стек либо значения фактических параметров, либо их адреса. Процедура извлекает из стека полученную информацию без использования команд POP, используя тот факт, что к содержимому стека можно обращаться, как к любому другому участку памяти. Достоинство – количество параметров и их размер практически неограниченны. Недостаток – необходимо продумывать механизмы помещения в стек и извлечения из стека.</w:t>
      </w:r>
    </w:p>
    <w:p w:rsidR="00000000" w:rsidDel="00000000" w:rsidP="00000000" w:rsidRDefault="00000000" w:rsidRPr="00000000" w14:paraId="000000DC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 передаче данных через стек необходимо решить следующие вопросы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каком порядке передавать параметры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Какая программа должна очищать стек</w:t>
      </w:r>
    </w:p>
    <w:p w:rsidR="00000000" w:rsidDel="00000000" w:rsidP="00000000" w:rsidRDefault="00000000" w:rsidRPr="00000000" w14:paraId="000000DF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Возможны два варианта очистки: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Процедура очищает стек в момент выхода (выполнения команды RET)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Вызывающая программа очищает стек после того, как она вновь получила управление</w:t>
      </w:r>
    </w:p>
    <w:p w:rsidR="00000000" w:rsidDel="00000000" w:rsidP="00000000" w:rsidRDefault="00000000" w:rsidRPr="00000000" w14:paraId="000000E2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26. Использование регистра EBP для доступа к параметрам. </w:t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Стек передачи данных: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[ESP], Старый EBP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[EBP+4], Адрес возврата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[EBP+8], Первая переменная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[EBP+12], Вторая переменная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 т.д.</w:t>
      </w:r>
    </w:p>
    <w:p w:rsidR="00000000" w:rsidDel="00000000" w:rsidP="00000000" w:rsidRDefault="00000000" w:rsidRPr="00000000" w14:paraId="000000E9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Необходима организация кода: </w:t>
      </w:r>
    </w:p>
    <w:p w:rsidR="00000000" w:rsidDel="00000000" w:rsidP="00000000" w:rsidRDefault="00000000" w:rsidRPr="00000000" w14:paraId="000000EA">
      <w:pPr>
        <w:ind w:left="0" w:firstLine="72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PUSH EBP </w:t>
      </w:r>
    </w:p>
    <w:p w:rsidR="00000000" w:rsidDel="00000000" w:rsidP="00000000" w:rsidRDefault="00000000" w:rsidRPr="00000000" w14:paraId="000000EB">
      <w:pPr>
        <w:ind w:left="0" w:firstLine="72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MOV EBP ESP </w:t>
      </w:r>
    </w:p>
    <w:p w:rsidR="00000000" w:rsidDel="00000000" w:rsidP="00000000" w:rsidRDefault="00000000" w:rsidRPr="00000000" w14:paraId="000000EC">
      <w:pPr>
        <w:ind w:left="0" w:firstLine="72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ED">
      <w:pPr>
        <w:ind w:left="0" w:firstLine="72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MOV ESP, EBP</w:t>
      </w:r>
    </w:p>
    <w:p w:rsidR="00000000" w:rsidDel="00000000" w:rsidP="00000000" w:rsidRDefault="00000000" w:rsidRPr="00000000" w14:paraId="000000EE">
      <w:pPr>
        <w:ind w:left="0" w:firstLine="72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POP EBP</w:t>
      </w:r>
    </w:p>
    <w:p w:rsidR="00000000" w:rsidDel="00000000" w:rsidP="00000000" w:rsidRDefault="00000000" w:rsidRPr="00000000" w14:paraId="000000EF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27. Организация работы с локальными переменными. </w:t>
      </w:r>
    </w:p>
    <w:p w:rsidR="00000000" w:rsidDel="00000000" w:rsidP="00000000" w:rsidRDefault="00000000" w:rsidRPr="00000000" w14:paraId="000000F0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Пример организации работы с локальными данными:</w:t>
      </w:r>
    </w:p>
    <w:p w:rsidR="00000000" w:rsidDel="00000000" w:rsidP="00000000" w:rsidRDefault="00000000" w:rsidRPr="00000000" w14:paraId="000000F1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FOO PROC</w:t>
      </w:r>
    </w:p>
    <w:p w:rsidR="00000000" w:rsidDel="00000000" w:rsidP="00000000" w:rsidRDefault="00000000" w:rsidRPr="00000000" w14:paraId="000000F2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  <w:t xml:space="preserve">JMP @@M_</w:t>
      </w:r>
    </w:p>
    <w:p w:rsidR="00000000" w:rsidDel="00000000" w:rsidP="00000000" w:rsidRDefault="00000000" w:rsidRPr="00000000" w14:paraId="000000F3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@@CRLF</w:t>
        <w:tab/>
        <w:tab/>
        <w:t xml:space="preserve">DB</w:t>
        <w:tab/>
        <w:t xml:space="preserve">13, 10, ‘$’</w:t>
      </w:r>
    </w:p>
    <w:p w:rsidR="00000000" w:rsidDel="00000000" w:rsidP="00000000" w:rsidRDefault="00000000" w:rsidRPr="00000000" w14:paraId="000000F4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@@M_:</w:t>
      </w:r>
    </w:p>
    <w:p w:rsidR="00000000" w:rsidDel="00000000" w:rsidP="00000000" w:rsidRDefault="00000000" w:rsidRPr="00000000" w14:paraId="000000F5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F6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  <w:t xml:space="preserve">RET</w:t>
      </w:r>
    </w:p>
    <w:p w:rsidR="00000000" w:rsidDel="00000000" w:rsidP="00000000" w:rsidRDefault="00000000" w:rsidRPr="00000000" w14:paraId="000000F7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FOO ENDP</w:t>
      </w:r>
    </w:p>
    <w:p w:rsidR="00000000" w:rsidDel="00000000" w:rsidP="00000000" w:rsidRDefault="00000000" w:rsidRPr="00000000" w14:paraId="000000F8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28. Вызов ассемблерных процедур из программ на C++. </w:t>
      </w:r>
    </w:p>
    <w:p w:rsidR="00000000" w:rsidDel="00000000" w:rsidP="00000000" w:rsidRDefault="00000000" w:rsidRPr="00000000" w14:paraId="000000F9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файле *.asm до директивы PROC необходимо: 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Включить директиву выбора CPU для распознавания отдельных команд, например: .386 или .486 для адресации по 32-битным регистрам (всех команд вплоть до указанного процессора)  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Объявить имя процедуры с директивой PUBLIC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Включить модель памяти flat (.model flat)</w:t>
      </w:r>
    </w:p>
    <w:p w:rsidR="00000000" w:rsidDel="00000000" w:rsidP="00000000" w:rsidRDefault="00000000" w:rsidRPr="00000000" w14:paraId="000000FD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 написании текста процедуры соблюдать требования: 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параметры являются 32-разрядными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 доступе к параметрам учитывать их порядок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 возврате управления при необходимости очищать стек от параметров</w:t>
      </w:r>
    </w:p>
    <w:p w:rsidR="00000000" w:rsidDel="00000000" w:rsidP="00000000" w:rsidRDefault="00000000" w:rsidRPr="00000000" w14:paraId="00000101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 файле *.cpp необходимо: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Описать прототип ассемблерной функциив виде extern "С" тип_возврата тип_соглашения имя(параметры)</w:t>
      </w:r>
    </w:p>
    <w:p w:rsidR="00000000" w:rsidDel="00000000" w:rsidP="00000000" w:rsidRDefault="00000000" w:rsidRPr="00000000" w14:paraId="00000103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Важно помнить что компиляторы С/С++ искажают декорацию (имена) функций.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29. Соглашения о связях.</w:t>
      </w:r>
    </w:p>
    <w:p w:rsidR="00000000" w:rsidDel="00000000" w:rsidP="00000000" w:rsidRDefault="00000000" w:rsidRPr="00000000" w14:paraId="00000105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По умолчанию тип соглашения: __CDECL.</w:t>
      </w:r>
    </w:p>
    <w:p w:rsidR="00000000" w:rsidDel="00000000" w:rsidP="00000000" w:rsidRDefault="00000000" w:rsidRPr="00000000" w14:paraId="00000106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STDCALL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FASTCALL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Передача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Справа налево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Справа налево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Слева направо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Очистка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Вызывающая программа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Процедура (RET)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Вызывающая программа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Регистры для пар-ов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ECX, EDX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Декорация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_NAME@NUM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@NAME@NUM</w:t>
            </w:r>
          </w:p>
        </w:tc>
      </w:tr>
    </w:tbl>
    <w:p w:rsidR="00000000" w:rsidDel="00000000" w:rsidP="00000000" w:rsidRDefault="00000000" w:rsidRPr="00000000" w14:paraId="0000011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30. ФИО Преподавателя и название учебной дисциплины.</w:t>
      </w:r>
    </w:p>
    <w:p w:rsidR="00000000" w:rsidDel="00000000" w:rsidP="00000000" w:rsidRDefault="00000000" w:rsidRPr="00000000" w14:paraId="0000011D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Конах Валентина Владимировна, Машинно-Ориентированное Программирование.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