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FB7" w:rsidRPr="00F9145B" w:rsidRDefault="000A4FB7">
      <w:pPr>
        <w:rPr>
          <w:rFonts w:ascii="Comic Sans MS" w:hAnsi="Comic Sans MS" w:cs="Helvetica Neue"/>
          <w:b/>
          <w:bCs/>
          <w:color w:val="000000"/>
          <w:lang w:val="ru-RU"/>
        </w:rPr>
      </w:pPr>
      <w:r w:rsidRPr="00F9145B">
        <w:rPr>
          <w:rFonts w:ascii="Comic Sans MS" w:hAnsi="Comic Sans MS" w:cs="Helvetica Neue"/>
          <w:b/>
          <w:bCs/>
          <w:color w:val="000000"/>
          <w:lang w:val="ru-RU"/>
        </w:rPr>
        <w:t>Заключение брака. Права и обязанности супругов. Брачный договор.</w:t>
      </w:r>
    </w:p>
    <w:p w:rsidR="00EE7F22" w:rsidRPr="00F9145B" w:rsidRDefault="00EE7F22">
      <w:pPr>
        <w:rPr>
          <w:rFonts w:ascii="Comic Sans MS" w:hAnsi="Comic Sans MS" w:cs="Helvetica Neue"/>
          <w:b/>
          <w:bCs/>
          <w:color w:val="000000"/>
          <w:lang w:val="ru-RU"/>
        </w:rPr>
      </w:pPr>
    </w:p>
    <w:p w:rsidR="00EE7F22" w:rsidRPr="00F9145B" w:rsidRDefault="00EE7F22" w:rsidP="00EE7F22">
      <w:pPr>
        <w:jc w:val="center"/>
        <w:rPr>
          <w:rFonts w:ascii="Comic Sans MS" w:hAnsi="Comic Sans MS" w:cs="Helvetica Neue"/>
          <w:b/>
          <w:bCs/>
          <w:color w:val="000000"/>
          <w:lang w:val="ru-RU"/>
        </w:rPr>
      </w:pPr>
      <w:r w:rsidRPr="00F9145B">
        <w:rPr>
          <w:rFonts w:ascii="Comic Sans MS" w:hAnsi="Comic Sans MS" w:cs="Helvetica Neue"/>
          <w:b/>
          <w:bCs/>
          <w:color w:val="000000"/>
          <w:lang w:val="ru-RU"/>
        </w:rPr>
        <w:t>Заключение брака.</w:t>
      </w:r>
    </w:p>
    <w:p w:rsidR="003E5574" w:rsidRPr="00F9145B" w:rsidRDefault="003E5574">
      <w:pPr>
        <w:rPr>
          <w:rFonts w:ascii="Comic Sans MS" w:hAnsi="Comic Sans MS" w:cs="Helvetica Neue"/>
          <w:b/>
          <w:bCs/>
          <w:color w:val="000000"/>
          <w:lang w:val="ru-RU"/>
        </w:rPr>
      </w:pPr>
    </w:p>
    <w:p w:rsidR="007A644D" w:rsidRPr="00F9145B" w:rsidRDefault="007A644D" w:rsidP="007A644D">
      <w:pPr>
        <w:pStyle w:val="a3"/>
        <w:shd w:val="clear" w:color="auto" w:fill="F9F9F9"/>
        <w:spacing w:before="0" w:beforeAutospacing="0" w:after="150" w:afterAutospacing="0"/>
        <w:rPr>
          <w:rFonts w:ascii="Comic Sans MS" w:hAnsi="Comic Sans MS" w:cstheme="minorHAnsi"/>
          <w:color w:val="000000"/>
        </w:rPr>
      </w:pP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За</w:t>
      </w: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к</w:t>
      </w: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 xml:space="preserve">лючение брака в Республике Беларусь является важным событием, регулируемым законодательством о браке и семье. </w:t>
      </w: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Э</w:t>
      </w: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то ответственный шаг, который следует предпринимать осознанно и с учетом всех юридических аспектов. Каждая пара, планирующая вступить в брак, должна внимательно ознакомиться с законодательством и учесть все особенности процесса.</w:t>
      </w: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eastAsia="en-US"/>
          <w14:ligatures w14:val="standardContextual"/>
        </w:rPr>
      </w:pP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b/>
          <w:bCs/>
          <w:color w:val="000000"/>
          <w:lang w:val="ru-RU" w:eastAsia="en-US"/>
          <w14:ligatures w14:val="standardContextual"/>
        </w:rPr>
        <w:t>Процедура заключения брака:</w:t>
      </w: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Брак заключается в органах, ответственных за регистрацию актов гражданского состояния. Процесс заключения брака начинается с обращения к указанным органам, где пара подает заявление о желании вступить в брак.</w:t>
      </w: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Заключение брака происходит в срок, согласованный лицами, вступающими в брак, с органом, регистрирующим акты гражданского состояния. Согласно закону, брак может быть заключен не ранее, чем через три дня и не позднее, чем через три месяца с момента обращения.</w:t>
      </w: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b/>
          <w:bCs/>
          <w:color w:val="000000"/>
          <w:lang w:val="ru-RU" w:eastAsia="en-US"/>
          <w14:ligatures w14:val="standardContextual"/>
        </w:rPr>
        <w:t>Для заключения брака необходимо соблюдение ряда условий, включая:</w:t>
      </w:r>
    </w:p>
    <w:p w:rsidR="007A644D" w:rsidRPr="00F9145B" w:rsidRDefault="007A644D" w:rsidP="007A644D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Взаимное согласие лиц, вступающих в брак.</w:t>
      </w:r>
    </w:p>
    <w:p w:rsidR="007A644D" w:rsidRPr="00F9145B" w:rsidRDefault="007A644D" w:rsidP="007A644D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Достижение ими брачного возраста.</w:t>
      </w:r>
    </w:p>
    <w:p w:rsidR="007A644D" w:rsidRPr="00F9145B" w:rsidRDefault="007A644D" w:rsidP="007A644D">
      <w:pPr>
        <w:pStyle w:val="a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Отсутствие препятствий к заключению брака, предусмотренных</w:t>
      </w: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 xml:space="preserve"> </w:t>
      </w: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законом. К таким препятствиям относятся, например, наличие уже зарегистрированного брака одного из супругов, близкие родственные отношения между будущими супругами, а также недееспособность одного из них по решению суда.</w:t>
      </w: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b/>
          <w:bCs/>
          <w:color w:val="000000"/>
          <w:lang w:val="ru-RU" w:eastAsia="en-US"/>
          <w14:ligatures w14:val="standardContextual"/>
        </w:rPr>
        <w:t>Особенности заключения брака:</w:t>
      </w:r>
    </w:p>
    <w:p w:rsidR="007A644D" w:rsidRPr="00F9145B" w:rsidRDefault="007A644D" w:rsidP="007A644D">
      <w:pPr>
        <w:pStyle w:val="a4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В случаях, обусловленных беременностью, рождением ребенка или приобретением несовершеннолетним полной дееспособности до достижения совершеннолетия, брачный возраст лиц, вступающих в брак, может быть снижен, но не более чем на три года. Такое снижение возраста осуществляется по заявлению самих лиц.</w:t>
      </w:r>
    </w:p>
    <w:p w:rsidR="007A644D" w:rsidRPr="00F9145B" w:rsidRDefault="007A644D" w:rsidP="007A644D">
      <w:pPr>
        <w:pStyle w:val="a4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  <w:t>Сокрытие обстоятельств, препятствующих заключению брака, может стать основанием для признания брака недействительным.</w:t>
      </w:r>
    </w:p>
    <w:p w:rsidR="007A644D" w:rsidRPr="00F9145B" w:rsidRDefault="007A644D" w:rsidP="007A64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theme="minorHAnsi"/>
          <w:color w:val="000000"/>
          <w:lang w:val="ru-RU" w:eastAsia="en-US"/>
          <w14:ligatures w14:val="standardContextual"/>
        </w:rPr>
      </w:pPr>
    </w:p>
    <w:p w:rsidR="00C040C6" w:rsidRDefault="00C040C6" w:rsidP="00EE7F22">
      <w:pPr>
        <w:pStyle w:val="a3"/>
        <w:shd w:val="clear" w:color="auto" w:fill="F9F9F9"/>
        <w:spacing w:before="0" w:beforeAutospacing="0" w:after="150" w:afterAutospacing="0"/>
        <w:jc w:val="center"/>
        <w:rPr>
          <w:rFonts w:ascii="Comic Sans MS" w:hAnsi="Comic Sans MS" w:cs="Helvetica Neue"/>
          <w:b/>
          <w:bCs/>
          <w:color w:val="000000"/>
          <w:lang w:val="ru-RU"/>
        </w:rPr>
      </w:pPr>
    </w:p>
    <w:p w:rsidR="00C040C6" w:rsidRDefault="00C040C6">
      <w:pPr>
        <w:rPr>
          <w:rFonts w:ascii="Comic Sans MS" w:hAnsi="Comic Sans MS" w:cs="Helvetica Neue"/>
          <w:b/>
          <w:bCs/>
          <w:color w:val="000000"/>
          <w:lang w:val="ru-RU"/>
        </w:rPr>
      </w:pPr>
      <w:r>
        <w:rPr>
          <w:rFonts w:ascii="Comic Sans MS" w:hAnsi="Comic Sans MS" w:cs="Helvetica Neue"/>
          <w:b/>
          <w:bCs/>
          <w:color w:val="000000"/>
          <w:lang w:val="ru-RU"/>
        </w:rPr>
        <w:br w:type="page"/>
      </w:r>
    </w:p>
    <w:p w:rsidR="00C32DB7" w:rsidRPr="00F9145B" w:rsidRDefault="00EE7F22" w:rsidP="00EE7F22">
      <w:pPr>
        <w:pStyle w:val="a3"/>
        <w:shd w:val="clear" w:color="auto" w:fill="F9F9F9"/>
        <w:spacing w:before="0" w:beforeAutospacing="0" w:after="150" w:afterAutospacing="0"/>
        <w:jc w:val="center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hAnsi="Comic Sans MS" w:cs="Helvetica Neue"/>
          <w:b/>
          <w:bCs/>
          <w:color w:val="000000"/>
          <w:lang w:val="ru-RU"/>
        </w:rPr>
        <w:lastRenderedPageBreak/>
        <w:t>Права и обязанности супругов.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 xml:space="preserve">Глава 5 </w:t>
      </w: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 xml:space="preserve">Гражданского кодекса Республики Беларусь посвящена </w:t>
      </w: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правам и обязанностям супругов</w:t>
      </w: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 xml:space="preserve">. Эта глава детально регулирует взаимоотношения между супругами, их правовой статус, а также их обязанности перед друг другом, детьми и обществом. 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Права супругов: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pStyle w:val="a4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равноправие супругов в семейных отношениях. Оба супруга обладают равными правами, включая право на выбор места жительства, право на участие в управлении семейным имуществом, а также право на воспитание и образование детей.</w:t>
      </w:r>
    </w:p>
    <w:p w:rsidR="00EE7F22" w:rsidRPr="00F9145B" w:rsidRDefault="00EE7F22" w:rsidP="00EE7F22">
      <w:pPr>
        <w:pStyle w:val="a4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Супруги также имеют право на материальную поддержку друг от друга в случае необходимости, а также на наследование друг у друга в случае смерти.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Обязанности супругов: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pStyle w:val="a4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Супруги обязаны уважать и поддерживать друг друга, оказывать взаимную помощь и заботу. Они также обязаны участвовать в общественной жизни и воспитывать своих детей в духе гражданственности и нравственности.</w:t>
      </w:r>
    </w:p>
    <w:p w:rsidR="00EE7F22" w:rsidRPr="00F9145B" w:rsidRDefault="00EE7F22" w:rsidP="00EE7F22">
      <w:pPr>
        <w:pStyle w:val="a4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Кроме того, супруги несут совместную ответственность за воспитание и развитие детей, а также за управление и обслуживание семейного имущества.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Семейное имущество: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pStyle w:val="a4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семейное имущество является общим для супругов, если иное не предусмотрено брачным договором. Это включает в себя движимое и недвижимое имущество, за исключением предметов личного потребления.</w:t>
      </w:r>
    </w:p>
    <w:p w:rsidR="00EE7F22" w:rsidRPr="00F9145B" w:rsidRDefault="00EE7F22" w:rsidP="00EE7F22">
      <w:pPr>
        <w:pStyle w:val="a4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Распоряжение семейным имуществом требует согласия обоих супругов, за исключением случаев, когда один из супругов управляет семейным имуществом в соответствии с доверенностью.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Прекращение брака: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pStyle w:val="a4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 xml:space="preserve"> устанавливает порядок раздела семейного имущества и регулирования отношений между бывшими супругами после развода.</w:t>
      </w:r>
    </w:p>
    <w:p w:rsidR="00EE7F22" w:rsidRPr="00F9145B" w:rsidRDefault="00EE7F22" w:rsidP="00EE7F22">
      <w:pPr>
        <w:pStyle w:val="a3"/>
        <w:shd w:val="clear" w:color="auto" w:fill="F9F9F9"/>
        <w:spacing w:before="0" w:beforeAutospacing="0" w:after="150" w:afterAutospacing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pStyle w:val="a3"/>
        <w:shd w:val="clear" w:color="auto" w:fill="F9F9F9"/>
        <w:spacing w:before="0" w:beforeAutospacing="0" w:after="150" w:afterAutospacing="0"/>
        <w:jc w:val="center"/>
        <w:rPr>
          <w:rFonts w:ascii="Comic Sans MS" w:eastAsiaTheme="minorHAnsi" w:hAnsi="Comic Sans MS" w:cs="Helvetica Neue"/>
          <w:color w:val="000000"/>
          <w:lang w:eastAsia="en-US"/>
          <w14:ligatures w14:val="standardContextual"/>
        </w:rPr>
      </w:pPr>
      <w:r w:rsidRPr="00F9145B">
        <w:rPr>
          <w:rFonts w:ascii="Comic Sans MS" w:hAnsi="Comic Sans MS" w:cs="Helvetica Neue"/>
          <w:b/>
          <w:bCs/>
          <w:color w:val="000000"/>
          <w:lang w:val="ru-RU"/>
        </w:rPr>
        <w:lastRenderedPageBreak/>
        <w:t>Брачный договор.</w:t>
      </w:r>
    </w:p>
    <w:p w:rsidR="00EE7F22" w:rsidRPr="00F9145B" w:rsidRDefault="00EE7F22" w:rsidP="00EE7F22">
      <w:pPr>
        <w:pStyle w:val="a3"/>
        <w:shd w:val="clear" w:color="auto" w:fill="F9F9F9"/>
        <w:spacing w:before="0" w:beforeAutospacing="0" w:after="150" w:afterAutospacing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Раздел VI</w:t>
      </w: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 xml:space="preserve"> Гражданского кодекса Республики Беларусь (ГК РБ) обычно посвящен семейному праву и регулирует отношения, связанные с брачным и семейным статусом граждан. В этом разделе могут содержаться такие важные темы, как брачные договоры, права и обязанности супругов, установление и прекращение брачного союза, усыновление, алименты, опека и попечительство.</w:t>
      </w:r>
    </w:p>
    <w:p w:rsidR="00EE7F22" w:rsidRPr="00F9145B" w:rsidRDefault="00EE7F22" w:rsidP="00EE7F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t>Брачный договор – это соглашение между людьми, вступающими в брак, либо уже состоявшимися супругами, которое определяет их имущественные права и обязанности как в браке, так и после его расторжения.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t xml:space="preserve"> В Беларуси заключение брачных договоров в современном виде стало возможным  с 1999 года, когда вступил в законную силу Кодекс о браке и семье. 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t>По закону, любое имущество, нажитое парой в браке, является общим. Это касается не только автомобилей и недвижимости, но и денег, мебели в доме, техники и вообще всех материальных благ и имущественных прав. Даже если один из супругов всю жизнь трудился как пчела, а второй трутнем лежал на диване, всё нажитое в браке является общим и делится поровну.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t xml:space="preserve"> Здесь есть небольшое количество исключений – например, дарение и наследство. Если, к примеру, один из супругов, уже будучи в браке, получил в подарок от родителей квартиру, второй супруг в случае развода не сможет претендовать на половину этой недвижимости. Но это теоретически, а практически спор может быть рассмотрен в суде, и, если второй супруг докажет, что общие деньги вкладывались в ремонт данного жилья – появится право претендовать даже на часть подарка. 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</w:p>
    <w:p w:rsidR="00EE7F22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t>Чтобы заранее застраховаться от подобных ситуаций и существует брачный договор.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b/>
          <w:bCs/>
          <w:color w:val="0A0A0A"/>
          <w:shd w:val="clear" w:color="auto" w:fill="FFFEFD"/>
        </w:rPr>
        <w:t>Что можно прописать в брачном договоре?</w:t>
      </w:r>
      <w:r w:rsidRPr="00F9145B">
        <w:rPr>
          <w:rFonts w:ascii="Comic Sans MS" w:hAnsi="Comic Sans MS"/>
          <w:color w:val="0A0A0A"/>
          <w:shd w:val="clear" w:color="auto" w:fill="FFFEFD"/>
        </w:rPr>
        <w:t xml:space="preserve"> </w:t>
      </w:r>
    </w:p>
    <w:p w:rsidR="00F9145B" w:rsidRPr="00F9145B" w:rsidRDefault="00F9145B" w:rsidP="00F9145B">
      <w:pPr>
        <w:pStyle w:val="a4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t xml:space="preserve">Права и обязанности супругов по взаимному материальному содержанию во время брака и после развода. Например, можно заключить соглашение о том, что даже после развода один из бывших супругов должен ежемесячно выплачивать другому 1000 рублей – и действительно придется выплачивать. </w:t>
      </w:r>
    </w:p>
    <w:p w:rsidR="00F9145B" w:rsidRPr="00F9145B" w:rsidRDefault="00F9145B" w:rsidP="00F9145B">
      <w:pPr>
        <w:pStyle w:val="a4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lastRenderedPageBreak/>
        <w:t>Порядок раздела совместно нажитого имущества после развода. Можно прописать некую общую логику раздела или перечислить конкретно, кому и какие блага перейдут после развода.</w:t>
      </w:r>
    </w:p>
    <w:p w:rsidR="00F9145B" w:rsidRPr="00F9145B" w:rsidRDefault="00F9145B" w:rsidP="00F9145B">
      <w:pPr>
        <w:pStyle w:val="a4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t>Можно установить "режим" долевой собственности – например, пока супруги не развелись, квартира на улице Садовой является общей, но после развода один из супругов получит 70% данной квартиры, а другой – 30%.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color w:val="0A0A0A"/>
          <w:shd w:val="clear" w:color="auto" w:fill="FFFEFD"/>
        </w:rPr>
      </w:pP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b/>
          <w:bCs/>
          <w:lang w:val="ru-RU"/>
        </w:rPr>
      </w:pPr>
      <w:r w:rsidRPr="00F9145B">
        <w:rPr>
          <w:rFonts w:ascii="Comic Sans MS" w:hAnsi="Comic Sans MS"/>
          <w:color w:val="0A0A0A"/>
          <w:shd w:val="clear" w:color="auto" w:fill="FFFEFD"/>
        </w:rPr>
        <w:t xml:space="preserve"> И так далее. В целом, в брачном договоре можно прописать любые вопросы взаимоотношений между супругами как во время, так и после брака. Главное, чтобы это не нарушало интересы других лиц и не противоречило законодательству.</w:t>
      </w:r>
      <w:r w:rsidRPr="00F9145B">
        <w:rPr>
          <w:rFonts w:ascii="Comic Sans MS" w:hAnsi="Comic Sans MS"/>
          <w:color w:val="0A0A0A"/>
        </w:rPr>
        <w:br/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Составление брачного договора: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Брачный договор индивидуален и может охватывать различные аспекты взаимоотношений супругов. Обычно включает в себя регулирование собственности, особенно приобретение недвижимости. Текст может составить нотариус или юрист, учитывая конкретные обстоятельства.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Заключение брачного договора: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Брачный договор можно заключить до или после брака у нотариуса. Необходимы паспорта обоих супругов, свидетельство о браке и выписка из регистрационной книги, если речь идет о недвижимости. Стоимость консультации у нотариуса - 1 базовая величина, заключение договора - 6 базовых величин.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</w:pP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</w:pPr>
      <w:r w:rsidRPr="00F9145B">
        <w:rPr>
          <w:rFonts w:ascii="Comic Sans MS" w:eastAsiaTheme="minorHAnsi" w:hAnsi="Comic Sans MS" w:cs="Helvetica Neue"/>
          <w:b/>
          <w:bCs/>
          <w:color w:val="000000"/>
          <w:lang w:val="ru-RU" w:eastAsia="en-US"/>
          <w14:ligatures w14:val="standardContextual"/>
        </w:rPr>
        <w:t>Расторжение брачного договора:</w:t>
      </w:r>
    </w:p>
    <w:p w:rsidR="00F9145B" w:rsidRPr="00F9145B" w:rsidRDefault="00F9145B" w:rsidP="00F914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mic Sans MS" w:hAnsi="Comic Sans MS"/>
          <w:b/>
          <w:bCs/>
          <w:lang w:val="ru-RU"/>
        </w:rPr>
      </w:pPr>
      <w:r w:rsidRPr="00F9145B">
        <w:rPr>
          <w:rFonts w:ascii="Comic Sans MS" w:eastAsiaTheme="minorHAnsi" w:hAnsi="Comic Sans MS" w:cs="Helvetica Neue"/>
          <w:color w:val="000000"/>
          <w:lang w:val="ru-RU" w:eastAsia="en-US"/>
          <w14:ligatures w14:val="standardContextual"/>
        </w:rPr>
        <w:t>Брачный договор может быть расторгнут только по соглашению обеих сторон у нотариуса. Одностороннее расторжение невозможно. Заключение брачного договора - разумный подход, который помогает сэкономить время, нервы и деньги обеим сторонам.</w:t>
      </w:r>
    </w:p>
    <w:sectPr w:rsidR="00F9145B" w:rsidRPr="00F9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F58"/>
    <w:multiLevelType w:val="hybridMultilevel"/>
    <w:tmpl w:val="DF348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37D63"/>
    <w:multiLevelType w:val="hybridMultilevel"/>
    <w:tmpl w:val="25A24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94F90"/>
    <w:multiLevelType w:val="hybridMultilevel"/>
    <w:tmpl w:val="1B5AA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48E0"/>
    <w:multiLevelType w:val="hybridMultilevel"/>
    <w:tmpl w:val="EDEAD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11BC3"/>
    <w:multiLevelType w:val="multilevel"/>
    <w:tmpl w:val="7C3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4492B"/>
    <w:multiLevelType w:val="hybridMultilevel"/>
    <w:tmpl w:val="8BB89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743D9"/>
    <w:multiLevelType w:val="hybridMultilevel"/>
    <w:tmpl w:val="2E8E6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734211">
    <w:abstractNumId w:val="4"/>
  </w:num>
  <w:num w:numId="2" w16cid:durableId="432286175">
    <w:abstractNumId w:val="0"/>
  </w:num>
  <w:num w:numId="3" w16cid:durableId="2073500869">
    <w:abstractNumId w:val="6"/>
  </w:num>
  <w:num w:numId="4" w16cid:durableId="1176724077">
    <w:abstractNumId w:val="5"/>
  </w:num>
  <w:num w:numId="5" w16cid:durableId="831068325">
    <w:abstractNumId w:val="2"/>
  </w:num>
  <w:num w:numId="6" w16cid:durableId="1674264384">
    <w:abstractNumId w:val="1"/>
  </w:num>
  <w:num w:numId="7" w16cid:durableId="1019310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B7"/>
    <w:rsid w:val="000A4FB7"/>
    <w:rsid w:val="003E5574"/>
    <w:rsid w:val="0050088F"/>
    <w:rsid w:val="007A644D"/>
    <w:rsid w:val="00C040C6"/>
    <w:rsid w:val="00C32DB7"/>
    <w:rsid w:val="00EE7F22"/>
    <w:rsid w:val="00F9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1FA6C"/>
  <w15:chartTrackingRefBased/>
  <w15:docId w15:val="{73EA5E1F-879C-214E-9DEB-EC81D27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8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88F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A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375333348449</dc:creator>
  <cp:keywords/>
  <dc:description/>
  <cp:lastModifiedBy>375333348449</cp:lastModifiedBy>
  <cp:revision>2</cp:revision>
  <dcterms:created xsi:type="dcterms:W3CDTF">2024-03-19T16:30:00Z</dcterms:created>
  <dcterms:modified xsi:type="dcterms:W3CDTF">2024-03-20T09:20:00Z</dcterms:modified>
</cp:coreProperties>
</file>