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70111D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>Понятие гражданского права.</w:t>
      </w: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</w:t>
      </w:r>
    </w:p>
    <w:p w:rsid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70111D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>Гражданское право</w:t>
      </w: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 — это отрасль права, представляющая совокупность правовых норм, регулирующих отношения между гражданами и организациями (юридическими лицами), направленные на удовлетворение их собственных (личных) нужд, потребностей и интересов.</w:t>
      </w:r>
    </w:p>
    <w:p w:rsid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70111D" w:rsidRDefault="0070111D" w:rsidP="0070111D">
      <w:pP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В национальной правовой системе гражданское право является основополагающей отраслью, которая регулирует частные общественные отношения. Мы сталкиваемся с гражданским правом ежедневно и ежечасно. Чтобы быстрее добраться до школы, вы садитесь в автобус и тем самым вступаете в договорные отношения по перевозке пассажиров; принимая подарок на день рождения, вступаете в правовые отношения с дарителем (другом, родителями); копируя в Интернете материал для реферата без ссылок на автора, совершаете правонарушение, могущее повлечь гражданско-правовые санкции.</w:t>
      </w:r>
    </w:p>
    <w:p w:rsidR="0070111D" w:rsidRDefault="0070111D" w:rsidP="0070111D">
      <w:pP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70111D" w:rsidRDefault="0070111D" w:rsidP="0070111D">
      <w:pP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70111D" w:rsidRDefault="0070111D" w:rsidP="0070111D">
      <w:pP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70111D" w:rsidRP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</w:pPr>
      <w:r w:rsidRPr="0070111D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>Гражданский кодекс Республики Беларусь</w:t>
      </w: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(далее ГК РБ) является основным нормативным актом, регулирующим гражданские отношения в этой стране. Он был принят 7 ноября 1998 года и вступил в силу 6 июля 1999 года. Гражданский кодекс Беларуси состоит из четырёх основных частей: </w:t>
      </w:r>
      <w:r w:rsidRPr="0070111D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>общая часть, права на вещи, обязательственное право и право интеллектуальной собственности.</w:t>
      </w:r>
    </w:p>
    <w:p w:rsid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70111D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>Общая часть ГК РБ</w:t>
      </w:r>
      <w:proofErr w:type="gramStart"/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: Включает</w:t>
      </w:r>
      <w:proofErr w:type="gramEnd"/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основные положения, определяющие субъекты гражданских правоотношений, их права и обязанности, условия заключения и исполнения договоров, а также порядок возникновения, изменения и прекращения гражданских прав и обязанностей. В этой части ГК РБ также определены общие принципы гражданского законодательства, такие как равенство сторон, добросовестность, свобода договора и др.</w:t>
      </w:r>
    </w:p>
    <w:p w:rsid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70111D">
        <w:rPr>
          <w:rFonts w:ascii="Segoe UI" w:hAnsi="Segoe UI" w:cs="Segoe UI"/>
          <w:b/>
          <w:bCs/>
          <w:color w:val="0D0D0D"/>
          <w:shd w:val="clear" w:color="auto" w:fill="FFFFFF"/>
        </w:rPr>
        <w:t>Пример:</w:t>
      </w:r>
      <w:r>
        <w:rPr>
          <w:rFonts w:ascii="Segoe UI" w:hAnsi="Segoe UI" w:cs="Segoe UI"/>
          <w:color w:val="0D0D0D"/>
          <w:shd w:val="clear" w:color="auto" w:fill="FFFFFF"/>
        </w:rPr>
        <w:t xml:space="preserve"> Договор купли-продажи недвижимости. Стороны договорились о цене, сроках и условиях передачи права собственности на недвижимость. 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Обязанности продавца включают в себя предоставление правоустанавливающих документов, а покупателя - оплату стоимости недвижимого имущества.</w:t>
      </w:r>
    </w:p>
    <w:p w:rsid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70111D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>Права на вещи</w:t>
      </w:r>
      <w:proofErr w:type="gramStart"/>
      <w:r w:rsidRPr="0070111D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>:</w:t>
      </w: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Регулирует</w:t>
      </w:r>
      <w:proofErr w:type="gramEnd"/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отношения, связанные с владением, пользованием и распоряжением вещами. Здесь описываются права собственности на вещи, включая земельные участки, недвижимость, движимое имущество и иные объекты. Эта часть ГК РБ устанавливает правовые механизмы приобретения, обременения и защиты прав на вещи.</w:t>
      </w:r>
    </w:p>
    <w:p w:rsid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70111D">
        <w:rPr>
          <w:rFonts w:ascii="Segoe UI" w:hAnsi="Segoe UI" w:cs="Segoe UI"/>
          <w:b/>
          <w:bCs/>
          <w:color w:val="0D0D0D"/>
          <w:shd w:val="clear" w:color="auto" w:fill="FFFFFF"/>
        </w:rPr>
        <w:t>Пример:</w:t>
      </w:r>
      <w:r>
        <w:rPr>
          <w:rFonts w:ascii="Segoe UI" w:hAnsi="Segoe UI" w:cs="Segoe UI"/>
          <w:color w:val="0D0D0D"/>
          <w:shd w:val="clear" w:color="auto" w:fill="FFFFFF"/>
        </w:rPr>
        <w:t xml:space="preserve"> Заключение договора аренды квартиры. Владелец квартиры (арендодатель) передает ее в пользование другой стороне (арендатору) на определенный срок и за плату. Арендатор получает право пользования квартирой в соответствии с условиями договора.</w:t>
      </w:r>
    </w:p>
    <w:p w:rsid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70111D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>Обязательственное право</w:t>
      </w:r>
      <w:proofErr w:type="gramStart"/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: Регулирует</w:t>
      </w:r>
      <w:proofErr w:type="gramEnd"/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отношения, связанные с возникновением, изменением и прекращением обязательств. Она включает правила о заключении и исполнении договоров, ответственности за нарушение обязательств, а также о порядке урегулирования споров, возникающих в связи с выполнением или невыполнением договорных обязательств.</w:t>
      </w:r>
    </w:p>
    <w:p w:rsid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70111D">
        <w:rPr>
          <w:rFonts w:ascii="Segoe UI" w:hAnsi="Segoe UI" w:cs="Segoe UI"/>
          <w:b/>
          <w:bCs/>
          <w:color w:val="0D0D0D"/>
          <w:shd w:val="clear" w:color="auto" w:fill="FFFFFF"/>
        </w:rPr>
        <w:t>Пример:</w:t>
      </w:r>
      <w:r>
        <w:rPr>
          <w:rFonts w:ascii="Segoe UI" w:hAnsi="Segoe UI" w:cs="Segoe UI"/>
          <w:color w:val="0D0D0D"/>
          <w:shd w:val="clear" w:color="auto" w:fill="FFFFFF"/>
        </w:rPr>
        <w:t xml:space="preserve"> Займ. Лицо А предоставляет деньги в сумме 1000 долларов лицу В на условиях возврата этой суммы через 3 месяца с уплатой процентов в размере 10%. В этом случае возникает обязательство В перед А по возврату займа и уплате процентов.</w:t>
      </w:r>
    </w:p>
    <w:p w:rsid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70111D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>Право интеллектуальной собственности</w:t>
      </w:r>
      <w:proofErr w:type="gramStart"/>
      <w:r w:rsidRPr="0070111D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  <w:lang w:val="ru-RU"/>
        </w:rPr>
        <w:t>:</w:t>
      </w: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Охраняет</w:t>
      </w:r>
      <w:proofErr w:type="gramEnd"/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 права на интеллектуальную собственность, такую как авторские права, патентные права, права на селекционные достижения и др. Эта часть ГК РБ устанавливает правила приобретения, охраны и использования объектов интеллектуальной собственности.</w:t>
      </w:r>
    </w:p>
    <w:p w:rsid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 w:rsidRPr="0070111D">
        <w:rPr>
          <w:rFonts w:ascii="Segoe UI" w:hAnsi="Segoe UI" w:cs="Segoe UI"/>
          <w:b/>
          <w:bCs/>
          <w:color w:val="0D0D0D"/>
          <w:shd w:val="clear" w:color="auto" w:fill="FFFFFF"/>
        </w:rPr>
        <w:t>Пример:</w:t>
      </w:r>
      <w:r>
        <w:rPr>
          <w:rFonts w:ascii="Segoe UI" w:hAnsi="Segoe UI" w:cs="Segoe UI"/>
          <w:color w:val="0D0D0D"/>
          <w:shd w:val="clear" w:color="auto" w:fill="FFFFFF"/>
        </w:rPr>
        <w:t xml:space="preserve"> Регистрация авторских прав на литературное произведение. Автор написал книгу и хочет защитить свои авторские права. Для этого он регистрирует произведение в установленном порядке и получает право на использование и защиту своего творчества.</w:t>
      </w:r>
    </w:p>
    <w:p w:rsid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 xml:space="preserve">Помимо основных частей, Гражданский кодекс РБ также включает нормы о защите прав потребителей, правовом регулировании предпринимательской деятельности, </w:t>
      </w:r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lastRenderedPageBreak/>
        <w:t>гражданско-правовой ответственности, а также ряд специальных положений, касающихся отдельных видов обязательств и правовых отношений.</w:t>
      </w:r>
    </w:p>
    <w:p w:rsidR="0070111D" w:rsidRDefault="0070111D" w:rsidP="007011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</w:pPr>
    </w:p>
    <w:p w:rsidR="0070111D" w:rsidRDefault="0070111D" w:rsidP="0070111D">
      <w:r>
        <w:rPr>
          <w:rFonts w:ascii="Helvetica Neue" w:hAnsi="Helvetica Neue" w:cs="Helvetica Neue"/>
          <w:color w:val="000000"/>
          <w:kern w:val="0"/>
          <w:sz w:val="30"/>
          <w:szCs w:val="30"/>
          <w:lang w:val="ru-RU"/>
        </w:rPr>
        <w:t>Общие положения Гражданского кодекса Республики Беларусь направлены на обеспечение справедливости и эффективного регулирования гражданских отношений в стране, а также на защиту интересов граждан, предприятий и других юридических лиц. Вместе с тем, ГК РБ постоянно совершенствуется и дополняется в соответствии с развитием общества и экономики.</w:t>
      </w:r>
    </w:p>
    <w:sectPr w:rsidR="00701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1D"/>
    <w:rsid w:val="0070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CD63F0"/>
  <w15:chartTrackingRefBased/>
  <w15:docId w15:val="{65513407-BFE1-004D-911C-93A918E9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1</cp:revision>
  <dcterms:created xsi:type="dcterms:W3CDTF">2024-03-14T10:48:00Z</dcterms:created>
  <dcterms:modified xsi:type="dcterms:W3CDTF">2024-03-14T10:51:00Z</dcterms:modified>
</cp:coreProperties>
</file>