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30A" w:rsidRPr="00446694" w:rsidRDefault="00BA367B" w:rsidP="00446694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311A18">
        <w:rPr>
          <w:b/>
          <w:color w:val="000000"/>
          <w:sz w:val="28"/>
          <w:szCs w:val="28"/>
        </w:rPr>
        <w:t>Правовое основание возмещения вреда, причиненного окружающей среде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Для урегулирования отношений человека с природой, его воздействия на окружающую природную среду, возникло экологическое право, цель сохранения всей природы Земли и ближайшего окружения человека ради, здоровья и жизни людей. Охрана природы идет от Земли к человеку, а охрана окружающей человека среды от человека к глобальным процессам, происходящим на </w:t>
      </w:r>
      <w:proofErr w:type="gramStart"/>
      <w:r w:rsidRPr="00311A18">
        <w:rPr>
          <w:color w:val="000000"/>
          <w:sz w:val="28"/>
          <w:szCs w:val="28"/>
        </w:rPr>
        <w:t>Земле</w:t>
      </w:r>
      <w:r w:rsidR="00E7630A">
        <w:rPr>
          <w:color w:val="000000"/>
          <w:sz w:val="28"/>
          <w:szCs w:val="28"/>
        </w:rPr>
        <w:t>(</w:t>
      </w:r>
      <w:proofErr w:type="gramEnd"/>
      <w:r w:rsidRPr="00E7630A">
        <w:rPr>
          <w:color w:val="000000"/>
        </w:rPr>
        <w:t>это единый комплекс прикладного знания экологии</w:t>
      </w:r>
      <w:r w:rsidR="00E7630A">
        <w:rPr>
          <w:color w:val="000000"/>
          <w:sz w:val="28"/>
          <w:szCs w:val="28"/>
        </w:rPr>
        <w:t>)</w:t>
      </w:r>
      <w:r w:rsidRPr="00311A18">
        <w:rPr>
          <w:color w:val="000000"/>
          <w:sz w:val="28"/>
          <w:szCs w:val="28"/>
        </w:rPr>
        <w:t xml:space="preserve">. Состояние среды существования характеризуется параметрами состояния атмосферы, воды, земли, растительности, животного мира, запасами в недрах. 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Экологическое правонарушение — виновное противоправ</w:t>
      </w:r>
      <w:r w:rsidRPr="00311A18">
        <w:rPr>
          <w:color w:val="000000"/>
          <w:sz w:val="28"/>
          <w:szCs w:val="28"/>
        </w:rPr>
        <w:softHyphen/>
        <w:t>ное деяние (действие или бездействие), нарушающее эколо</w:t>
      </w:r>
      <w:r w:rsidRPr="00311A18">
        <w:rPr>
          <w:color w:val="000000"/>
          <w:sz w:val="28"/>
          <w:szCs w:val="28"/>
        </w:rPr>
        <w:softHyphen/>
        <w:t>гическое законодательство и причиняющее или могущее причинить вред окружающей среде, а также жизни и здоровью человека, имуществу физических и юридических лиц [2, с. 68].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Эколого-правовая ответственность представляет собой правовое последствие нарушения экологического законода</w:t>
      </w:r>
      <w:r w:rsidRPr="00311A18">
        <w:rPr>
          <w:color w:val="000000"/>
          <w:sz w:val="28"/>
          <w:szCs w:val="28"/>
        </w:rPr>
        <w:softHyphen/>
        <w:t>тельства и (или) причинения вреда окружающей среде и за</w:t>
      </w:r>
      <w:r w:rsidRPr="00311A18">
        <w:rPr>
          <w:color w:val="000000"/>
          <w:sz w:val="28"/>
          <w:szCs w:val="28"/>
        </w:rPr>
        <w:softHyphen/>
        <w:t>ключается в применении мер государственного принуждения.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Согласно ст. 99 Закона «Об охране окружающей среды», нормам </w:t>
      </w:r>
      <w:proofErr w:type="spellStart"/>
      <w:r w:rsidRPr="00311A18">
        <w:rPr>
          <w:color w:val="000000"/>
          <w:sz w:val="28"/>
          <w:szCs w:val="28"/>
        </w:rPr>
        <w:t>природоресурсного</w:t>
      </w:r>
      <w:proofErr w:type="spellEnd"/>
      <w:r w:rsidRPr="00311A18">
        <w:rPr>
          <w:color w:val="000000"/>
          <w:sz w:val="28"/>
          <w:szCs w:val="28"/>
        </w:rPr>
        <w:t xml:space="preserve"> законодательства нарушение экологического законодательства влечет применение мер дисцип</w:t>
      </w:r>
      <w:r w:rsidRPr="00311A18">
        <w:rPr>
          <w:color w:val="000000"/>
          <w:sz w:val="28"/>
          <w:szCs w:val="28"/>
        </w:rPr>
        <w:softHyphen/>
        <w:t>линарной, административной, гражданско-правовой, материальной и уголовной ответственности. Привлечение лиц к ответственности за нарушение экологи</w:t>
      </w:r>
      <w:r w:rsidRPr="00311A18">
        <w:rPr>
          <w:color w:val="000000"/>
          <w:sz w:val="28"/>
          <w:szCs w:val="28"/>
        </w:rPr>
        <w:softHyphen/>
        <w:t>ческого законодательства не освобождает их от возмещения вреда, причиненного в результате вредного воздействия на окружающую среду, и выполнения мероприятий по ее охране [4, с. 69].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lastRenderedPageBreak/>
        <w:t>Эколого-правовая ответственность — комплексный пра</w:t>
      </w:r>
      <w:r w:rsidRPr="00311A18">
        <w:rPr>
          <w:color w:val="000000"/>
          <w:sz w:val="28"/>
          <w:szCs w:val="28"/>
        </w:rPr>
        <w:softHyphen/>
        <w:t>вовой институт, объединяющий нормы экологического за</w:t>
      </w:r>
      <w:r w:rsidRPr="00311A18">
        <w:rPr>
          <w:color w:val="000000"/>
          <w:sz w:val="28"/>
          <w:szCs w:val="28"/>
        </w:rPr>
        <w:softHyphen/>
        <w:t>конодательства, определяющие нарушения и применяемые виды ответственности и нормы административного, уголов</w:t>
      </w:r>
      <w:r w:rsidRPr="00311A18">
        <w:rPr>
          <w:color w:val="000000"/>
          <w:sz w:val="28"/>
          <w:szCs w:val="28"/>
        </w:rPr>
        <w:softHyphen/>
        <w:t>ного, гражданского, трудового законодательства, которые устанавливают меры взыскания и наказания.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Административная ответственность выражается в приме</w:t>
      </w:r>
      <w:r w:rsidRPr="00311A18">
        <w:rPr>
          <w:color w:val="000000"/>
          <w:sz w:val="28"/>
          <w:szCs w:val="28"/>
        </w:rPr>
        <w:softHyphen/>
        <w:t>нении административного взыскания к физическому лицу, совершившему административное правонарушение, а также к юридическому лицу, признанному виновным и подлежа</w:t>
      </w:r>
      <w:r w:rsidRPr="00311A18">
        <w:rPr>
          <w:color w:val="000000"/>
          <w:sz w:val="28"/>
          <w:szCs w:val="28"/>
        </w:rPr>
        <w:softHyphen/>
        <w:t>щему административной ответственности в соответствии с Кодексом Республики Беларусь об административных право</w:t>
      </w:r>
      <w:r w:rsidRPr="00311A18">
        <w:rPr>
          <w:color w:val="000000"/>
          <w:sz w:val="28"/>
          <w:szCs w:val="28"/>
        </w:rPr>
        <w:softHyphen/>
        <w:t>нарушениях от 21 апреля 2003 г.  Основанием административной ответственности является совершение административного правонарушения, т.е. противоправного виновного деяния (действия или бездействия), за которое установлена административная ответственность.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Составы правонарушений в области природопользования и охраны окружающей среды перечислены в главе 15 Кодекса об административных правонарушениях «Административные правонарушения против экологической безо</w:t>
      </w:r>
      <w:r w:rsidRPr="00311A18">
        <w:rPr>
          <w:color w:val="000000"/>
          <w:sz w:val="28"/>
          <w:szCs w:val="28"/>
        </w:rPr>
        <w:softHyphen/>
        <w:t>пасности, окружающей среды и порядка природопользования» [4, с. 70].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За правонарушения в области использования природных ресурсов и охраны окружающей среды применяются следующие виды административных взысканий: предупреждение, штраф, конфискация предмета, явившегося орудием совер</w:t>
      </w:r>
      <w:r w:rsidRPr="00311A18">
        <w:rPr>
          <w:color w:val="000000"/>
          <w:sz w:val="28"/>
          <w:szCs w:val="28"/>
        </w:rPr>
        <w:softHyphen/>
        <w:t>шения правонарушения или непосредственным объектом правонарушения, лишение специального права, например права охоты.</w:t>
      </w:r>
    </w:p>
    <w:p w:rsidR="00BA367B" w:rsidRPr="00311A18" w:rsidRDefault="00BA367B" w:rsidP="00BA367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Уголовная ответственность наступает за представляющие общественную опасность правонарушения против экологической безопасности и природной среды. Преступлениями против экологической </w:t>
      </w:r>
      <w:r w:rsidRPr="00311A18">
        <w:rPr>
          <w:color w:val="000000"/>
          <w:sz w:val="28"/>
          <w:szCs w:val="28"/>
        </w:rPr>
        <w:lastRenderedPageBreak/>
        <w:t>безопасности и природной среды при</w:t>
      </w:r>
      <w:r w:rsidRPr="00311A18">
        <w:rPr>
          <w:color w:val="000000"/>
          <w:sz w:val="28"/>
          <w:szCs w:val="28"/>
        </w:rPr>
        <w:softHyphen/>
        <w:t>знаются совершенные умышленно или по неосторожности общественно опасные деяния, причинившие или могущие причинить вред земле, водам, недрам, лесам, животному и растительному миру, атмосфере и другим природным объектам, отнесенным к таковым законодательством об охране окружающей среды, независимо от форм собственности. Общественная опасность уголовно наказуемого деяния определяется характером наступивших последствий: совершение нарушений в течение года после наложения административного взыскания за такие же нарушения; смерть либо заболевания людей; при</w:t>
      </w:r>
      <w:r w:rsidRPr="00311A18">
        <w:rPr>
          <w:color w:val="000000"/>
          <w:sz w:val="28"/>
          <w:szCs w:val="28"/>
        </w:rPr>
        <w:softHyphen/>
        <w:t>чинение ущерба в крупном размере, гибель растительности или животных, заведомо для виновного занесенных в Красную книгу Республики Беларусь, и тому подобное [4, с. 70].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Составы преступлений в области окружающей среды определены в главе 26 Уголовного кодекса Республики Беларусь «Преступления против экологической безопасности и природной среды». Изучая данную тему, следует иметь в виду, что в новом Уголовном кодексе Республики Беларусь предусмотрен ряд общественно опасных действий, так или иначе касающихся охраны окружающей природной среды, содержащихся в других главах УК.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Должностные лица и другие работники предприятий, учреждений, организаций в соответствии с положениями, уставами, правилами внутреннего распорядка и другими нормативными актами несут дисциплинарную ответственность. В законодательстве предусмотрены следующие меры дисциплинарных взысканий за те или иные нарушения трудовой дисциплины: замечание, выговор, строгий выговор, увольнение [4, с. 71]. 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Материальная ответственность за экологические правонарушения </w:t>
      </w:r>
      <w:proofErr w:type="gramStart"/>
      <w:r w:rsidRPr="00311A18">
        <w:rPr>
          <w:color w:val="000000"/>
          <w:sz w:val="28"/>
          <w:szCs w:val="28"/>
        </w:rPr>
        <w:t>- это</w:t>
      </w:r>
      <w:proofErr w:type="gramEnd"/>
      <w:r w:rsidRPr="00311A18">
        <w:rPr>
          <w:color w:val="000000"/>
          <w:sz w:val="28"/>
          <w:szCs w:val="28"/>
        </w:rPr>
        <w:t xml:space="preserve"> определенная трудовым, а не гражданским законодательством имущественная ответственность должностных лиц и иных работников, по </w:t>
      </w:r>
      <w:r w:rsidRPr="00311A18">
        <w:rPr>
          <w:color w:val="000000"/>
          <w:sz w:val="28"/>
          <w:szCs w:val="28"/>
        </w:rPr>
        <w:lastRenderedPageBreak/>
        <w:t>вине которых предприятие, учреждение, организация понесли расходы, связанные с возмещением причиненного экологическим правонарушением вреда.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>По действующему законодательству рабочие и служащие несут материальную ответственность в размере действительного ущерба, но не свыше среднего месячного заработка [2, с. 90].</w:t>
      </w:r>
    </w:p>
    <w:p w:rsidR="00BA367B" w:rsidRPr="00311A18" w:rsidRDefault="00BA367B" w:rsidP="00BA36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11A18">
        <w:rPr>
          <w:color w:val="000000"/>
          <w:sz w:val="28"/>
          <w:szCs w:val="28"/>
        </w:rPr>
        <w:t xml:space="preserve">Гражданско-правовая ответственность за экологические правонарушения </w:t>
      </w:r>
      <w:proofErr w:type="gramStart"/>
      <w:r w:rsidRPr="00311A18">
        <w:rPr>
          <w:color w:val="000000"/>
          <w:sz w:val="28"/>
          <w:szCs w:val="28"/>
        </w:rPr>
        <w:t>-</w:t>
      </w:r>
      <w:r w:rsidR="00311A18">
        <w:rPr>
          <w:color w:val="000000"/>
          <w:sz w:val="28"/>
          <w:szCs w:val="28"/>
        </w:rPr>
        <w:t xml:space="preserve"> </w:t>
      </w:r>
      <w:r w:rsidRPr="00311A18">
        <w:rPr>
          <w:color w:val="000000"/>
          <w:sz w:val="28"/>
          <w:szCs w:val="28"/>
        </w:rPr>
        <w:t>это</w:t>
      </w:r>
      <w:proofErr w:type="gramEnd"/>
      <w:r w:rsidRPr="00311A18">
        <w:rPr>
          <w:color w:val="000000"/>
          <w:sz w:val="28"/>
          <w:szCs w:val="28"/>
        </w:rPr>
        <w:t xml:space="preserve"> имущественная ответственность граждан и юридических лиц за вред, причиненный окружающей природной среде, здоровью и имуществу граждан и иных субъектов загрязнением окружающей среды, порчей, уничтожением, повреждением, нерациональным использованием природных ресурсов, разрушением естественных экологических систем и другими экологическими правонарушениями. Такая ответственность устанавливается в соответствии в основном с нормами, содержащимися в гражданском и экологическом законодательстве. </w:t>
      </w:r>
    </w:p>
    <w:p w:rsidR="00446694" w:rsidRPr="00446694" w:rsidRDefault="00446694" w:rsidP="00446694">
      <w:pPr>
        <w:pStyle w:val="a3"/>
        <w:rPr>
          <w:sz w:val="28"/>
          <w:szCs w:val="28"/>
        </w:rPr>
      </w:pPr>
      <w:r w:rsidRPr="00446694">
        <w:rPr>
          <w:rFonts w:ascii="CenturyGothic" w:hAnsi="CenturyGothic"/>
          <w:b/>
          <w:bCs/>
          <w:i/>
          <w:iCs/>
          <w:color w:val="0C0C0C"/>
          <w:sz w:val="28"/>
          <w:szCs w:val="28"/>
        </w:rPr>
        <w:t xml:space="preserve">эколого-правовая ответственность </w:t>
      </w:r>
    </w:p>
    <w:p w:rsidR="00446694" w:rsidRDefault="00446694" w:rsidP="00446694">
      <w:pPr>
        <w:pStyle w:val="a3"/>
      </w:pPr>
      <w:r w:rsidRPr="00446694">
        <w:rPr>
          <w:rFonts w:ascii="CenturyGothic" w:hAnsi="CenturyGothic"/>
          <w:color w:val="0C0C0C"/>
          <w:sz w:val="28"/>
          <w:szCs w:val="28"/>
        </w:rPr>
        <w:t>определяется природно-ресурсным законодательством и применяется за нарушение правил природопользования и охраны окружающей среды. Мерами данной ответственности являются прекращение, приостановление или ограничение пользования природными ресурсами</w:t>
      </w:r>
      <w:r>
        <w:rPr>
          <w:rFonts w:ascii="CenturyGothic" w:hAnsi="CenturyGothic"/>
          <w:color w:val="0C0C0C"/>
          <w:sz w:val="44"/>
          <w:szCs w:val="44"/>
        </w:rPr>
        <w:t xml:space="preserve">. </w:t>
      </w:r>
    </w:p>
    <w:p w:rsidR="00BA367B" w:rsidRDefault="00BA367B"/>
    <w:p w:rsidR="00446694" w:rsidRDefault="00446694"/>
    <w:p w:rsidR="00446694" w:rsidRDefault="00446694"/>
    <w:p w:rsidR="00446694" w:rsidRDefault="00446694"/>
    <w:p w:rsidR="00446694" w:rsidRDefault="00446694"/>
    <w:p w:rsidR="00446694" w:rsidRDefault="00446694"/>
    <w:p w:rsidR="00B73241" w:rsidRPr="00920507" w:rsidRDefault="00B73241" w:rsidP="00B73241">
      <w:pPr>
        <w:rPr>
          <w:lang w:val="ru-BY"/>
        </w:rPr>
      </w:pPr>
    </w:p>
    <w:sectPr w:rsidR="00B73241" w:rsidRPr="0092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B"/>
    <w:rsid w:val="00311A18"/>
    <w:rsid w:val="00446694"/>
    <w:rsid w:val="00920507"/>
    <w:rsid w:val="00B73241"/>
    <w:rsid w:val="00BA367B"/>
    <w:rsid w:val="00E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4E9E"/>
  <w15:chartTrackingRefBased/>
  <w15:docId w15:val="{258F039D-9CC6-2348-8F45-6B0D8790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67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30A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3</cp:revision>
  <dcterms:created xsi:type="dcterms:W3CDTF">2024-04-15T06:22:00Z</dcterms:created>
  <dcterms:modified xsi:type="dcterms:W3CDTF">2024-04-24T14:44:00Z</dcterms:modified>
</cp:coreProperties>
</file>