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Pr>
          <w:rtl w:val="0"/>
        </w:rPr>
      </w:r>
    </w:p>
    <w:p w:rsidR="00000000" w:rsidDel="00000000" w:rsidP="00000000" w:rsidRDefault="00000000" w:rsidRPr="00000000" w14:paraId="00000002">
      <w:pPr>
        <w:rPr/>
      </w:pPr>
      <w:r>
        <w:rPr>
          <w:rtl w:val="0"/>
        </w:rPr>
      </w:r>
    </w:p>
    <w:p w:rsidR="00000000" w:rsidDel="00000000" w:rsidP="00000000" w:rsidRDefault="00000000" w:rsidRPr="00000000" w14:paraId="00000003">
      <w:pPr>
        <w:pStyle w:val="Title"/>
        <w:rPr>
          <w:color w:val="000000"/>
          <w:sz w:val="64"/>
          <w:szCs w:val="64"/>
        </w:rPr>
      </w:pPr>
      <w:bookmarkStart w:colFirst="0" w:colLast="0" w:name="_e0abc61d724g" w:id="0"/>
      <w:bookmarkEnd w:id="0"/>
      <w:r>
        <w:rPr/>
        <w:drawing>
          <wp:inline distB="0" distT="0" distL="0" distR="0">
            <wp:extent cx="3386880" cy="648551"/>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386880" cy="648551"/>
                    </a:xfrm>
                    <a:prstGeom prst="rect"/>
                    <a:ln/>
                  </pic:spPr>
                </pic:pic>
              </a:graphicData>
            </a:graphic>
          </wp:inline>
        </w:drawing>
      </w:r>
      <w:r>
        <w:rPr>
          <w:rtl w:val="0"/>
        </w:rPr>
      </w:r>
    </w:p>
    <w:p w:rsidR="00000000" w:rsidDel="00000000" w:rsidP="00000000" w:rsidRDefault="00000000" w:rsidRPr="00000000" w14:paraId="00000004">
      <w:pPr>
        <w:pStyle w:val="Title"/>
        <w:jc w:val="center"/>
        <w:rPr>
          <w:color w:val="000000"/>
          <w:sz w:val="22"/>
          <w:szCs w:val="22"/>
        </w:rPr>
      </w:pPr>
      <w:bookmarkStart w:colFirst="0" w:colLast="0" w:name="_3sysc575q8sr" w:id="1"/>
      <w:bookmarkEnd w:id="1"/>
      <w:r>
        <w:rPr>
          <w:rtl w:val="0"/>
        </w:rPr>
      </w:r>
    </w:p>
    <w:p w:rsidR="00000000" w:rsidDel="00000000" w:rsidP="00000000" w:rsidRDefault="00000000" w:rsidRPr="00000000" w14:paraId="00000005">
      <w:pPr>
        <w:rPr/>
      </w:pPr>
      <w:r>
        <w:rPr>
          <w:rtl w:val="0"/>
        </w:rPr>
      </w:r>
    </w:p>
    <w:p w:rsidR="00000000" w:rsidDel="00000000" w:rsidP="00000000" w:rsidRDefault="00000000" w:rsidRPr="00000000" w14:paraId="00000006">
      <w:pPr>
        <w:rPr/>
      </w:pPr>
      <w:r>
        <w:rPr>
          <w:rtl w:val="0"/>
        </w:rPr>
      </w:r>
    </w:p>
    <w:p w:rsidR="00000000" w:rsidDel="00000000" w:rsidP="00000000" w:rsidRDefault="00000000" w:rsidRPr="00000000" w14:paraId="00000007">
      <w:pPr>
        <w:rPr/>
      </w:pPr>
      <w:r>
        <w:rPr>
          <w:rtl w:val="0"/>
        </w:rPr>
      </w:r>
    </w:p>
    <w:p w:rsidR="00000000" w:rsidDel="00000000" w:rsidP="00000000" w:rsidRDefault="00000000" w:rsidRPr="00000000" w14:paraId="00000008">
      <w:pPr>
        <w:rPr/>
      </w:pPr>
      <w:r>
        <w:rPr>
          <w:rtl w:val="0"/>
        </w:rPr>
      </w:r>
    </w:p>
    <w:p w:rsidR="00000000" w:rsidDel="00000000" w:rsidP="00000000" w:rsidRDefault="00000000" w:rsidRPr="00000000" w14:paraId="00000009">
      <w:pPr>
        <w:rPr/>
      </w:pPr>
      <w:r>
        <w:rPr>
          <w:rtl w:val="0"/>
        </w:rPr>
      </w:r>
    </w:p>
    <w:p w:rsidR="00000000" w:rsidDel="00000000" w:rsidP="00000000" w:rsidRDefault="00000000" w:rsidRPr="00000000" w14:paraId="0000000A">
      <w:pPr>
        <w:rPr/>
      </w:pPr>
      <w:r>
        <w:rPr>
          <w:rtl w:val="0"/>
        </w:rPr>
      </w:r>
    </w:p>
    <w:p w:rsidR="00000000" w:rsidDel="00000000" w:rsidP="00000000" w:rsidRDefault="00000000" w:rsidRPr="00000000" w14:paraId="0000000B">
      <w:pPr>
        <w:rPr/>
      </w:pPr>
      <w:r>
        <w:rPr>
          <w:rtl w:val="0"/>
        </w:rPr>
      </w:r>
    </w:p>
    <w:p w:rsidR="00000000" w:rsidDel="00000000" w:rsidP="00000000" w:rsidRDefault="00000000" w:rsidRPr="00000000" w14:paraId="0000000C">
      <w:pPr>
        <w:pStyle w:val="Title"/>
        <w:jc w:val="center"/>
        <w:rPr/>
      </w:pPr>
      <w:bookmarkStart w:colFirst="0" w:colLast="0" w:name="_9tlrxjsnxgoj" w:id="2"/>
      <w:bookmarkEnd w:id="2"/>
      <w:r>
        <w:rPr>
          <w:rtl w:val="0"/>
        </w:rPr>
      </w:r>
    </w:p>
    <w:p w:rsidR="00000000" w:rsidDel="00000000" w:rsidP="00000000" w:rsidRDefault="00000000" w:rsidRPr="00000000" w14:paraId="0000000D">
      <w:pPr>
        <w:pStyle w:val="Title"/>
        <w:jc w:val="center"/>
        <w:rPr/>
      </w:pPr>
      <w:bookmarkStart w:colFirst="0" w:colLast="0" w:name="_qriq2yrn3g2r" w:id="3"/>
      <w:bookmarkEnd w:id="3"/>
      <w:r>
        <w:rPr>
          <w:rtl w:val="0"/>
        </w:rPr>
      </w:r>
    </w:p>
    <w:p w:rsidR="00000000" w:rsidDel="00000000" w:rsidP="00000000" w:rsidRDefault="00000000" w:rsidRPr="00000000" w14:paraId="0000000E">
      <w:pPr>
        <w:pStyle w:val="Title"/>
        <w:jc w:val="center"/>
        <w:rPr>
          <w:color w:val="ff9900"/>
          <w:sz w:val="40"/>
          <w:szCs w:val="40"/>
        </w:rPr>
      </w:pPr>
      <w:bookmarkStart w:colFirst="0" w:colLast="0" w:name="_tr1ej9184myd" w:id="4"/>
      <w:bookmarkEnd w:id="4"/>
      <w:r>
        <w:rPr>
          <w:b w:val="1"/>
          <w:bCs w:val="1"/>
          <w:color w:val="000000"/>
          <w:sz w:val="64"/>
          <w:szCs w:val="64"/>
          <w:rtl w:val="0"/>
        </w:rPr>
        <w:t xml:space="preserve">Rapport S2.04</w:t>
      </w:r>
      <w:r>
        <w:rPr>
          <w:color w:val="000000"/>
          <w:rtl w:val="0"/>
        </w:rPr>
        <w:br w:type="textWrapping"/>
      </w:r>
      <w:r>
        <w:rPr>
          <w:color w:val="ff9900"/>
          <w:sz w:val="40"/>
          <w:szCs w:val="40"/>
          <w:rtl w:val="0"/>
        </w:rPr>
        <w:t xml:space="preserve">Exploitation BDD</w:t>
      </w:r>
    </w:p>
    <w:p w:rsidR="00000000" w:rsidDel="00000000" w:rsidP="00000000" w:rsidRDefault="00000000" w:rsidRPr="00000000" w14:paraId="0000000F">
      <w:pPr>
        <w:rPr/>
      </w:pPr>
      <w:r>
        <w:rPr>
          <w:rtl w:val="0"/>
        </w:rPr>
      </w:r>
    </w:p>
    <w:p w:rsidR="00000000" w:rsidDel="00000000" w:rsidP="00000000" w:rsidRDefault="00000000" w:rsidRPr="00000000" w14:paraId="00000010">
      <w:pPr>
        <w:rPr/>
      </w:pPr>
      <w:r>
        <w:rPr>
          <w:rtl w:val="0"/>
        </w:rPr>
      </w:r>
    </w:p>
    <w:p w:rsidR="00000000" w:rsidDel="00000000" w:rsidP="00000000" w:rsidRDefault="00000000" w:rsidRPr="00000000" w14:paraId="00000011">
      <w:pPr>
        <w:rPr/>
      </w:pPr>
      <w:r>
        <w:rPr>
          <w:rtl w:val="0"/>
        </w:rPr>
      </w:r>
    </w:p>
    <w:p w:rsidR="00000000" w:rsidDel="00000000" w:rsidP="00000000" w:rsidRDefault="00000000" w:rsidRPr="00000000" w14:paraId="00000012">
      <w:pPr>
        <w:rPr/>
      </w:pPr>
      <w:r>
        <w:rPr>
          <w:rtl w:val="0"/>
        </w:rPr>
      </w:r>
    </w:p>
    <w:p w:rsidR="00000000" w:rsidDel="00000000" w:rsidP="00000000" w:rsidRDefault="00000000" w:rsidRPr="00000000" w14:paraId="00000013">
      <w:pPr>
        <w:rPr/>
      </w:pPr>
      <w:r>
        <w:rPr>
          <w:rtl w:val="0"/>
        </w:rPr>
      </w:r>
    </w:p>
    <w:p w:rsidR="00000000" w:rsidDel="00000000" w:rsidP="00000000" w:rsidRDefault="00000000" w:rsidRPr="00000000" w14:paraId="00000014">
      <w:pPr>
        <w:ind w:left="720" w:firstLine="0"/>
        <w:rPr/>
      </w:pPr>
      <w:r>
        <w:rPr>
          <w:rtl w:val="0"/>
        </w:rPr>
      </w:r>
    </w:p>
    <w:p w:rsidR="00000000" w:rsidDel="00000000" w:rsidP="00000000" w:rsidRDefault="00000000" w:rsidRPr="00000000" w14:paraId="00000015">
      <w:pPr>
        <w:ind w:left="720" w:firstLine="0"/>
        <w:rPr/>
      </w:pPr>
      <w:r>
        <w:rPr>
          <w:rtl w:val="0"/>
        </w:rPr>
      </w:r>
    </w:p>
    <w:p w:rsidR="00000000" w:rsidDel="00000000" w:rsidP="00000000" w:rsidRDefault="00000000" w:rsidRPr="00000000" w14:paraId="00000016">
      <w:pPr>
        <w:ind w:left="720" w:firstLine="0"/>
        <w:rPr/>
      </w:pPr>
      <w:r>
        <w:rPr>
          <w:rtl w:val="0"/>
        </w:rPr>
      </w:r>
    </w:p>
    <w:p w:rsidR="00000000" w:rsidDel="00000000" w:rsidP="00000000" w:rsidRDefault="00000000" w:rsidRPr="00000000" w14:paraId="00000017">
      <w:pPr>
        <w:ind w:left="720" w:firstLine="0"/>
        <w:rPr/>
      </w:pPr>
      <w:r>
        <w:rPr>
          <w:rtl w:val="0"/>
        </w:rPr>
      </w:r>
    </w:p>
    <w:p w:rsidR="00000000" w:rsidDel="00000000" w:rsidP="00000000" w:rsidRDefault="00000000" w:rsidRPr="00000000" w14:paraId="00000018">
      <w:pPr>
        <w:ind w:left="720" w:firstLine="0"/>
        <w:rPr/>
      </w:pPr>
      <w:r>
        <w:rPr>
          <w:rtl w:val="0"/>
        </w:rPr>
      </w:r>
    </w:p>
    <w:p w:rsidR="00000000" w:rsidDel="00000000" w:rsidP="00000000" w:rsidRDefault="00000000" w:rsidRPr="00000000" w14:paraId="00000019">
      <w:pPr>
        <w:ind w:left="720" w:firstLine="0"/>
        <w:rPr/>
      </w:pPr>
      <w:r>
        <w:rPr>
          <w:rtl w:val="0"/>
        </w:rPr>
      </w:r>
    </w:p>
    <w:p w:rsidR="00000000" w:rsidDel="00000000" w:rsidP="00000000" w:rsidRDefault="00000000" w:rsidRPr="00000000" w14:paraId="0000001A">
      <w:pPr>
        <w:ind w:left="0" w:firstLine="0"/>
        <w:rPr/>
      </w:pPr>
      <w:r>
        <w:rPr>
          <w:rtl w:val="0"/>
        </w:rPr>
      </w:r>
    </w:p>
    <w:p w:rsidR="00000000" w:rsidDel="00000000" w:rsidP="00000000" w:rsidRDefault="00000000" w:rsidRPr="00000000" w14:paraId="0000001B">
      <w:pPr>
        <w:ind w:left="0" w:firstLine="0"/>
        <w:rPr/>
      </w:pPr>
      <w:r>
        <w:rPr>
          <w:rtl w:val="0"/>
        </w:rPr>
      </w:r>
    </w:p>
    <w:p w:rsidR="00000000" w:rsidDel="00000000" w:rsidP="00000000" w:rsidRDefault="00000000" w:rsidRPr="00000000" w14:paraId="0000001C">
      <w:pPr>
        <w:ind w:left="0" w:firstLine="0"/>
        <w:rPr/>
      </w:pPr>
      <w:r>
        <w:rPr>
          <w:rtl w:val="0"/>
        </w:rPr>
      </w:r>
    </w:p>
    <w:p w:rsidR="00000000" w:rsidDel="00000000" w:rsidP="00000000" w:rsidRDefault="00000000" w:rsidRPr="00000000" w14:paraId="0000001D">
      <w:pPr>
        <w:ind w:left="0" w:firstLine="0"/>
        <w:rPr/>
      </w:pPr>
      <w:r>
        <w:rPr>
          <w:rtl w:val="0"/>
        </w:rPr>
      </w:r>
    </w:p>
    <w:p w:rsidR="00000000" w:rsidDel="00000000" w:rsidP="00000000" w:rsidRDefault="00000000" w:rsidRPr="00000000" w14:paraId="0000001E">
      <w:pPr>
        <w:ind w:left="0" w:firstLine="0"/>
        <w:rPr/>
      </w:pPr>
      <w:r>
        <w:rPr>
          <w:rtl w:val="0"/>
        </w:rPr>
      </w:r>
    </w:p>
    <w:p w:rsidR="00000000" w:rsidDel="00000000" w:rsidP="00000000" w:rsidRDefault="00000000" w:rsidRPr="00000000" w14:paraId="0000001F">
      <w:pPr>
        <w:ind w:left="0" w:firstLine="0"/>
        <w:rPr/>
      </w:pPr>
      <w:r>
        <w:rPr>
          <w:rtl w:val="0"/>
        </w:rPr>
      </w:r>
    </w:p>
    <w:p w:rsidR="00000000" w:rsidDel="00000000" w:rsidP="00000000" w:rsidRDefault="00000000" w:rsidRPr="00000000" w14:paraId="00000020">
      <w:pPr>
        <w:pBdr>
          <w:left w:color="ff9900" w:space="6" w:sz="18" w:val="single"/>
        </w:pBdr>
        <w:ind w:left="0" w:firstLine="0"/>
        <w:rPr>
          <w:color w:val="000000"/>
        </w:rPr>
      </w:pPr>
      <w:r>
        <w:rPr>
          <w:color w:val="000000"/>
          <w:rtl w:val="0"/>
        </w:rPr>
        <w:t xml:space="preserve">     </w:t>
      </w:r>
      <w:r>
        <w:rPr>
          <w:b w:val="1"/>
          <w:bCs w:val="1"/>
          <w:color w:val="000000"/>
          <w:rtl w:val="0"/>
        </w:rPr>
        <w:t xml:space="preserve">OUDRISS </w:t>
      </w:r>
      <w:r>
        <w:rPr>
          <w:color w:val="000000"/>
          <w:rtl w:val="0"/>
        </w:rPr>
        <w:t xml:space="preserve">Alaëddine</w:t>
      </w:r>
      <w:r>
        <w:rPr>
          <w:rtl w:val="0"/>
        </w:rPr>
      </w:r>
    </w:p>
    <w:p w:rsidR="00000000" w:rsidDel="00000000" w:rsidP="00000000" w:rsidRDefault="00000000" w:rsidRPr="00000000" w14:paraId="00000021">
      <w:pPr>
        <w:pBdr>
          <w:left w:color="ff9900" w:space="6" w:sz="18" w:val="single"/>
        </w:pBdr>
        <w:ind w:left="0" w:firstLine="0"/>
        <w:rPr>
          <w:color w:val="000000"/>
        </w:rPr>
      </w:pPr>
      <w:r>
        <w:rPr>
          <w:color w:val="000000"/>
          <w:rtl w:val="0"/>
        </w:rPr>
        <w:t xml:space="preserve">     </w:t>
      </w:r>
      <w:r>
        <w:rPr>
          <w:b w:val="1"/>
          <w:bCs w:val="1"/>
          <w:color w:val="000000"/>
          <w:rtl w:val="0"/>
        </w:rPr>
        <w:t xml:space="preserve">PARDOUE </w:t>
      </w:r>
      <w:r>
        <w:rPr>
          <w:color w:val="000000"/>
          <w:rtl w:val="0"/>
        </w:rPr>
        <w:t xml:space="preserve">Jérôme</w:t>
      </w:r>
    </w:p>
    <w:p w:rsidR="00000000" w:rsidDel="00000000" w:rsidP="00000000" w:rsidRDefault="00000000" w:rsidRPr="00000000" w14:paraId="00000022">
      <w:pPr>
        <w:pBdr>
          <w:left w:color="ff9900" w:space="6" w:sz="18" w:val="single"/>
        </w:pBdr>
        <w:ind w:left="0" w:firstLine="0"/>
        <w:rPr>
          <w:color w:val="000000"/>
        </w:rPr>
      </w:pPr>
      <w:r>
        <w:rPr>
          <w:rtl w:val="0"/>
        </w:rPr>
      </w:r>
    </w:p>
    <w:p w:rsidR="00000000" w:rsidDel="00000000" w:rsidP="00000000" w:rsidRDefault="00000000" w:rsidRPr="00000000" w14:paraId="00000023">
      <w:pPr>
        <w:pBdr>
          <w:left w:color="ff9900" w:space="6" w:sz="18" w:val="single"/>
        </w:pBdr>
        <w:ind w:left="0" w:firstLine="0"/>
        <w:rPr>
          <w:b w:val="1"/>
          <w:bCs w:val="1"/>
        </w:rPr>
      </w:pPr>
      <w:r>
        <w:rPr>
          <w:color w:val="000000"/>
          <w:rtl w:val="0"/>
        </w:rPr>
        <w:t xml:space="preserve">    </w:t>
      </w:r>
      <w:r>
        <w:rPr>
          <w:b w:val="1"/>
          <w:bCs w:val="1"/>
          <w:color w:val="000000"/>
          <w:rtl w:val="0"/>
        </w:rPr>
        <w:t xml:space="preserve">GROUPE C</w:t>
      </w:r>
      <w:r>
        <w:rPr>
          <w:rtl w:val="0"/>
        </w:rPr>
      </w:r>
    </w:p>
    <w:p w:rsidR="00000000" w:rsidDel="00000000" w:rsidP="00000000" w:rsidRDefault="00000000" w:rsidRPr="00000000" w14:paraId="00000024">
      <w:pPr>
        <w:pStyle w:val="Heading1"/>
        <w:spacing w:after="400" w:lineRule="auto"/>
        <w:rPr/>
      </w:pPr>
      <w:bookmarkStart w:colFirst="0" w:colLast="0" w:name="_64iigufqotnn" w:id="5"/>
      <w:bookmarkEnd w:id="5"/>
      <w:r>
        <w:rPr>
          <w:rtl w:val="0"/>
        </w:rPr>
        <w:t xml:space="preserve">1 - Introduction</w:t>
      </w:r>
    </w:p>
    <w:p w:rsidR="00000000" w:rsidDel="00000000" w:rsidP="00000000" w:rsidRDefault="00000000" w:rsidRPr="00000000" w14:paraId="00000025">
      <w:pPr>
        <w:ind w:left="0" w:firstLine="0"/>
        <w:rPr>
          <w:color w:val="000000"/>
        </w:rPr>
      </w:pPr>
      <w:r>
        <w:rPr>
          <w:b w:val="1"/>
          <w:bCs w:val="1"/>
          <w:color w:val="000000"/>
          <w:u w:val="single"/>
          <w:rtl w:val="0"/>
        </w:rPr>
        <w:t xml:space="preserve">Parcoursup</w:t>
      </w:r>
      <w:r>
        <w:rPr>
          <w:b w:val="1"/>
          <w:bCs w:val="1"/>
          <w:color w:val="000000"/>
          <w:rtl w:val="0"/>
        </w:rPr>
        <w:t xml:space="preserve"> </w:t>
      </w:r>
      <w:r>
        <w:rPr>
          <w:color w:val="000000"/>
          <w:rtl w:val="0"/>
        </w:rPr>
        <w:t xml:space="preserve">est la plateforme nationale de préinscription en première année de l’enseignement supérieur en France.</w:t>
        <w:br w:type="textWrapping"/>
        <w:t xml:space="preserve">Tous les ans, les étudiants souhaitant s’inscrire dans l’enseignement supérieur passent par cette plateforme.</w:t>
        <w:br w:type="textWrapping"/>
        <w:t xml:space="preserve">Le ministère de l'Éducation nationale rend publiques les données issues de la plateforme.</w:t>
        <w:br w:type="textWrapping"/>
        <w:br w:type="textWrapping"/>
        <w:t xml:space="preserve">Notre objectif durant cette SAÉ est d’importer et analyser et faciliter le traitement de ces données.</w:t>
      </w:r>
    </w:p>
    <w:p w:rsidR="00000000" w:rsidDel="00000000" w:rsidP="00000000" w:rsidRDefault="00000000" w:rsidRPr="00000000" w14:paraId="00000026">
      <w:pPr>
        <w:ind w:left="0" w:firstLine="0"/>
        <w:rPr/>
      </w:pPr>
      <w:r>
        <w:rPr>
          <w:rtl w:val="0"/>
        </w:rPr>
      </w:r>
    </w:p>
    <w:p w:rsidR="00000000" w:rsidDel="00000000" w:rsidP="00000000" w:rsidRDefault="00000000" w:rsidRPr="00000000" w14:paraId="00000027">
      <w:pPr>
        <w:ind w:left="0" w:firstLine="0"/>
        <w:rPr/>
      </w:pPr>
      <w:r>
        <w:rPr>
          <w:rtl w:val="0"/>
        </w:rPr>
      </w:r>
    </w:p>
    <w:p w:rsidR="00000000" w:rsidDel="00000000" w:rsidP="00000000" w:rsidRDefault="00000000" w:rsidRPr="00000000" w14:paraId="00000028">
      <w:pPr>
        <w:pStyle w:val="Heading1"/>
        <w:rPr/>
      </w:pPr>
      <w:bookmarkStart w:colFirst="0" w:colLast="0" w:name="_7l6n6530xqeo" w:id="6"/>
      <w:bookmarkEnd w:id="6"/>
      <w:r>
        <w:rPr>
          <w:rtl w:val="0"/>
        </w:rPr>
        <w:t xml:space="preserve">2 - Compréhension et importation des données</w:t>
      </w:r>
    </w:p>
    <w:p w:rsidR="00000000" w:rsidDel="00000000" w:rsidP="00000000" w:rsidRDefault="00000000" w:rsidRPr="00000000" w14:paraId="00000029">
      <w:pPr>
        <w:pStyle w:val="Heading2"/>
        <w:rPr/>
      </w:pPr>
      <w:bookmarkStart w:colFirst="0" w:colLast="0" w:name="_v2iu6zs0mx7l" w:id="7"/>
      <w:bookmarkEnd w:id="7"/>
      <w:r>
        <w:rPr>
          <w:rtl w:val="0"/>
        </w:rPr>
        <w:t xml:space="preserve">2.1 - Analyse du fichier</w:t>
      </w:r>
    </w:p>
    <w:p w:rsidR="00000000" w:rsidDel="00000000" w:rsidP="00000000" w:rsidRDefault="00000000" w:rsidRPr="00000000" w14:paraId="0000002A">
      <w:pPr>
        <w:rPr>
          <w:color w:val="000000"/>
        </w:rPr>
      </w:pPr>
      <w:r>
        <w:rPr>
          <w:color w:val="000000"/>
          <w:rtl w:val="0"/>
        </w:rPr>
        <w:t xml:space="preserve">Les données fournies par le ministère se présentent sous la forme d'un fichier CSV nommé </w:t>
      </w:r>
      <w:r>
        <w:rPr>
          <w:rFonts w:ascii="Roboto Mono" w:cs="Roboto Mono" w:eastAsia="Roboto Mono" w:hAnsi="Roboto Mono"/>
          <w:color w:val="188038"/>
          <w:shd w:fill="efefef" w:val="clear"/>
          <w:rtl w:val="0"/>
        </w:rPr>
        <w:t xml:space="preserve">fr-esr-parcoursup.csv</w:t>
      </w:r>
      <w:r>
        <w:rPr>
          <w:color w:val="000000"/>
          <w:rtl w:val="0"/>
        </w:rPr>
        <w:t xml:space="preserve">.</w:t>
      </w:r>
    </w:p>
    <w:p w:rsidR="00000000" w:rsidDel="00000000" w:rsidP="00000000" w:rsidRDefault="00000000" w:rsidRPr="00000000" w14:paraId="0000002B">
      <w:pPr>
        <w:rPr>
          <w:color w:val="000000"/>
        </w:rPr>
      </w:pPr>
      <w:r>
        <w:rPr>
          <w:rtl w:val="0"/>
        </w:rPr>
      </w:r>
    </w:p>
    <w:p w:rsidR="00000000" w:rsidDel="00000000" w:rsidP="00000000" w:rsidRDefault="00000000" w:rsidRPr="00000000" w14:paraId="0000002C">
      <w:pPr>
        <w:rPr>
          <w:color w:val="000000"/>
        </w:rPr>
      </w:pPr>
      <w:r>
        <w:rPr>
          <w:rtl w:val="0"/>
        </w:rPr>
      </w:r>
    </w:p>
    <w:p w:rsidR="00000000" w:rsidDel="00000000" w:rsidP="00000000" w:rsidRDefault="00000000" w:rsidRPr="00000000" w14:paraId="0000002D">
      <w:pPr>
        <w:pStyle w:val="Heading3"/>
        <w:spacing w:after="200" w:lineRule="auto"/>
        <w:rPr/>
      </w:pPr>
      <w:bookmarkStart w:colFirst="0" w:colLast="0" w:name="_2cm2mxkcwkeb" w:id="8"/>
      <w:bookmarkEnd w:id="8"/>
      <w:r>
        <w:rPr>
          <w:u w:val="single"/>
          <w:rtl w:val="0"/>
        </w:rPr>
        <w:t xml:space="preserve">Volumétrie et structure</w:t>
      </w:r>
      <w:r>
        <w:rPr>
          <w:rtl w:val="0"/>
        </w:rPr>
        <w:t xml:space="preserve"> (Q1.1 à Q1.7 )</w:t>
      </w:r>
    </w:p>
    <w:p w:rsidR="00000000" w:rsidDel="00000000" w:rsidP="00000000" w:rsidRDefault="00000000" w:rsidRPr="00000000" w14:paraId="0000002E">
      <w:pPr>
        <w:rPr>
          <w:color w:val="000000"/>
        </w:rPr>
      </w:pPr>
      <w:r>
        <w:rPr>
          <w:color w:val="000000"/>
          <w:rtl w:val="0"/>
        </w:rPr>
        <w:t xml:space="preserve">Le fichier contient </w:t>
      </w:r>
      <w:r>
        <w:rPr>
          <w:i w:val="1"/>
          <w:iCs w:val="1"/>
          <w:color w:val="000000"/>
          <w:rtl w:val="0"/>
        </w:rPr>
        <w:t xml:space="preserve">14253 lignes.</w:t>
        <w:br w:type="textWrapping"/>
      </w:r>
      <w:r>
        <w:rPr>
          <w:color w:val="000000"/>
          <w:rtl w:val="0"/>
        </w:rPr>
        <w:t xml:space="preserve">Ce résultat a été obtenu grâce à la commande suivante : </w:t>
        <w:br w:type="textWrapping"/>
      </w:r>
    </w:p>
    <w:tbl>
      <w:tblPr>
        <w:tblStyle w:val="Table1"/>
        <w:tblW w:w="9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0"/>
        <w:tblGridChange w:id="0">
          <w:tblGrid>
            <w:gridCol w:w="96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00ff00"/>
                <w:rtl w:val="0"/>
              </w:rPr>
              <w:t xml:space="preserve">jerome@fedora</w:t>
            </w:r>
            <w:r>
              <w:rPr>
                <w:rFonts w:ascii="Courier New" w:cs="Courier New" w:eastAsia="Courier New" w:hAnsi="Courier New"/>
                <w:color w:val="f3f3f3"/>
                <w:rtl w:val="0"/>
              </w:rPr>
              <w:t xml:space="preserve">:~</w:t>
            </w:r>
            <w:r>
              <w:rPr>
                <w:rFonts w:ascii="Courier New" w:cs="Courier New" w:eastAsia="Courier New" w:hAnsi="Courier New"/>
                <w:color w:val="1155cc"/>
                <w:rtl w:val="0"/>
              </w:rPr>
              <w:t xml:space="preserve">$</w:t>
            </w:r>
            <w:r>
              <w:rPr>
                <w:rFonts w:ascii="Courier New" w:cs="Courier New" w:eastAsia="Courier New" w:hAnsi="Courier New"/>
                <w:color w:val="f3f3f3"/>
                <w:rtl w:val="0"/>
              </w:rPr>
              <w:t xml:space="preserve"> wc -l fr-esr-parcoursup.csv</w:t>
              <w:br w:type="textWrapping"/>
              <w:t xml:space="preserve">14253</w:t>
            </w:r>
          </w:p>
        </w:tc>
      </w:tr>
    </w:tbl>
    <w:p w:rsidR="00000000" w:rsidDel="00000000" w:rsidP="00000000" w:rsidRDefault="00000000" w:rsidRPr="00000000" w14:paraId="00000030">
      <w:pPr>
        <w:rPr>
          <w:color w:val="000000"/>
        </w:rPr>
      </w:pPr>
      <w:r>
        <w:rPr>
          <w:rtl w:val="0"/>
        </w:rPr>
      </w:r>
    </w:p>
    <w:p w:rsidR="00000000" w:rsidDel="00000000" w:rsidP="00000000" w:rsidRDefault="00000000" w:rsidRPr="00000000" w14:paraId="00000031">
      <w:pPr>
        <w:rPr>
          <w:color w:val="000000"/>
        </w:rPr>
      </w:pPr>
      <w:r>
        <w:rPr>
          <w:color w:val="000000"/>
          <w:rtl w:val="0"/>
        </w:rPr>
        <w:t xml:space="preserve">En enlevant la première ligne correspondant aux titres des colonnes, on compte </w:t>
      </w:r>
      <w:r>
        <w:rPr>
          <w:b w:val="1"/>
          <w:bCs w:val="1"/>
          <w:color w:val="000000"/>
          <w:rtl w:val="0"/>
        </w:rPr>
        <w:t xml:space="preserve">14252 lignes</w:t>
      </w:r>
      <w:r>
        <w:rPr>
          <w:color w:val="000000"/>
          <w:rtl w:val="0"/>
        </w:rPr>
        <w:t xml:space="preserve"> de données.</w:t>
        <w:br w:type="textWrapping"/>
        <w:t xml:space="preserve">Chaque ligne de ce fichier représente les données d’une formation dans l’enseignement supérieur dans un établissement d’enseignement supérieur précis.</w:t>
      </w:r>
    </w:p>
    <w:p w:rsidR="00000000" w:rsidDel="00000000" w:rsidP="00000000" w:rsidRDefault="00000000" w:rsidRPr="00000000" w14:paraId="00000032">
      <w:pPr>
        <w:rPr>
          <w:color w:val="000000"/>
        </w:rPr>
      </w:pPr>
      <w:r>
        <w:rPr>
          <w:rtl w:val="0"/>
        </w:rPr>
      </w:r>
    </w:p>
    <w:p w:rsidR="00000000" w:rsidDel="00000000" w:rsidP="00000000" w:rsidRDefault="00000000" w:rsidRPr="00000000" w14:paraId="00000033">
      <w:pPr>
        <w:rPr>
          <w:color w:val="000000"/>
        </w:rPr>
      </w:pPr>
      <w:r>
        <w:rPr>
          <w:rtl w:val="0"/>
        </w:rPr>
      </w:r>
    </w:p>
    <w:p w:rsidR="00000000" w:rsidDel="00000000" w:rsidP="00000000" w:rsidRDefault="00000000" w:rsidRPr="00000000" w14:paraId="00000034">
      <w:pPr>
        <w:rPr>
          <w:color w:val="000000"/>
        </w:rPr>
      </w:pPr>
      <w:r>
        <w:rPr>
          <w:color w:val="000000"/>
          <w:rtl w:val="0"/>
        </w:rPr>
        <w:t xml:space="preserve">Ce fichier comporte également 118 colonnes séparées par des points-virgules (</w:t>
      </w:r>
      <w:r>
        <w:rPr>
          <w:color w:val="000000"/>
          <w:shd w:fill="efefef" w:val="clear"/>
          <w:rtl w:val="0"/>
        </w:rPr>
        <w:t xml:space="preserve"> </w:t>
      </w:r>
      <w:r>
        <w:rPr>
          <w:b w:val="1"/>
          <w:bCs w:val="1"/>
          <w:color w:val="000000"/>
          <w:shd w:fill="efefef" w:val="clear"/>
          <w:rtl w:val="0"/>
        </w:rPr>
        <w:t xml:space="preserve">; </w:t>
      </w:r>
      <w:r>
        <w:rPr>
          <w:color w:val="000000"/>
          <w:rtl w:val="0"/>
        </w:rPr>
        <w:t xml:space="preserve">)  .</w:t>
      </w:r>
    </w:p>
    <w:p w:rsidR="00000000" w:rsidDel="00000000" w:rsidP="00000000" w:rsidRDefault="00000000" w:rsidRPr="00000000" w14:paraId="00000035">
      <w:pPr>
        <w:rPr>
          <w:color w:val="000000"/>
        </w:rPr>
      </w:pPr>
      <w:r>
        <w:rPr>
          <w:rtl w:val="0"/>
        </w:rPr>
      </w:r>
    </w:p>
    <w:tbl>
      <w:tblPr>
        <w:tblStyle w:val="Table2"/>
        <w:tblW w:w="966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60"/>
        <w:tblGridChange w:id="0">
          <w:tblGrid>
            <w:gridCol w:w="96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00ff00"/>
                <w:rtl w:val="0"/>
              </w:rPr>
              <w:t xml:space="preserve">jerome@fedora</w:t>
            </w:r>
            <w:r>
              <w:rPr>
                <w:rFonts w:ascii="Courier New" w:cs="Courier New" w:eastAsia="Courier New" w:hAnsi="Courier New"/>
                <w:color w:val="f3f3f3"/>
                <w:rtl w:val="0"/>
              </w:rPr>
              <w:t xml:space="preserve">:~</w:t>
            </w:r>
            <w:r>
              <w:rPr>
                <w:rFonts w:ascii="Courier New" w:cs="Courier New" w:eastAsia="Courier New" w:hAnsi="Courier New"/>
                <w:color w:val="1155cc"/>
                <w:rtl w:val="0"/>
              </w:rPr>
              <w:t xml:space="preserve">$</w:t>
            </w:r>
            <w:r>
              <w:rPr>
                <w:rFonts w:ascii="Courier New" w:cs="Courier New" w:eastAsia="Courier New" w:hAnsi="Courier New"/>
                <w:color w:val="f3f3f3"/>
                <w:rtl w:val="0"/>
              </w:rPr>
              <w:t xml:space="preserve"> head -n1 fr-esr-parcoursup.csv | tr ‘;’ ‘\n’ | wc -l</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f3f3f3"/>
                <w:rtl w:val="0"/>
              </w:rPr>
              <w:t xml:space="preserve">118</w:t>
            </w:r>
          </w:p>
        </w:tc>
      </w:tr>
    </w:tbl>
    <w:p w:rsidR="00000000" w:rsidDel="00000000" w:rsidP="00000000" w:rsidRDefault="00000000" w:rsidRPr="00000000" w14:paraId="00000038">
      <w:pPr>
        <w:rPr>
          <w:color w:val="000000"/>
        </w:rPr>
      </w:pPr>
      <w:r>
        <w:rPr>
          <w:rtl w:val="0"/>
        </w:rPr>
      </w:r>
    </w:p>
    <w:p w:rsidR="00000000" w:rsidDel="00000000" w:rsidP="00000000" w:rsidRDefault="00000000" w:rsidRPr="00000000" w14:paraId="00000039">
      <w:pPr>
        <w:rPr>
          <w:color w:val="000000"/>
        </w:rPr>
      </w:pPr>
      <w:r>
        <w:rPr>
          <w:color w:val="000000"/>
          <w:rtl w:val="0"/>
        </w:rPr>
        <w:t xml:space="preserve">Parmi celles-ci on retrouve notamment « le Code UAI de l’établissement » permettant d’identifier un établissement ou « </w:t>
      </w:r>
      <w:r>
        <w:rPr>
          <w:rtl w:val="0"/>
        </w:rPr>
        <w:t xml:space="preserve">cod_aff_form</w:t>
      </w:r>
      <w:r>
        <w:rPr>
          <w:color w:val="000000"/>
          <w:rtl w:val="0"/>
        </w:rPr>
        <w:t xml:space="preserve"> » permettant d’identifier une formation.</w:t>
      </w:r>
    </w:p>
    <w:p w:rsidR="00000000" w:rsidDel="00000000" w:rsidP="00000000" w:rsidRDefault="00000000" w:rsidRPr="00000000" w14:paraId="0000003A">
      <w:pPr>
        <w:rPr>
          <w:color w:val="000000"/>
        </w:rPr>
      </w:pPr>
      <w:r>
        <w:rPr>
          <w:rtl w:val="0"/>
        </w:rPr>
      </w:r>
    </w:p>
    <w:p w:rsidR="00000000" w:rsidDel="00000000" w:rsidP="00000000" w:rsidRDefault="00000000" w:rsidRPr="00000000" w14:paraId="0000003B">
      <w:pPr>
        <w:rPr/>
      </w:pPr>
      <w:r>
        <w:rPr>
          <w:rtl w:val="0"/>
        </w:rPr>
      </w:r>
    </w:p>
    <w:p w:rsidR="00000000" w:rsidDel="00000000" w:rsidP="00000000" w:rsidRDefault="00000000" w:rsidRPr="00000000" w14:paraId="0000003C">
      <w:pPr>
        <w:rPr/>
      </w:pPr>
      <w:r>
        <w:rPr>
          <w:rtl w:val="0"/>
        </w:rPr>
      </w:r>
    </w:p>
    <w:p w:rsidR="00000000" w:rsidDel="00000000" w:rsidP="00000000" w:rsidRDefault="00000000" w:rsidRPr="00000000" w14:paraId="0000003D">
      <w:pPr>
        <w:rPr/>
      </w:pPr>
      <w:r>
        <w:rPr>
          <w:rtl w:val="0"/>
        </w:rPr>
      </w:r>
    </w:p>
    <w:p w:rsidR="00000000" w:rsidDel="00000000" w:rsidP="00000000" w:rsidRDefault="00000000" w:rsidRPr="00000000" w14:paraId="0000003E">
      <w:pPr>
        <w:rPr/>
      </w:pPr>
      <w:r>
        <w:rPr>
          <w:rtl w:val="0"/>
        </w:rPr>
      </w:r>
    </w:p>
    <w:p w:rsidR="00000000" w:rsidDel="00000000" w:rsidP="00000000" w:rsidRDefault="00000000" w:rsidRPr="00000000" w14:paraId="0000003F">
      <w:pPr>
        <w:rPr>
          <w:color w:val="000000"/>
        </w:rPr>
      </w:pPr>
      <w:r>
        <w:rPr>
          <w:color w:val="000000"/>
          <w:rtl w:val="0"/>
        </w:rPr>
        <w:t xml:space="preserve">Si on cherche le BUT Informatique de l’IUT de Lille alors il suffirait de faire : </w:t>
        <w:br w:type="textWrapping"/>
      </w:r>
    </w:p>
    <w:tbl>
      <w:tblPr>
        <w:tblStyle w:val="Table3"/>
        <w:tblW w:w="9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0"/>
        <w:tblGridChange w:id="0">
          <w:tblGrid>
            <w:gridCol w:w="96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ffffff"/>
              </w:rPr>
            </w:pPr>
            <w:r>
              <w:rPr>
                <w:rFonts w:ascii="Courier New" w:cs="Courier New" w:eastAsia="Courier New" w:hAnsi="Courier New"/>
                <w:color w:val="00ff00"/>
                <w:rtl w:val="0"/>
              </w:rPr>
              <w:t xml:space="preserve">jerome@fedora</w:t>
            </w:r>
            <w:r>
              <w:rPr>
                <w:rFonts w:ascii="Courier New" w:cs="Courier New" w:eastAsia="Courier New" w:hAnsi="Courier New"/>
                <w:color w:val="ffffff"/>
                <w:rtl w:val="0"/>
              </w:rPr>
              <w:t xml:space="preserve">:~</w:t>
            </w:r>
            <w:r>
              <w:rPr>
                <w:rFonts w:ascii="Courier New" w:cs="Courier New" w:eastAsia="Courier New" w:hAnsi="Courier New"/>
                <w:color w:val="1155cc"/>
                <w:rtl w:val="0"/>
              </w:rPr>
              <w:t xml:space="preserve">$</w:t>
            </w:r>
            <w:r>
              <w:rPr>
                <w:rFonts w:ascii="Courier New" w:cs="Courier New" w:eastAsia="Courier New" w:hAnsi="Courier New"/>
                <w:color w:val="ffffff"/>
                <w:rtl w:val="0"/>
              </w:rPr>
              <w:t xml:space="preserve"> grep “BUT - Informatique” fr-esr-parcoursup.csv | grep -i “0597215X“</w:t>
            </w:r>
          </w:p>
        </w:tc>
      </w:tr>
    </w:tbl>
    <w:p w:rsidR="00000000" w:rsidDel="00000000" w:rsidP="00000000" w:rsidRDefault="00000000" w:rsidRPr="00000000" w14:paraId="00000041">
      <w:pPr>
        <w:rPr>
          <w:color w:val="000000"/>
        </w:rPr>
      </w:pPr>
      <w:r>
        <w:rPr>
          <w:rtl w:val="0"/>
        </w:rPr>
      </w:r>
    </w:p>
    <w:p w:rsidR="00000000" w:rsidDel="00000000" w:rsidP="00000000" w:rsidRDefault="00000000" w:rsidRPr="00000000" w14:paraId="00000042">
      <w:pPr>
        <w:rPr>
          <w:color w:val="000000"/>
        </w:rPr>
      </w:pPr>
      <w:r>
        <w:rPr>
          <w:color w:val="000000"/>
          <w:rtl w:val="0"/>
        </w:rPr>
        <w:t xml:space="preserve">Ici </w:t>
      </w:r>
      <w:r>
        <w:rPr>
          <w:color w:val="212121"/>
          <w:sz w:val="21"/>
          <w:szCs w:val="21"/>
          <w:highlight w:val="white"/>
          <w:rtl w:val="0"/>
        </w:rPr>
        <w:t xml:space="preserve">0597215X</w:t>
      </w:r>
      <w:r>
        <w:rPr>
          <w:color w:val="000000"/>
          <w:rtl w:val="0"/>
        </w:rPr>
        <w:t xml:space="preserve"> étant le code UAI de l’IUT de Lille ( Villeneuve d’Ascq )</w:t>
      </w:r>
    </w:p>
    <w:p w:rsidR="00000000" w:rsidDel="00000000" w:rsidP="00000000" w:rsidRDefault="00000000" w:rsidRPr="00000000" w14:paraId="00000043">
      <w:pPr>
        <w:rPr>
          <w:color w:val="000000"/>
        </w:rPr>
      </w:pPr>
      <w:r>
        <w:rPr>
          <w:rtl w:val="0"/>
        </w:rPr>
      </w:r>
    </w:p>
    <w:p w:rsidR="00000000" w:rsidDel="00000000" w:rsidP="00000000" w:rsidRDefault="00000000" w:rsidRPr="00000000" w14:paraId="00000044">
      <w:pPr>
        <w:rPr>
          <w:color w:val="000000"/>
        </w:rPr>
      </w:pPr>
      <w:r>
        <w:rPr>
          <w:color w:val="000000"/>
          <w:rtl w:val="0"/>
        </w:rPr>
        <w:t xml:space="preserve">Et pour trouver un département il suffit donc de regarder « Le Code départemental de l’établissement ».</w:t>
      </w:r>
      <w:r>
        <w:rPr>
          <w:rtl w:val="0"/>
        </w:rPr>
      </w:r>
    </w:p>
    <w:p w:rsidR="00000000" w:rsidDel="00000000" w:rsidP="00000000" w:rsidRDefault="00000000" w:rsidRPr="00000000" w14:paraId="00000045">
      <w:pPr>
        <w:rPr>
          <w:color w:val="000000"/>
        </w:rPr>
      </w:pPr>
      <w:r>
        <w:rPr>
          <w:rtl w:val="0"/>
        </w:rPr>
      </w:r>
    </w:p>
    <w:p w:rsidR="00000000" w:rsidDel="00000000" w:rsidP="00000000" w:rsidRDefault="00000000" w:rsidRPr="00000000" w14:paraId="00000046">
      <w:pPr>
        <w:rPr>
          <w:color w:val="000000"/>
        </w:rPr>
      </w:pPr>
      <w:r>
        <w:rPr>
          <w:rtl w:val="0"/>
        </w:rPr>
      </w:r>
    </w:p>
    <w:p w:rsidR="00000000" w:rsidDel="00000000" w:rsidP="00000000" w:rsidRDefault="00000000" w:rsidRPr="00000000" w14:paraId="00000047">
      <w:pPr>
        <w:spacing w:after="200" w:lineRule="auto"/>
        <w:rPr>
          <w:b w:val="1"/>
          <w:bCs w:val="1"/>
        </w:rPr>
      </w:pPr>
      <w:r>
        <w:rPr>
          <w:b w:val="1"/>
          <w:bCs w:val="1"/>
          <w:color w:val="000000"/>
          <w:u w:val="single"/>
          <w:rtl w:val="0"/>
        </w:rPr>
        <w:t xml:space="preserve">Importation des données</w:t>
      </w:r>
      <w:r>
        <w:rPr>
          <w:color w:val="000000"/>
          <w:rtl w:val="0"/>
        </w:rPr>
        <w:t xml:space="preserve"> </w:t>
      </w:r>
      <w:r>
        <w:rPr>
          <w:b w:val="1"/>
          <w:bCs w:val="1"/>
          <w:color w:val="000000"/>
          <w:rtl w:val="0"/>
        </w:rPr>
        <w:t xml:space="preserve">(Q1.8)</w:t>
      </w:r>
      <w:r>
        <w:rPr>
          <w:rtl w:val="0"/>
        </w:rPr>
      </w:r>
    </w:p>
    <w:p w:rsidR="00000000" w:rsidDel="00000000" w:rsidP="00000000" w:rsidRDefault="00000000" w:rsidRPr="00000000" w14:paraId="00000048">
      <w:pPr>
        <w:rPr/>
      </w:pPr>
      <w:r>
        <w:rPr>
          <w:rtl w:val="0"/>
        </w:rPr>
        <w:t xml:space="preserve">Afin d’importer les données dans une tables on utilise la commande suivante propre au SGBD PostgreSQL :</w:t>
      </w:r>
    </w:p>
    <w:p w:rsidR="00000000" w:rsidDel="00000000" w:rsidP="00000000" w:rsidRDefault="00000000" w:rsidRPr="00000000" w14:paraId="00000049">
      <w:pPr>
        <w:rPr>
          <w:color w:val="000000"/>
        </w:rPr>
      </w:pPr>
      <w:r>
        <w:rPr>
          <w:rtl w:val="0"/>
        </w:rPr>
      </w:r>
    </w:p>
    <w:tbl>
      <w:tblPr>
        <w:tblStyle w:val="Table4"/>
        <w:tblW w:w="9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0"/>
        <w:tblGridChange w:id="0">
          <w:tblGrid>
            <w:gridCol w:w="96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ffffff"/>
              </w:rPr>
            </w:pPr>
            <w:r>
              <w:rPr>
                <w:rFonts w:ascii="Courier New" w:cs="Courier New" w:eastAsia="Courier New" w:hAnsi="Courier New"/>
                <w:color w:val="ffffff"/>
                <w:rtl w:val="0"/>
              </w:rPr>
              <w:t>but1=&gt; \copy import from “fr-esr-parcoursup.csv” delimiter “;”</w:t>
            </w:r>
          </w:p>
        </w:tc>
      </w:tr>
    </w:tbl>
    <w:p w:rsidR="00000000" w:rsidDel="00000000" w:rsidP="00000000" w:rsidRDefault="00000000" w:rsidRPr="00000000" w14:paraId="0000004B">
      <w:pPr>
        <w:rPr>
          <w:color w:val="000000"/>
        </w:rPr>
      </w:pPr>
      <w:r>
        <w:rPr>
          <w:rtl w:val="0"/>
        </w:rPr>
      </w:r>
    </w:p>
    <w:p w:rsidR="00000000" w:rsidDel="00000000" w:rsidP="00000000" w:rsidRDefault="00000000" w:rsidRPr="00000000" w14:paraId="0000004C">
      <w:pPr>
        <w:rPr>
          <w:color w:val="000000"/>
        </w:rPr>
      </w:pPr>
      <w:r>
        <w:rPr>
          <w:rtl w:val="0"/>
        </w:rPr>
      </w:r>
    </w:p>
    <w:p w:rsidR="00000000" w:rsidDel="00000000" w:rsidP="00000000" w:rsidRDefault="00000000" w:rsidRPr="00000000" w14:paraId="0000004D">
      <w:pPr>
        <w:spacing w:after="200" w:lineRule="auto"/>
        <w:rPr>
          <w:color w:val="000000"/>
        </w:rPr>
      </w:pPr>
      <w:r>
        <w:rPr>
          <w:b w:val="1"/>
          <w:bCs w:val="1"/>
          <w:color w:val="000000"/>
          <w:u w:val="single"/>
          <w:rtl w:val="0"/>
        </w:rPr>
        <w:t xml:space="preserve">Problèmes identifiés dans les données</w:t>
      </w:r>
      <w:r>
        <w:rPr>
          <w:b w:val="1"/>
          <w:bCs w:val="1"/>
          <w:color w:val="000000"/>
          <w:rtl w:val="0"/>
        </w:rPr>
        <w:t xml:space="preserve"> (Q1.9)</w:t>
      </w:r>
      <w:r>
        <w:rPr>
          <w:rtl w:val="0"/>
        </w:rPr>
      </w:r>
    </w:p>
    <w:p w:rsidR="00000000" w:rsidDel="00000000" w:rsidP="00000000" w:rsidRDefault="00000000" w:rsidRPr="00000000" w14:paraId="0000004E">
      <w:pPr>
        <w:spacing w:after="80" w:before="80" w:lineRule="auto"/>
        <w:rPr/>
      </w:pPr>
      <w:r>
        <w:rPr>
          <w:rtl w:val="0"/>
        </w:rPr>
        <w:t xml:space="preserve">L'analyse du fichier révèle plusieurs problèmes qui peuvent justifient une normalisation :</w:t>
      </w:r>
    </w:p>
    <w:p w:rsidR="00000000" w:rsidDel="00000000" w:rsidP="00000000" w:rsidRDefault="00000000" w:rsidRPr="00000000" w14:paraId="0000004F">
      <w:pPr>
        <w:spacing w:after="80" w:before="80" w:lineRule="auto"/>
        <w:ind w:left="0" w:firstLine="0"/>
        <w:rPr/>
      </w:pPr>
      <w:r>
        <w:rPr>
          <w:rtl w:val="0"/>
        </w:rPr>
        <w:t xml:space="preserve">    1. </w:t>
      </w:r>
      <w:r>
        <w:rPr>
          <w:b w:val="1"/>
          <w:bCs w:val="1"/>
          <w:u w:val="single"/>
          <w:rtl w:val="0"/>
        </w:rPr>
        <w:t xml:space="preserve">Redondances </w:t>
      </w:r>
      <w:r>
        <w:rPr>
          <w:b w:val="1"/>
          <w:bCs w:val="1"/>
          <w:rtl w:val="0"/>
        </w:rPr>
        <w:t xml:space="preserve">:</w:t>
      </w:r>
      <w:r>
        <w:rPr>
          <w:rtl w:val="0"/>
        </w:rPr>
        <w:t xml:space="preserve"> les informations sur l'établissement (nom, ville, département, région, académie) sont parfois répétées des centaines de fois.</w:t>
      </w:r>
    </w:p>
    <w:p w:rsidR="00000000" w:rsidDel="00000000" w:rsidP="00000000" w:rsidRDefault="00000000" w:rsidRPr="00000000" w14:paraId="00000050">
      <w:pPr>
        <w:spacing w:after="80" w:before="80" w:lineRule="auto"/>
        <w:ind w:left="0" w:firstLine="0"/>
        <w:rPr/>
      </w:pPr>
      <w:r>
        <w:rPr>
          <w:rtl w:val="0"/>
        </w:rPr>
        <w:t xml:space="preserve">    2. </w:t>
      </w:r>
      <w:r>
        <w:rPr>
          <w:b w:val="1"/>
          <w:bCs w:val="1"/>
          <w:u w:val="single"/>
          <w:rtl w:val="0"/>
        </w:rPr>
        <w:t>Colonnes quasiment voire complètement “vides”</w:t>
      </w:r>
      <w:r>
        <w:rPr>
          <w:rtl w:val="0"/>
        </w:rPr>
        <w:t xml:space="preserve"> </w:t>
      </w:r>
      <w:r>
        <w:rPr>
          <w:b w:val="1"/>
          <w:bCs w:val="1"/>
          <w:rtl w:val="0"/>
        </w:rPr>
        <w:t xml:space="preserve">:</w:t>
      </w:r>
      <w:r>
        <w:rPr>
          <w:rtl w:val="0"/>
        </w:rPr>
        <w:t xml:space="preserve"> les colonnes « etablissement_id_paysage » et « composante_id_paysage » ne contiennent par exemple que des valeurs « null ».</w:t>
      </w:r>
    </w:p>
    <w:p w:rsidR="00000000" w:rsidDel="00000000" w:rsidP="00000000" w:rsidRDefault="00000000" w:rsidRPr="00000000" w14:paraId="00000051">
      <w:pPr>
        <w:spacing w:after="80" w:before="80" w:lineRule="auto"/>
        <w:rPr/>
      </w:pPr>
      <w:r>
        <w:rPr>
          <w:rtl w:val="0"/>
        </w:rPr>
        <w:t xml:space="preserve">    3. </w:t>
      </w:r>
      <w:r>
        <w:rPr>
          <w:b w:val="1"/>
          <w:bCs w:val="1"/>
          <w:u w:val="single"/>
          <w:rtl w:val="0"/>
        </w:rPr>
        <w:t xml:space="preserve">Noms de colonnes</w:t>
      </w:r>
      <w:r>
        <w:rPr>
          <w:b w:val="1"/>
          <w:bCs w:val="1"/>
          <w:rtl w:val="0"/>
        </w:rPr>
        <w:t xml:space="preserve"> :</w:t>
      </w:r>
      <w:r>
        <w:rPr>
          <w:rtl w:val="0"/>
        </w:rPr>
        <w:t xml:space="preserve"> Certains noms de colonnes contiennent par exemple des accents ou autres caractères non recommandés en SQL, il faut donc les renommer de n1 à n118.</w:t>
      </w:r>
    </w:p>
    <w:p w:rsidR="00000000" w:rsidDel="00000000" w:rsidP="00000000" w:rsidRDefault="00000000" w:rsidRPr="00000000" w14:paraId="00000052">
      <w:pPr>
        <w:rPr/>
      </w:pPr>
      <w:r>
        <w:rPr>
          <w:rtl w:val="0"/>
        </w:rPr>
      </w:r>
    </w:p>
    <w:p w:rsidR="00000000" w:rsidDel="00000000" w:rsidP="00000000" w:rsidRDefault="00000000" w:rsidRPr="00000000" w14:paraId="00000053">
      <w:pPr>
        <w:rPr/>
      </w:pPr>
      <w:r>
        <w:rPr>
          <w:rtl w:val="0"/>
        </w:rPr>
      </w:r>
    </w:p>
    <w:p w:rsidR="00000000" w:rsidDel="00000000" w:rsidP="00000000" w:rsidRDefault="00000000" w:rsidRPr="00000000" w14:paraId="00000054">
      <w:pPr>
        <w:pStyle w:val="Heading2"/>
        <w:rPr/>
      </w:pPr>
      <w:bookmarkStart w:colFirst="0" w:colLast="0" w:name="_lrygu8b3j9p5" w:id="9"/>
      <w:bookmarkEnd w:id="9"/>
      <w:r>
        <w:rPr>
          <w:rtl w:val="0"/>
        </w:rPr>
        <w:t xml:space="preserve">2.2 Constitution du dico.xls</w:t>
      </w:r>
    </w:p>
    <w:p w:rsidR="00000000" w:rsidDel="00000000" w:rsidP="00000000" w:rsidRDefault="00000000" w:rsidRPr="00000000" w14:paraId="00000055">
      <w:pPr>
        <w:rPr/>
      </w:pPr>
      <w:r>
        <w:rPr>
          <w:rtl w:val="0"/>
        </w:rPr>
        <w:t xml:space="preserve">Pour faciliter la lecture et le travail nous avons donc créés un fichier dico.xls avec un nom de colonne ainsi qu’un numéro par ligne du fichier avec la commande suivante :</w:t>
      </w:r>
    </w:p>
    <w:p w:rsidR="00000000" w:rsidDel="00000000" w:rsidP="00000000" w:rsidRDefault="00000000" w:rsidRPr="00000000" w14:paraId="00000056">
      <w:pPr>
        <w:rPr/>
      </w:pPr>
      <w:r>
        <w:rPr>
          <w:rtl w:val="0"/>
        </w:rPr>
      </w:r>
    </w:p>
    <w:tbl>
      <w:tblPr>
        <w:tblStyle w:val="Table5"/>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80"/>
        <w:tblGridChange w:id="0">
          <w:tblGrid>
            <w:gridCol w:w="97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Courier New" w:cs="Courier New" w:eastAsia="Courier New" w:hAnsi="Courier New"/>
                <w:color w:val="ffffff"/>
              </w:rPr>
            </w:pPr>
            <w:r>
              <w:rPr>
                <w:rFonts w:ascii="Courier New" w:cs="Courier New" w:eastAsia="Courier New" w:hAnsi="Courier New"/>
                <w:color w:val="00ff00"/>
                <w:rtl w:val="0"/>
              </w:rPr>
              <w:t xml:space="preserve">jerome@fedora</w:t>
            </w:r>
            <w:r>
              <w:rPr>
                <w:rFonts w:ascii="Courier New" w:cs="Courier New" w:eastAsia="Courier New" w:hAnsi="Courier New"/>
                <w:color w:val="ffffff"/>
                <w:rtl w:val="0"/>
              </w:rPr>
              <w:t xml:space="preserve">:~</w:t>
            </w:r>
            <w:r>
              <w:rPr>
                <w:rFonts w:ascii="Courier New" w:cs="Courier New" w:eastAsia="Courier New" w:hAnsi="Courier New"/>
                <w:color w:val="1155cc"/>
                <w:rtl w:val="0"/>
              </w:rPr>
              <w:t xml:space="preserve">$ </w:t>
            </w:r>
            <w:r>
              <w:rPr>
                <w:rFonts w:ascii="Courier New" w:cs="Courier New" w:eastAsia="Courier New" w:hAnsi="Courier New"/>
                <w:color w:val="ffffff"/>
                <w:rtl w:val="0"/>
              </w:rPr>
              <w:t xml:space="preserve">cat -n fr-esr-parcoursup.csv |head -n1 | tr ';' '\n' &gt; dico.xls</w:t>
            </w:r>
            <w:r>
              <w:rPr>
                <w:rtl w:val="0"/>
              </w:rPr>
            </w:r>
          </w:p>
        </w:tc>
      </w:tr>
    </w:tbl>
    <w:p w:rsidR="00000000" w:rsidDel="00000000" w:rsidP="00000000" w:rsidRDefault="00000000" w:rsidRPr="00000000" w14:paraId="00000058">
      <w:pPr>
        <w:rPr/>
      </w:pPr>
      <w:r>
        <w:rPr>
          <w:rtl w:val="0"/>
        </w:rPr>
      </w:r>
    </w:p>
    <w:p w:rsidR="00000000" w:rsidDel="00000000" w:rsidP="00000000" w:rsidRDefault="00000000" w:rsidRPr="00000000" w14:paraId="00000059">
      <w:pPr>
        <w:rPr/>
      </w:pPr>
      <w:r>
        <w:rPr>
          <w:rtl w:val="0"/>
        </w:rPr>
      </w:r>
    </w:p>
    <w:p w:rsidR="00000000" w:rsidDel="00000000" w:rsidP="00000000" w:rsidRDefault="00000000" w:rsidRPr="00000000" w14:paraId="0000005A">
      <w:pPr>
        <w:rPr/>
      </w:pPr>
      <w:r>
        <w:rPr>
          <w:rtl w:val="0"/>
        </w:rPr>
      </w:r>
    </w:p>
    <w:p w:rsidR="00000000" w:rsidDel="00000000" w:rsidP="00000000" w:rsidRDefault="00000000" w:rsidRPr="00000000" w14:paraId="0000005B">
      <w:pPr>
        <w:rPr/>
      </w:pPr>
      <w:r>
        <w:rPr>
          <w:rtl w:val="0"/>
        </w:rPr>
      </w:r>
    </w:p>
    <w:p w:rsidR="00000000" w:rsidDel="00000000" w:rsidP="00000000" w:rsidRDefault="00000000" w:rsidRPr="00000000" w14:paraId="0000005C">
      <w:pPr>
        <w:pStyle w:val="Heading1"/>
        <w:ind w:left="0" w:firstLine="0"/>
        <w:jc w:val="left"/>
        <w:rPr>
          <w:u w:val="none"/>
        </w:rPr>
      </w:pPr>
      <w:bookmarkStart w:colFirst="0" w:colLast="0" w:name="_hhhlyrhtl3d8" w:id="10"/>
      <w:bookmarkEnd w:id="10"/>
      <w:r>
        <w:br w:type="page"/>
      </w:r>
      <w:r>
        <w:rPr>
          <w:rtl w:val="0"/>
        </w:rPr>
      </w:r>
    </w:p>
    <w:p w:rsidR="00000000" w:rsidDel="00000000" w:rsidP="00000000" w:rsidRDefault="00000000" w:rsidRPr="00000000" w14:paraId="0000005D">
      <w:pPr>
        <w:pStyle w:val="Heading2"/>
        <w:rPr/>
      </w:pPr>
      <w:bookmarkStart w:colFirst="0" w:colLast="0" w:name="_ux8j5aw9qnj6" w:id="11"/>
      <w:bookmarkEnd w:id="11"/>
      <w:r>
        <w:rPr>
          <w:rtl w:val="0"/>
        </w:rPr>
        <w:t xml:space="preserve">2.3 - Création de la table import</w:t>
      </w:r>
    </w:p>
    <w:p w:rsidR="00000000" w:rsidDel="00000000" w:rsidP="00000000" w:rsidRDefault="00000000" w:rsidRPr="00000000" w14:paraId="0000005E">
      <w:pPr>
        <w:spacing w:after="80" w:before="80" w:lineRule="auto"/>
        <w:rPr/>
      </w:pPr>
      <w:r>
        <w:rPr>
          <w:rtl w:val="0"/>
        </w:rPr>
        <w:t xml:space="preserve">Les noms de colonnes étant inexploitables tels quels en SQL, l'ensemble des colonnes a été renommé de n1 à n118. La table import a été créée en choisissant les types SQL les plus restrictifs possibles : INT pour les colonnes entières, VARCHAR(x) avec la longueur maximale observée pour les colonnes textuelles, et CHAR(x) pour les codes de longueur fixe comme le code UAI (CHAR(8)) ou le code département (CHAR(3)).</w:t>
      </w:r>
    </w:p>
    <w:p w:rsidR="00000000" w:rsidDel="00000000" w:rsidP="00000000" w:rsidRDefault="00000000" w:rsidRPr="00000000" w14:paraId="0000005F">
      <w:pPr>
        <w:spacing w:after="80" w:before="80" w:lineRule="auto"/>
        <w:rPr/>
      </w:pPr>
      <w:r>
        <w:rPr>
          <w:rtl w:val="0"/>
        </w:rPr>
        <w:t xml:space="preserve">Voici un extrait de la création de la table :</w:t>
      </w:r>
    </w:p>
    <w:tbl>
      <w:tblPr>
        <w:tblStyle w:val="Table6"/>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0"/>
        <w:tblGridChange w:id="0">
          <w:tblGrid>
            <w:gridCol w:w="9030"/>
          </w:tblGrid>
        </w:tblGridChange>
      </w:tblGrid>
      <w:tr>
        <w:trPr>
          <w:cantSplit w:val="0"/>
          <w:trHeight w:val="2415" w:hRule="atLeast"/>
          <w:tblHeader w:val="0"/>
        </w:trPr>
        <w:tc>
          <w:tcPr>
            <w:tcBorders>
              <w:top w:color="000000" w:space="0" w:sz="0" w:val="nil"/>
              <w:left w:color="000000" w:space="0" w:sz="0" w:val="nil"/>
              <w:bottom w:color="000000" w:space="0" w:sz="0" w:val="nil"/>
              <w:right w:color="000000" w:space="0" w:sz="0" w:val="nil"/>
            </w:tcBorders>
            <w:shd w:fill="1a1a1a" w:val="clear"/>
            <w:tcMar>
              <w:top w:w="160.0" w:type="dxa"/>
              <w:left w:w="240.0" w:type="dxa"/>
              <w:bottom w:w="160.0" w:type="dxa"/>
              <w:right w:w="240.0" w:type="dxa"/>
            </w:tcMar>
            <w:vAlign w:val="top"/>
          </w:tcPr>
          <w:p w:rsidR="00000000" w:rsidDel="00000000" w:rsidP="00000000" w:rsidRDefault="00000000" w:rsidRPr="00000000" w14:paraId="00000060">
            <w:pPr>
              <w:rPr>
                <w:rFonts w:ascii="Courier New" w:cs="Courier New" w:eastAsia="Courier New" w:hAnsi="Courier New"/>
                <w:color w:val="f3f3f3"/>
                <w:sz w:val="18"/>
                <w:szCs w:val="18"/>
              </w:rPr>
            </w:pPr>
            <w:r>
              <w:rPr>
                <w:rFonts w:ascii="Courier New" w:cs="Courier New" w:eastAsia="Courier New" w:hAnsi="Courier New"/>
                <w:color w:val="4a86e8"/>
                <w:sz w:val="18"/>
                <w:szCs w:val="18"/>
                <w:rtl w:val="0"/>
              </w:rPr>
              <w:t xml:space="preserve">CREATE TABLE </w:t>
            </w:r>
            <w:r>
              <w:rPr>
                <w:rFonts w:ascii="Courier New" w:cs="Courier New" w:eastAsia="Courier New" w:hAnsi="Courier New"/>
                <w:color w:val="f3f3f3"/>
                <w:sz w:val="18"/>
                <w:szCs w:val="18"/>
                <w:rtl w:val="0"/>
              </w:rPr>
              <w:t xml:space="preserve">import (</w:t>
            </w:r>
          </w:p>
          <w:p w:rsidR="00000000" w:rsidDel="00000000" w:rsidP="00000000" w:rsidRDefault="00000000" w:rsidRPr="00000000" w14:paraId="00000061">
            <w:pPr>
              <w:rPr>
                <w:rFonts w:ascii="Courier New" w:cs="Courier New" w:eastAsia="Courier New" w:hAnsi="Courier New"/>
                <w:color w:val="f3f3f3"/>
                <w:sz w:val="18"/>
                <w:szCs w:val="18"/>
              </w:rPr>
            </w:pPr>
            <w:r>
              <w:rPr>
                <w:rFonts w:ascii="Courier New" w:cs="Courier New" w:eastAsia="Courier New" w:hAnsi="Courier New"/>
                <w:color w:val="f3f3f3"/>
                <w:sz w:val="18"/>
                <w:szCs w:val="18"/>
                <w:rtl w:val="0"/>
              </w:rPr>
              <w:tab/>
              <w:t xml:space="preserve">n1    </w:t>
            </w:r>
            <w:r>
              <w:rPr>
                <w:rFonts w:ascii="Courier New" w:cs="Courier New" w:eastAsia="Courier New" w:hAnsi="Courier New"/>
                <w:color w:val="4a86e8"/>
                <w:sz w:val="18"/>
                <w:szCs w:val="18"/>
                <w:rtl w:val="0"/>
              </w:rPr>
              <w:t xml:space="preserve">INT</w:t>
            </w:r>
            <w:r>
              <w:rPr>
                <w:rFonts w:ascii="Courier New" w:cs="Courier New" w:eastAsia="Courier New" w:hAnsi="Courier New"/>
                <w:color w:val="f3f3f3"/>
                <w:sz w:val="18"/>
                <w:szCs w:val="18"/>
                <w:rtl w:val="0"/>
              </w:rPr>
              <w:t xml:space="preserve">,</w:t>
            </w:r>
          </w:p>
          <w:p w:rsidR="00000000" w:rsidDel="00000000" w:rsidP="00000000" w:rsidRDefault="00000000" w:rsidRPr="00000000" w14:paraId="00000062">
            <w:pPr>
              <w:rPr>
                <w:rFonts w:ascii="Courier New" w:cs="Courier New" w:eastAsia="Courier New" w:hAnsi="Courier New"/>
                <w:color w:val="f3f3f3"/>
                <w:sz w:val="18"/>
                <w:szCs w:val="18"/>
              </w:rPr>
            </w:pPr>
            <w:r>
              <w:rPr>
                <w:rFonts w:ascii="Courier New" w:cs="Courier New" w:eastAsia="Courier New" w:hAnsi="Courier New"/>
                <w:color w:val="f3f3f3"/>
                <w:sz w:val="18"/>
                <w:szCs w:val="18"/>
                <w:rtl w:val="0"/>
              </w:rPr>
              <w:tab/>
              <w:t xml:space="preserve">n2    </w:t>
            </w:r>
            <w:r>
              <w:rPr>
                <w:rFonts w:ascii="Courier New" w:cs="Courier New" w:eastAsia="Courier New" w:hAnsi="Courier New"/>
                <w:color w:val="4a86e8"/>
                <w:sz w:val="18"/>
                <w:szCs w:val="18"/>
                <w:rtl w:val="0"/>
              </w:rPr>
              <w:t xml:space="preserve">VARCHAR</w:t>
            </w:r>
            <w:r>
              <w:rPr>
                <w:rFonts w:ascii="Courier New" w:cs="Courier New" w:eastAsia="Courier New" w:hAnsi="Courier New"/>
                <w:color w:val="f3f3f3"/>
                <w:sz w:val="18"/>
                <w:szCs w:val="18"/>
                <w:rtl w:val="0"/>
              </w:rPr>
              <w:t xml:space="preserve">(</w:t>
            </w:r>
            <w:r>
              <w:rPr>
                <w:rFonts w:ascii="Courier New" w:cs="Courier New" w:eastAsia="Courier New" w:hAnsi="Courier New"/>
                <w:color w:val="ffd966"/>
                <w:sz w:val="18"/>
                <w:szCs w:val="18"/>
                <w:rtl w:val="0"/>
              </w:rPr>
              <w:t xml:space="preserve">32</w:t>
            </w:r>
            <w:r>
              <w:rPr>
                <w:rFonts w:ascii="Courier New" w:cs="Courier New" w:eastAsia="Courier New" w:hAnsi="Courier New"/>
                <w:color w:val="f3f3f3"/>
                <w:sz w:val="18"/>
                <w:szCs w:val="18"/>
                <w:rtl w:val="0"/>
              </w:rPr>
              <w:t xml:space="preserve">),</w:t>
            </w:r>
          </w:p>
          <w:p w:rsidR="00000000" w:rsidDel="00000000" w:rsidP="00000000" w:rsidRDefault="00000000" w:rsidRPr="00000000" w14:paraId="00000063">
            <w:pPr>
              <w:rPr>
                <w:rFonts w:ascii="Courier New" w:cs="Courier New" w:eastAsia="Courier New" w:hAnsi="Courier New"/>
                <w:color w:val="f3f3f3"/>
                <w:sz w:val="18"/>
                <w:szCs w:val="18"/>
              </w:rPr>
            </w:pPr>
            <w:r>
              <w:rPr>
                <w:rFonts w:ascii="Courier New" w:cs="Courier New" w:eastAsia="Courier New" w:hAnsi="Courier New"/>
                <w:color w:val="f3f3f3"/>
                <w:sz w:val="18"/>
                <w:szCs w:val="18"/>
                <w:rtl w:val="0"/>
              </w:rPr>
              <w:tab/>
              <w:t xml:space="preserve">n3    </w:t>
            </w:r>
            <w:r>
              <w:rPr>
                <w:rFonts w:ascii="Courier New" w:cs="Courier New" w:eastAsia="Courier New" w:hAnsi="Courier New"/>
                <w:color w:val="4a86e8"/>
                <w:sz w:val="18"/>
                <w:szCs w:val="18"/>
                <w:rtl w:val="0"/>
              </w:rPr>
              <w:t xml:space="preserve">CHAR</w:t>
            </w:r>
            <w:r>
              <w:rPr>
                <w:rFonts w:ascii="Courier New" w:cs="Courier New" w:eastAsia="Courier New" w:hAnsi="Courier New"/>
                <w:color w:val="f3f3f3"/>
                <w:sz w:val="18"/>
                <w:szCs w:val="18"/>
                <w:rtl w:val="0"/>
              </w:rPr>
              <w:t xml:space="preserve">(</w:t>
            </w:r>
            <w:r>
              <w:rPr>
                <w:rFonts w:ascii="Courier New" w:cs="Courier New" w:eastAsia="Courier New" w:hAnsi="Courier New"/>
                <w:color w:val="ffd966"/>
                <w:sz w:val="18"/>
                <w:szCs w:val="18"/>
                <w:rtl w:val="0"/>
              </w:rPr>
              <w:t xml:space="preserve">8</w:t>
            </w:r>
            <w:r>
              <w:rPr>
                <w:rFonts w:ascii="Courier New" w:cs="Courier New" w:eastAsia="Courier New" w:hAnsi="Courier New"/>
                <w:color w:val="f3f3f3"/>
                <w:sz w:val="18"/>
                <w:szCs w:val="18"/>
                <w:rtl w:val="0"/>
              </w:rPr>
              <w:t xml:space="preserve">),</w:t>
            </w:r>
          </w:p>
          <w:p w:rsidR="00000000" w:rsidDel="00000000" w:rsidP="00000000" w:rsidRDefault="00000000" w:rsidRPr="00000000" w14:paraId="00000064">
            <w:pPr>
              <w:rPr>
                <w:rFonts w:ascii="Courier New" w:cs="Courier New" w:eastAsia="Courier New" w:hAnsi="Courier New"/>
                <w:color w:val="f3f3f3"/>
                <w:sz w:val="18"/>
                <w:szCs w:val="18"/>
              </w:rPr>
            </w:pPr>
            <w:r>
              <w:rPr>
                <w:rFonts w:ascii="Courier New" w:cs="Courier New" w:eastAsia="Courier New" w:hAnsi="Courier New"/>
                <w:color w:val="f3f3f3"/>
                <w:sz w:val="18"/>
                <w:szCs w:val="18"/>
                <w:rtl w:val="0"/>
              </w:rPr>
              <w:tab/>
              <w:t xml:space="preserve">n4    </w:t>
            </w:r>
            <w:r>
              <w:rPr>
                <w:rFonts w:ascii="Courier New" w:cs="Courier New" w:eastAsia="Courier New" w:hAnsi="Courier New"/>
                <w:color w:val="4a86e8"/>
                <w:sz w:val="18"/>
                <w:szCs w:val="18"/>
                <w:rtl w:val="0"/>
              </w:rPr>
              <w:t xml:space="preserve">VARCHAR</w:t>
            </w:r>
            <w:r>
              <w:rPr>
                <w:rFonts w:ascii="Courier New" w:cs="Courier New" w:eastAsia="Courier New" w:hAnsi="Courier New"/>
                <w:color w:val="f3f3f3"/>
                <w:sz w:val="18"/>
                <w:szCs w:val="18"/>
                <w:rtl w:val="0"/>
              </w:rPr>
              <w:t xml:space="preserve">(</w:t>
            </w:r>
            <w:r>
              <w:rPr>
                <w:rFonts w:ascii="Courier New" w:cs="Courier New" w:eastAsia="Courier New" w:hAnsi="Courier New"/>
                <w:color w:val="ffd966"/>
                <w:sz w:val="18"/>
                <w:szCs w:val="18"/>
                <w:rtl w:val="0"/>
              </w:rPr>
              <w:t xml:space="preserve">134</w:t>
            </w:r>
            <w:r>
              <w:rPr>
                <w:rFonts w:ascii="Courier New" w:cs="Courier New" w:eastAsia="Courier New" w:hAnsi="Courier New"/>
                <w:color w:val="f3f3f3"/>
                <w:sz w:val="18"/>
                <w:szCs w:val="18"/>
                <w:rtl w:val="0"/>
              </w:rPr>
              <w:t xml:space="preserve">),</w:t>
            </w:r>
          </w:p>
          <w:p w:rsidR="00000000" w:rsidDel="00000000" w:rsidP="00000000" w:rsidRDefault="00000000" w:rsidRPr="00000000" w14:paraId="00000065">
            <w:pPr>
              <w:rPr>
                <w:rFonts w:ascii="Courier New" w:cs="Courier New" w:eastAsia="Courier New" w:hAnsi="Courier New"/>
                <w:color w:val="f3f3f3"/>
                <w:sz w:val="18"/>
                <w:szCs w:val="18"/>
              </w:rPr>
            </w:pPr>
            <w:r>
              <w:rPr>
                <w:rFonts w:ascii="Courier New" w:cs="Courier New" w:eastAsia="Courier New" w:hAnsi="Courier New"/>
                <w:color w:val="f3f3f3"/>
                <w:sz w:val="18"/>
                <w:szCs w:val="18"/>
                <w:rtl w:val="0"/>
              </w:rPr>
              <w:tab/>
              <w:t xml:space="preserve">n5    </w:t>
            </w:r>
            <w:r>
              <w:rPr>
                <w:rFonts w:ascii="Courier New" w:cs="Courier New" w:eastAsia="Courier New" w:hAnsi="Courier New"/>
                <w:color w:val="4a86e8"/>
                <w:sz w:val="18"/>
                <w:szCs w:val="18"/>
                <w:rtl w:val="0"/>
              </w:rPr>
              <w:t xml:space="preserve">CHAR</w:t>
            </w:r>
            <w:r>
              <w:rPr>
                <w:rFonts w:ascii="Courier New" w:cs="Courier New" w:eastAsia="Courier New" w:hAnsi="Courier New"/>
                <w:color w:val="f3f3f3"/>
                <w:sz w:val="18"/>
                <w:szCs w:val="18"/>
                <w:rtl w:val="0"/>
              </w:rPr>
              <w:t xml:space="preserve">(</w:t>
            </w:r>
            <w:r>
              <w:rPr>
                <w:rFonts w:ascii="Courier New" w:cs="Courier New" w:eastAsia="Courier New" w:hAnsi="Courier New"/>
                <w:color w:val="ffd966"/>
                <w:sz w:val="18"/>
                <w:szCs w:val="18"/>
                <w:rtl w:val="0"/>
              </w:rPr>
              <w:t xml:space="preserve">3</w:t>
            </w:r>
            <w:r>
              <w:rPr>
                <w:rFonts w:ascii="Courier New" w:cs="Courier New" w:eastAsia="Courier New" w:hAnsi="Courier New"/>
                <w:color w:val="f3f3f3"/>
                <w:sz w:val="18"/>
                <w:szCs w:val="18"/>
                <w:rtl w:val="0"/>
              </w:rPr>
              <w:t xml:space="preserve">),</w:t>
            </w:r>
          </w:p>
          <w:p w:rsidR="00000000" w:rsidDel="00000000" w:rsidP="00000000" w:rsidRDefault="00000000" w:rsidRPr="00000000" w14:paraId="00000066">
            <w:pPr>
              <w:rPr>
                <w:rFonts w:ascii="Courier New" w:cs="Courier New" w:eastAsia="Courier New" w:hAnsi="Courier New"/>
                <w:color w:val="f3f3f3"/>
                <w:sz w:val="18"/>
                <w:szCs w:val="18"/>
              </w:rPr>
            </w:pPr>
            <w:r>
              <w:rPr>
                <w:rFonts w:ascii="Courier New" w:cs="Courier New" w:eastAsia="Courier New" w:hAnsi="Courier New"/>
                <w:color w:val="f3f3f3"/>
                <w:sz w:val="18"/>
                <w:szCs w:val="18"/>
                <w:rtl w:val="0"/>
              </w:rPr>
              <w:tab/>
              <w:t xml:space="preserve">...</w:t>
            </w:r>
          </w:p>
          <w:p w:rsidR="00000000" w:rsidDel="00000000" w:rsidP="00000000" w:rsidRDefault="00000000" w:rsidRPr="00000000" w14:paraId="00000067">
            <w:pPr>
              <w:rPr>
                <w:rFonts w:ascii="Courier New" w:cs="Courier New" w:eastAsia="Courier New" w:hAnsi="Courier New"/>
                <w:color w:val="f3f3f3"/>
                <w:sz w:val="18"/>
                <w:szCs w:val="18"/>
              </w:rPr>
            </w:pPr>
            <w:r>
              <w:rPr>
                <w:rFonts w:ascii="Courier New" w:cs="Courier New" w:eastAsia="Courier New" w:hAnsi="Courier New"/>
                <w:color w:val="f3f3f3"/>
                <w:sz w:val="18"/>
                <w:szCs w:val="18"/>
                <w:rtl w:val="0"/>
              </w:rPr>
              <w:t xml:space="preserve">);</w:t>
            </w:r>
          </w:p>
        </w:tc>
      </w:tr>
    </w:tbl>
    <w:p w:rsidR="00000000" w:rsidDel="00000000" w:rsidP="00000000" w:rsidRDefault="00000000" w:rsidRPr="00000000" w14:paraId="00000068">
      <w:pPr>
        <w:rPr/>
      </w:pPr>
      <w:r>
        <w:rPr>
          <w:rtl w:val="0"/>
        </w:rPr>
        <w:t xml:space="preserve"> </w:t>
      </w:r>
    </w:p>
    <w:p w:rsidR="00000000" w:rsidDel="00000000" w:rsidP="00000000" w:rsidRDefault="00000000" w:rsidRPr="00000000" w14:paraId="00000069">
      <w:pPr>
        <w:spacing w:after="80" w:before="80" w:lineRule="auto"/>
        <w:rPr/>
      </w:pPr>
      <w:r>
        <w:rPr>
          <w:rtl w:val="0"/>
        </w:rPr>
        <w:t xml:space="preserve">L'import des données a ensuite été réalisé via la commande COPY de PostgreSQL, en précisant le séparateur point-virgule et l'encodage UTF-8 :</w:t>
      </w:r>
    </w:p>
    <w:tbl>
      <w:tblPr>
        <w:tblStyle w:val="Table7"/>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0"/>
        <w:tblGridChange w:id="0">
          <w:tblGrid>
            <w:gridCol w:w="9030"/>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a1a1a" w:val="clear"/>
            <w:tcMar>
              <w:top w:w="160.0" w:type="dxa"/>
              <w:left w:w="240.0" w:type="dxa"/>
              <w:bottom w:w="160.0" w:type="dxa"/>
              <w:right w:w="240.0" w:type="dxa"/>
            </w:tcMar>
            <w:vAlign w:val="top"/>
          </w:tcPr>
          <w:p w:rsidR="00000000" w:rsidDel="00000000" w:rsidP="00000000" w:rsidRDefault="00000000" w:rsidRPr="00000000" w14:paraId="0000006A">
            <w:pPr>
              <w:widowControl w:val="0"/>
              <w:spacing w:line="240" w:lineRule="auto"/>
              <w:rPr>
                <w:rFonts w:ascii="Courier New" w:cs="Courier New" w:eastAsia="Courier New" w:hAnsi="Courier New"/>
                <w:color w:val="a8d8f0"/>
                <w:sz w:val="18"/>
                <w:szCs w:val="18"/>
              </w:rPr>
            </w:pPr>
            <w:r>
              <w:rPr>
                <w:rFonts w:ascii="Courier New" w:cs="Courier New" w:eastAsia="Courier New" w:hAnsi="Courier New"/>
                <w:color w:val="ffffff"/>
                <w:rtl w:val="0"/>
              </w:rPr>
              <w:t>\copy import from “fr-esr-parcoursup.csv” delimiter “;”</w:t>
            </w:r>
            <w:r>
              <w:rPr>
                <w:rtl w:val="0"/>
              </w:rPr>
            </w:r>
          </w:p>
        </w:tc>
      </w:tr>
    </w:tbl>
    <w:p w:rsidR="00000000" w:rsidDel="00000000" w:rsidP="00000000" w:rsidRDefault="00000000" w:rsidRPr="00000000" w14:paraId="0000006B">
      <w:pPr>
        <w:pStyle w:val="Heading2"/>
        <w:rPr/>
      </w:pPr>
      <w:bookmarkStart w:colFirst="0" w:colLast="0" w:name="_7s93tvobcgpl" w:id="12"/>
      <w:bookmarkEnd w:id="12"/>
      <w:r>
        <w:rPr>
          <w:rtl w:val="0"/>
        </w:rPr>
      </w:r>
    </w:p>
    <w:p w:rsidR="00000000" w:rsidDel="00000000" w:rsidP="00000000" w:rsidRDefault="00000000" w:rsidRPr="00000000" w14:paraId="0000006C">
      <w:pPr>
        <w:pStyle w:val="Heading2"/>
        <w:rPr/>
      </w:pPr>
      <w:bookmarkStart w:colFirst="0" w:colLast="0" w:name="_6q7xep8wxduq" w:id="13"/>
      <w:bookmarkEnd w:id="13"/>
      <w:r>
        <w:rPr>
          <w:rtl w:val="0"/>
        </w:rPr>
        <w:t xml:space="preserve">2.4 - Requêtes d'exploration</w:t>
      </w:r>
    </w:p>
    <w:p w:rsidR="00000000" w:rsidDel="00000000" w:rsidP="00000000" w:rsidRDefault="00000000" w:rsidRPr="00000000" w14:paraId="0000006D">
      <w:pPr>
        <w:spacing w:after="80" w:before="80" w:lineRule="auto"/>
        <w:rPr/>
      </w:pPr>
      <w:r>
        <w:rPr>
          <w:rtl w:val="0"/>
        </w:rPr>
        <w:t xml:space="preserve">Une fois les données importées, plusieurs requêtes ont permis d'explorer et de valider le contenu de la table.</w:t>
      </w:r>
    </w:p>
    <w:p w:rsidR="00000000" w:rsidDel="00000000" w:rsidP="00000000" w:rsidRDefault="00000000" w:rsidRPr="00000000" w14:paraId="0000006E">
      <w:pPr>
        <w:pStyle w:val="Heading3"/>
        <w:keepNext w:val="0"/>
        <w:keepLines w:val="0"/>
        <w:spacing w:after="80" w:before="280" w:lineRule="auto"/>
        <w:rPr>
          <w:sz w:val="26"/>
          <w:szCs w:val="26"/>
          <w:u w:val="none"/>
        </w:rPr>
      </w:pPr>
      <w:bookmarkStart w:colFirst="0" w:colLast="0" w:name="_nn0yvmln13lr" w:id="14"/>
      <w:bookmarkEnd w:id="14"/>
      <w:r>
        <w:rPr>
          <w:sz w:val="26"/>
          <w:szCs w:val="26"/>
          <w:u w:val="none"/>
          <w:rtl w:val="0"/>
        </w:rPr>
        <w:t xml:space="preserve">Nombre de formations gérées par Parcours</w:t>
        <w:tab/>
        <w:t xml:space="preserve">up</w:t>
      </w:r>
    </w:p>
    <w:tbl>
      <w:tblPr>
        <w:tblStyle w:val="Table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1a1a1a" w:val="clear"/>
            <w:tcMar>
              <w:top w:w="160.0" w:type="dxa"/>
              <w:left w:w="240.0" w:type="dxa"/>
              <w:bottom w:w="160.0" w:type="dxa"/>
              <w:right w:w="240.0" w:type="dxa"/>
            </w:tcMar>
            <w:vAlign w:val="top"/>
          </w:tcPr>
          <w:p w:rsidR="00000000" w:rsidDel="00000000" w:rsidP="00000000" w:rsidRDefault="00000000" w:rsidRPr="00000000" w14:paraId="0000006F">
            <w:pPr>
              <w:rPr>
                <w:rFonts w:ascii="Courier New" w:cs="Courier New" w:eastAsia="Courier New" w:hAnsi="Courier New"/>
                <w:color w:val="ffffff"/>
                <w:sz w:val="18"/>
                <w:szCs w:val="18"/>
              </w:rPr>
            </w:pPr>
            <w:r>
              <w:rPr>
                <w:rFonts w:ascii="Courier New" w:cs="Courier New" w:eastAsia="Courier New" w:hAnsi="Courier New"/>
                <w:color w:val="4a86e8"/>
                <w:sz w:val="18"/>
                <w:szCs w:val="18"/>
                <w:rtl w:val="0"/>
              </w:rPr>
              <w:t xml:space="preserve">SELECT COUNT</w:t>
            </w:r>
            <w:r>
              <w:rPr>
                <w:rFonts w:ascii="Courier New" w:cs="Courier New" w:eastAsia="Courier New" w:hAnsi="Courier New"/>
                <w:color w:val="ffffff"/>
                <w:sz w:val="18"/>
                <w:szCs w:val="18"/>
                <w:rtl w:val="0"/>
              </w:rPr>
              <w:t xml:space="preserve">(</w:t>
            </w:r>
            <w:r>
              <w:rPr>
                <w:rFonts w:ascii="Courier New" w:cs="Courier New" w:eastAsia="Courier New" w:hAnsi="Courier New"/>
                <w:color w:val="c27ba0"/>
                <w:sz w:val="18"/>
                <w:szCs w:val="18"/>
                <w:rtl w:val="0"/>
              </w:rPr>
              <w:t xml:space="preserve">*</w:t>
            </w:r>
            <w:r>
              <w:rPr>
                <w:rFonts w:ascii="Courier New" w:cs="Courier New" w:eastAsia="Courier New" w:hAnsi="Courier New"/>
                <w:color w:val="ffffff"/>
                <w:sz w:val="18"/>
                <w:szCs w:val="18"/>
                <w:rtl w:val="0"/>
              </w:rPr>
              <w:t xml:space="preserve">) </w:t>
            </w:r>
            <w:r>
              <w:rPr>
                <w:rFonts w:ascii="Courier New" w:cs="Courier New" w:eastAsia="Courier New" w:hAnsi="Courier New"/>
                <w:color w:val="4a86e8"/>
                <w:sz w:val="18"/>
                <w:szCs w:val="18"/>
                <w:rtl w:val="0"/>
              </w:rPr>
              <w:t xml:space="preserve">FROM </w:t>
            </w:r>
            <w:r>
              <w:rPr>
                <w:rFonts w:ascii="Courier New" w:cs="Courier New" w:eastAsia="Courier New" w:hAnsi="Courier New"/>
                <w:color w:val="ffffff"/>
                <w:sz w:val="18"/>
                <w:szCs w:val="18"/>
                <w:rtl w:val="0"/>
              </w:rPr>
              <w:t xml:space="preserve">import;</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shd w:fill="e8f5e9" w:val="clear"/>
            <w:tcMar>
              <w:top w:w="100.0" w:type="dxa"/>
              <w:left w:w="240.0" w:type="dxa"/>
              <w:bottom w:w="100.0" w:type="dxa"/>
              <w:right w:w="240.0" w:type="dxa"/>
            </w:tcMar>
            <w:vAlign w:val="top"/>
          </w:tcPr>
          <w:p w:rsidR="00000000" w:rsidDel="00000000" w:rsidP="00000000" w:rsidRDefault="00000000" w:rsidRPr="00000000" w14:paraId="00000070">
            <w:pPr>
              <w:rPr>
                <w:color w:val="1b5e20"/>
              </w:rPr>
            </w:pPr>
            <w:r>
              <w:rPr>
                <w:b w:val="1"/>
                <w:bCs w:val="1"/>
                <w:color w:val="1b5e20"/>
                <w:rtl w:val="0"/>
              </w:rPr>
              <w:t xml:space="preserve">Résultat : </w:t>
            </w:r>
            <w:r>
              <w:rPr>
                <w:color w:val="1b5e20"/>
                <w:rtl w:val="0"/>
              </w:rPr>
              <w:t xml:space="preserve">14 252 formations</w:t>
            </w:r>
          </w:p>
        </w:tc>
      </w:tr>
    </w:tbl>
    <w:p w:rsidR="00000000" w:rsidDel="00000000" w:rsidP="00000000" w:rsidRDefault="00000000" w:rsidRPr="00000000" w14:paraId="00000071">
      <w:pPr>
        <w:rPr/>
      </w:pPr>
      <w:r>
        <w:rPr>
          <w:rtl w:val="0"/>
        </w:rPr>
        <w:t xml:space="preserve"> </w:t>
      </w:r>
    </w:p>
    <w:p w:rsidR="00000000" w:rsidDel="00000000" w:rsidP="00000000" w:rsidRDefault="00000000" w:rsidRPr="00000000" w14:paraId="00000072">
      <w:pPr>
        <w:pStyle w:val="Heading3"/>
        <w:keepNext w:val="0"/>
        <w:keepLines w:val="0"/>
        <w:spacing w:after="80" w:before="280" w:lineRule="auto"/>
        <w:rPr>
          <w:sz w:val="26"/>
          <w:szCs w:val="26"/>
          <w:u w:val="none"/>
        </w:rPr>
      </w:pPr>
      <w:bookmarkStart w:colFirst="0" w:colLast="0" w:name="_ogao9xmv2r2d" w:id="15"/>
      <w:bookmarkEnd w:id="15"/>
      <w:r>
        <w:rPr>
          <w:sz w:val="26"/>
          <w:szCs w:val="26"/>
          <w:u w:val="none"/>
          <w:rtl w:val="0"/>
        </w:rPr>
        <w:t xml:space="preserve">Nombre d'établissements distincts</w:t>
      </w:r>
    </w:p>
    <w:tbl>
      <w:tblPr>
        <w:tblStyle w:val="Table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1a1a1a" w:val="clear"/>
            <w:tcMar>
              <w:top w:w="160.0" w:type="dxa"/>
              <w:left w:w="240.0" w:type="dxa"/>
              <w:bottom w:w="160.0" w:type="dxa"/>
              <w:right w:w="240.0" w:type="dxa"/>
            </w:tcMar>
            <w:vAlign w:val="top"/>
          </w:tcPr>
          <w:p w:rsidR="00000000" w:rsidDel="00000000" w:rsidP="00000000" w:rsidRDefault="00000000" w:rsidRPr="00000000" w14:paraId="00000073">
            <w:pPr>
              <w:rPr>
                <w:rFonts w:ascii="Courier New" w:cs="Courier New" w:eastAsia="Courier New" w:hAnsi="Courier New"/>
                <w:color w:val="ffffff"/>
                <w:sz w:val="18"/>
                <w:szCs w:val="18"/>
              </w:rPr>
            </w:pPr>
            <w:r>
              <w:rPr>
                <w:rFonts w:ascii="Courier New" w:cs="Courier New" w:eastAsia="Courier New" w:hAnsi="Courier New"/>
                <w:color w:val="4a86e8"/>
                <w:sz w:val="18"/>
                <w:szCs w:val="18"/>
                <w:rtl w:val="0"/>
              </w:rPr>
              <w:t xml:space="preserve">SELECT COUNT</w:t>
            </w:r>
            <w:r>
              <w:rPr>
                <w:rFonts w:ascii="Courier New" w:cs="Courier New" w:eastAsia="Courier New" w:hAnsi="Courier New"/>
                <w:color w:val="ffffff"/>
                <w:sz w:val="18"/>
                <w:szCs w:val="18"/>
                <w:rtl w:val="0"/>
              </w:rPr>
              <w:t xml:space="preserve">(</w:t>
            </w:r>
            <w:r>
              <w:rPr>
                <w:rFonts w:ascii="Courier New" w:cs="Courier New" w:eastAsia="Courier New" w:hAnsi="Courier New"/>
                <w:color w:val="4a86e8"/>
                <w:sz w:val="18"/>
                <w:szCs w:val="18"/>
                <w:rtl w:val="0"/>
              </w:rPr>
              <w:t xml:space="preserve">DISTINCT</w:t>
            </w:r>
            <w:r>
              <w:rPr>
                <w:rFonts w:ascii="Courier New" w:cs="Courier New" w:eastAsia="Courier New" w:hAnsi="Courier New"/>
                <w:color w:val="ffffff"/>
                <w:sz w:val="18"/>
                <w:szCs w:val="18"/>
                <w:rtl w:val="0"/>
              </w:rPr>
              <w:t xml:space="preserve"> n3) </w:t>
            </w:r>
            <w:r>
              <w:rPr>
                <w:rFonts w:ascii="Courier New" w:cs="Courier New" w:eastAsia="Courier New" w:hAnsi="Courier New"/>
                <w:color w:val="4a86e8"/>
                <w:sz w:val="18"/>
                <w:szCs w:val="18"/>
                <w:rtl w:val="0"/>
              </w:rPr>
              <w:t xml:space="preserve">FROM </w:t>
            </w:r>
            <w:r>
              <w:rPr>
                <w:rFonts w:ascii="Courier New" w:cs="Courier New" w:eastAsia="Courier New" w:hAnsi="Courier New"/>
                <w:color w:val="ffffff"/>
                <w:sz w:val="18"/>
                <w:szCs w:val="18"/>
                <w:rtl w:val="0"/>
              </w:rPr>
              <w:t xml:space="preserve">import;</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shd w:fill="e8f5e9" w:val="clear"/>
            <w:tcMar>
              <w:top w:w="100.0" w:type="dxa"/>
              <w:left w:w="240.0" w:type="dxa"/>
              <w:bottom w:w="100.0" w:type="dxa"/>
              <w:right w:w="240.0" w:type="dxa"/>
            </w:tcMar>
            <w:vAlign w:val="top"/>
          </w:tcPr>
          <w:p w:rsidR="00000000" w:rsidDel="00000000" w:rsidP="00000000" w:rsidRDefault="00000000" w:rsidRPr="00000000" w14:paraId="00000074">
            <w:pPr>
              <w:rPr>
                <w:color w:val="1b5e20"/>
              </w:rPr>
            </w:pPr>
            <w:r>
              <w:rPr>
                <w:b w:val="1"/>
                <w:bCs w:val="1"/>
                <w:color w:val="1b5e20"/>
                <w:rtl w:val="0"/>
              </w:rPr>
              <w:t xml:space="preserve">Résultat : </w:t>
            </w:r>
            <w:r>
              <w:rPr>
                <w:color w:val="1b5e20"/>
                <w:rtl w:val="0"/>
              </w:rPr>
              <w:t xml:space="preserve">4 058 établissements</w:t>
            </w:r>
          </w:p>
        </w:tc>
      </w:tr>
    </w:tbl>
    <w:p w:rsidR="00000000" w:rsidDel="00000000" w:rsidP="00000000" w:rsidRDefault="00000000" w:rsidRPr="00000000" w14:paraId="00000075">
      <w:pPr>
        <w:rPr/>
      </w:pPr>
      <w:r>
        <w:rPr>
          <w:rtl w:val="0"/>
        </w:rPr>
        <w:t xml:space="preserve"> </w:t>
      </w:r>
    </w:p>
    <w:p w:rsidR="00000000" w:rsidDel="00000000" w:rsidP="00000000" w:rsidRDefault="00000000" w:rsidRPr="00000000" w14:paraId="00000076">
      <w:pPr>
        <w:pStyle w:val="Heading3"/>
        <w:keepNext w:val="0"/>
        <w:keepLines w:val="0"/>
        <w:spacing w:after="80" w:before="280" w:lineRule="auto"/>
        <w:rPr>
          <w:sz w:val="26"/>
          <w:szCs w:val="26"/>
          <w:u w:val="none"/>
        </w:rPr>
      </w:pPr>
      <w:bookmarkStart w:colFirst="0" w:colLast="0" w:name="_fosyl44y403g" w:id="16"/>
      <w:bookmarkEnd w:id="16"/>
      <w:r>
        <w:rPr>
          <w:rtl w:val="0"/>
        </w:rPr>
      </w:r>
    </w:p>
    <w:p w:rsidR="00000000" w:rsidDel="00000000" w:rsidP="00000000" w:rsidRDefault="00000000" w:rsidRPr="00000000" w14:paraId="00000077">
      <w:pPr>
        <w:pStyle w:val="Heading3"/>
        <w:keepNext w:val="0"/>
        <w:keepLines w:val="0"/>
        <w:spacing w:after="80" w:before="280" w:lineRule="auto"/>
        <w:rPr>
          <w:sz w:val="26"/>
          <w:szCs w:val="26"/>
          <w:u w:val="none"/>
        </w:rPr>
      </w:pPr>
      <w:bookmarkStart w:colFirst="0" w:colLast="0" w:name="_1d3fzus3qaop" w:id="17"/>
      <w:bookmarkEnd w:id="17"/>
      <w:r>
        <w:rPr>
          <w:sz w:val="26"/>
          <w:szCs w:val="26"/>
          <w:u w:val="none"/>
          <w:rtl w:val="0"/>
        </w:rPr>
        <w:t xml:space="preserve">Formations pour l'Université de Lille</w:t>
      </w:r>
    </w:p>
    <w:tbl>
      <w:tblPr>
        <w:tblStyle w:val="Table1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735" w:hRule="atLeast"/>
          <w:tblHeader w:val="0"/>
        </w:trPr>
        <w:tc>
          <w:tcPr>
            <w:tcBorders>
              <w:top w:color="000000" w:space="0" w:sz="0" w:val="nil"/>
              <w:left w:color="000000" w:space="0" w:sz="0" w:val="nil"/>
              <w:bottom w:color="000000" w:space="0" w:sz="0" w:val="nil"/>
              <w:right w:color="000000" w:space="0" w:sz="0" w:val="nil"/>
            </w:tcBorders>
            <w:shd w:fill="1a1a1a" w:val="clear"/>
            <w:tcMar>
              <w:top w:w="160.0" w:type="dxa"/>
              <w:left w:w="240.0" w:type="dxa"/>
              <w:bottom w:w="160.0" w:type="dxa"/>
              <w:right w:w="240.0" w:type="dxa"/>
            </w:tcMar>
            <w:vAlign w:val="top"/>
          </w:tcPr>
          <w:p w:rsidR="00000000" w:rsidDel="00000000" w:rsidP="00000000" w:rsidRDefault="00000000" w:rsidRPr="00000000" w14:paraId="00000078">
            <w:pPr>
              <w:rPr>
                <w:rFonts w:ascii="Courier New" w:cs="Courier New" w:eastAsia="Courier New" w:hAnsi="Courier New"/>
                <w:color w:val="ffffff"/>
                <w:sz w:val="18"/>
                <w:szCs w:val="18"/>
              </w:rPr>
            </w:pPr>
            <w:r>
              <w:rPr>
                <w:rFonts w:ascii="Courier New" w:cs="Courier New" w:eastAsia="Courier New" w:hAnsi="Courier New"/>
                <w:color w:val="4a86e8"/>
                <w:sz w:val="18"/>
                <w:szCs w:val="18"/>
                <w:rtl w:val="0"/>
              </w:rPr>
              <w:t xml:space="preserve">SELECT COUNT</w:t>
            </w:r>
            <w:r>
              <w:rPr>
                <w:rFonts w:ascii="Courier New" w:cs="Courier New" w:eastAsia="Courier New" w:hAnsi="Courier New"/>
                <w:color w:val="ffffff"/>
                <w:sz w:val="18"/>
                <w:szCs w:val="18"/>
                <w:rtl w:val="0"/>
              </w:rPr>
              <w:t xml:space="preserve">(</w:t>
            </w:r>
            <w:r>
              <w:rPr>
                <w:rFonts w:ascii="Courier New" w:cs="Courier New" w:eastAsia="Courier New" w:hAnsi="Courier New"/>
                <w:color w:val="ffd966"/>
                <w:sz w:val="18"/>
                <w:szCs w:val="18"/>
                <w:rtl w:val="0"/>
              </w:rPr>
              <w:t xml:space="preserve">*</w:t>
            </w:r>
            <w:r>
              <w:rPr>
                <w:rFonts w:ascii="Courier New" w:cs="Courier New" w:eastAsia="Courier New" w:hAnsi="Courier New"/>
                <w:color w:val="ffffff"/>
                <w:sz w:val="18"/>
                <w:szCs w:val="18"/>
                <w:rtl w:val="0"/>
              </w:rPr>
              <w:t xml:space="preserve">) </w:t>
            </w:r>
            <w:r>
              <w:rPr>
                <w:rFonts w:ascii="Courier New" w:cs="Courier New" w:eastAsia="Courier New" w:hAnsi="Courier New"/>
                <w:color w:val="4a86e8"/>
                <w:sz w:val="18"/>
                <w:szCs w:val="18"/>
                <w:rtl w:val="0"/>
              </w:rPr>
              <w:t xml:space="preserve">FROM</w:t>
            </w:r>
            <w:r>
              <w:rPr>
                <w:rFonts w:ascii="Courier New" w:cs="Courier New" w:eastAsia="Courier New" w:hAnsi="Courier New"/>
                <w:color w:val="ffffff"/>
                <w:sz w:val="18"/>
                <w:szCs w:val="18"/>
                <w:rtl w:val="0"/>
              </w:rPr>
              <w:t xml:space="preserve"> import</w:t>
            </w:r>
          </w:p>
          <w:p w:rsidR="00000000" w:rsidDel="00000000" w:rsidP="00000000" w:rsidRDefault="00000000" w:rsidRPr="00000000" w14:paraId="00000079">
            <w:pPr>
              <w:rPr>
                <w:rFonts w:ascii="Courier New" w:cs="Courier New" w:eastAsia="Courier New" w:hAnsi="Courier New"/>
                <w:color w:val="ffffff"/>
                <w:sz w:val="18"/>
                <w:szCs w:val="18"/>
              </w:rPr>
            </w:pPr>
            <w:r>
              <w:rPr>
                <w:rFonts w:ascii="Courier New" w:cs="Courier New" w:eastAsia="Courier New" w:hAnsi="Courier New"/>
                <w:color w:val="4a86e8"/>
                <w:sz w:val="18"/>
                <w:szCs w:val="18"/>
                <w:rtl w:val="0"/>
              </w:rPr>
              <w:t xml:space="preserve">WHERE</w:t>
            </w:r>
            <w:r>
              <w:rPr>
                <w:rFonts w:ascii="Courier New" w:cs="Courier New" w:eastAsia="Courier New" w:hAnsi="Courier New"/>
                <w:color w:val="ffffff"/>
                <w:sz w:val="18"/>
                <w:szCs w:val="18"/>
                <w:rtl w:val="0"/>
              </w:rPr>
              <w:t xml:space="preserve"> n4 </w:t>
            </w:r>
            <w:r>
              <w:rPr>
                <w:rFonts w:ascii="Courier New" w:cs="Courier New" w:eastAsia="Courier New" w:hAnsi="Courier New"/>
                <w:color w:val="4a86e8"/>
                <w:sz w:val="18"/>
                <w:szCs w:val="18"/>
                <w:rtl w:val="0"/>
              </w:rPr>
              <w:t xml:space="preserve">LIKE</w:t>
            </w:r>
            <w:r>
              <w:rPr>
                <w:rFonts w:ascii="Courier New" w:cs="Courier New" w:eastAsia="Courier New" w:hAnsi="Courier New"/>
                <w:color w:val="ffffff"/>
                <w:sz w:val="18"/>
                <w:szCs w:val="18"/>
                <w:rtl w:val="0"/>
              </w:rPr>
              <w:t xml:space="preserve"> </w:t>
            </w:r>
            <w:r>
              <w:rPr>
                <w:rFonts w:ascii="Courier New" w:cs="Courier New" w:eastAsia="Courier New" w:hAnsi="Courier New"/>
                <w:color w:val="e06666"/>
                <w:sz w:val="18"/>
                <w:szCs w:val="18"/>
                <w:rtl w:val="0"/>
              </w:rPr>
              <w:t xml:space="preserve">'%Université de Lille%'</w:t>
            </w:r>
            <w:r>
              <w:rPr>
                <w:rFonts w:ascii="Courier New" w:cs="Courier New" w:eastAsia="Courier New" w:hAnsi="Courier New"/>
                <w:color w:val="ffffff"/>
                <w:sz w:val="18"/>
                <w:szCs w:val="18"/>
                <w:rtl w:val="0"/>
              </w:rPr>
              <w:t xml:space="preserve">;</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shd w:fill="e8f5e9" w:val="clear"/>
            <w:tcMar>
              <w:top w:w="100.0" w:type="dxa"/>
              <w:left w:w="240.0" w:type="dxa"/>
              <w:bottom w:w="100.0" w:type="dxa"/>
              <w:right w:w="240.0" w:type="dxa"/>
            </w:tcMar>
            <w:vAlign w:val="top"/>
          </w:tcPr>
          <w:p w:rsidR="00000000" w:rsidDel="00000000" w:rsidP="00000000" w:rsidRDefault="00000000" w:rsidRPr="00000000" w14:paraId="0000007A">
            <w:pPr>
              <w:rPr>
                <w:color w:val="1b5e20"/>
              </w:rPr>
            </w:pPr>
            <w:r>
              <w:rPr>
                <w:b w:val="1"/>
                <w:bCs w:val="1"/>
                <w:color w:val="1b5e20"/>
                <w:rtl w:val="0"/>
              </w:rPr>
              <w:t xml:space="preserve">Résultat : </w:t>
            </w:r>
            <w:r>
              <w:rPr>
                <w:color w:val="1b5e20"/>
                <w:rtl w:val="0"/>
              </w:rPr>
              <w:t xml:space="preserve">146 formations</w:t>
            </w:r>
          </w:p>
        </w:tc>
      </w:tr>
    </w:tbl>
    <w:p w:rsidR="00000000" w:rsidDel="00000000" w:rsidP="00000000" w:rsidRDefault="00000000" w:rsidRPr="00000000" w14:paraId="0000007B">
      <w:pPr>
        <w:rPr/>
      </w:pPr>
      <w:r>
        <w:rPr>
          <w:rtl w:val="0"/>
        </w:rPr>
        <w:t xml:space="preserve"> </w:t>
      </w:r>
    </w:p>
    <w:p w:rsidR="00000000" w:rsidDel="00000000" w:rsidP="00000000" w:rsidRDefault="00000000" w:rsidRPr="00000000" w14:paraId="0000007C">
      <w:pPr>
        <w:pStyle w:val="Heading3"/>
        <w:keepNext w:val="0"/>
        <w:keepLines w:val="0"/>
        <w:spacing w:after="80" w:before="280" w:lineRule="auto"/>
        <w:rPr>
          <w:sz w:val="26"/>
          <w:szCs w:val="26"/>
          <w:u w:val="none"/>
        </w:rPr>
      </w:pPr>
      <w:bookmarkStart w:colFirst="0" w:colLast="0" w:name="_dva0sfaldasj" w:id="18"/>
      <w:bookmarkEnd w:id="18"/>
      <w:r>
        <w:rPr>
          <w:sz w:val="26"/>
          <w:szCs w:val="26"/>
          <w:u w:val="none"/>
          <w:rtl w:val="0"/>
        </w:rPr>
        <w:t xml:space="preserve">Formations pour notre IUT</w:t>
      </w:r>
    </w:p>
    <w:tbl>
      <w:tblPr>
        <w:tblStyle w:val="Table1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735" w:hRule="atLeast"/>
          <w:tblHeader w:val="0"/>
        </w:trPr>
        <w:tc>
          <w:tcPr>
            <w:tcBorders>
              <w:top w:color="000000" w:space="0" w:sz="0" w:val="nil"/>
              <w:left w:color="000000" w:space="0" w:sz="0" w:val="nil"/>
              <w:bottom w:color="000000" w:space="0" w:sz="0" w:val="nil"/>
              <w:right w:color="000000" w:space="0" w:sz="0" w:val="nil"/>
            </w:tcBorders>
            <w:shd w:fill="1a1a1a" w:val="clear"/>
            <w:tcMar>
              <w:top w:w="160.0" w:type="dxa"/>
              <w:left w:w="240.0" w:type="dxa"/>
              <w:bottom w:w="160.0" w:type="dxa"/>
              <w:right w:w="240.0" w:type="dxa"/>
            </w:tcMar>
            <w:vAlign w:val="top"/>
          </w:tcPr>
          <w:p w:rsidR="00000000" w:rsidDel="00000000" w:rsidP="00000000" w:rsidRDefault="00000000" w:rsidRPr="00000000" w14:paraId="0000007D">
            <w:pPr>
              <w:rPr>
                <w:rFonts w:ascii="Courier New" w:cs="Courier New" w:eastAsia="Courier New" w:hAnsi="Courier New"/>
                <w:color w:val="ffffff"/>
                <w:sz w:val="18"/>
                <w:szCs w:val="18"/>
              </w:rPr>
            </w:pPr>
            <w:r>
              <w:rPr>
                <w:rFonts w:ascii="Courier New" w:cs="Courier New" w:eastAsia="Courier New" w:hAnsi="Courier New"/>
                <w:color w:val="4a86e8"/>
                <w:sz w:val="18"/>
                <w:szCs w:val="18"/>
                <w:rtl w:val="0"/>
              </w:rPr>
              <w:t xml:space="preserve">SELECT</w:t>
            </w:r>
            <w:r>
              <w:rPr>
                <w:rFonts w:ascii="Courier New" w:cs="Courier New" w:eastAsia="Courier New" w:hAnsi="Courier New"/>
                <w:color w:val="ffffff"/>
                <w:sz w:val="18"/>
                <w:szCs w:val="18"/>
                <w:rtl w:val="0"/>
              </w:rPr>
              <w:t xml:space="preserve"> </w:t>
            </w:r>
            <w:r>
              <w:rPr>
                <w:rFonts w:ascii="Courier New" w:cs="Courier New" w:eastAsia="Courier New" w:hAnsi="Courier New"/>
                <w:color w:val="4a86e8"/>
                <w:sz w:val="18"/>
                <w:szCs w:val="18"/>
                <w:rtl w:val="0"/>
              </w:rPr>
              <w:t xml:space="preserve">COUNT</w:t>
            </w:r>
            <w:r>
              <w:rPr>
                <w:rFonts w:ascii="Courier New" w:cs="Courier New" w:eastAsia="Courier New" w:hAnsi="Courier New"/>
                <w:color w:val="ffffff"/>
                <w:sz w:val="18"/>
                <w:szCs w:val="18"/>
                <w:rtl w:val="0"/>
              </w:rPr>
              <w:t xml:space="preserve">(</w:t>
            </w:r>
            <w:r>
              <w:rPr>
                <w:rFonts w:ascii="Courier New" w:cs="Courier New" w:eastAsia="Courier New" w:hAnsi="Courier New"/>
                <w:color w:val="ffd966"/>
                <w:sz w:val="18"/>
                <w:szCs w:val="18"/>
                <w:rtl w:val="0"/>
              </w:rPr>
              <w:t xml:space="preserve">*</w:t>
            </w:r>
            <w:r>
              <w:rPr>
                <w:rFonts w:ascii="Courier New" w:cs="Courier New" w:eastAsia="Courier New" w:hAnsi="Courier New"/>
                <w:color w:val="ffffff"/>
                <w:sz w:val="18"/>
                <w:szCs w:val="18"/>
                <w:rtl w:val="0"/>
              </w:rPr>
              <w:t xml:space="preserve">) </w:t>
            </w:r>
            <w:r>
              <w:rPr>
                <w:rFonts w:ascii="Courier New" w:cs="Courier New" w:eastAsia="Courier New" w:hAnsi="Courier New"/>
                <w:color w:val="4a86e8"/>
                <w:sz w:val="18"/>
                <w:szCs w:val="18"/>
                <w:rtl w:val="0"/>
              </w:rPr>
              <w:t xml:space="preserve">FROM </w:t>
            </w:r>
            <w:r>
              <w:rPr>
                <w:rFonts w:ascii="Courier New" w:cs="Courier New" w:eastAsia="Courier New" w:hAnsi="Courier New"/>
                <w:color w:val="ffffff"/>
                <w:sz w:val="18"/>
                <w:szCs w:val="18"/>
                <w:rtl w:val="0"/>
              </w:rPr>
              <w:t xml:space="preserve">import</w:t>
            </w:r>
          </w:p>
          <w:p w:rsidR="00000000" w:rsidDel="00000000" w:rsidP="00000000" w:rsidRDefault="00000000" w:rsidRPr="00000000" w14:paraId="0000007E">
            <w:pPr>
              <w:rPr>
                <w:rFonts w:ascii="Courier New" w:cs="Courier New" w:eastAsia="Courier New" w:hAnsi="Courier New"/>
                <w:color w:val="ffffff"/>
                <w:sz w:val="18"/>
                <w:szCs w:val="18"/>
              </w:rPr>
            </w:pPr>
            <w:r>
              <w:rPr>
                <w:rFonts w:ascii="Courier New" w:cs="Courier New" w:eastAsia="Courier New" w:hAnsi="Courier New"/>
                <w:color w:val="4a86e8"/>
                <w:sz w:val="18"/>
                <w:szCs w:val="18"/>
                <w:rtl w:val="0"/>
              </w:rPr>
              <w:t xml:space="preserve">WHERE </w:t>
            </w:r>
            <w:r>
              <w:rPr>
                <w:rFonts w:ascii="Courier New" w:cs="Courier New" w:eastAsia="Courier New" w:hAnsi="Courier New"/>
                <w:color w:val="ffffff"/>
                <w:sz w:val="18"/>
                <w:szCs w:val="18"/>
                <w:rtl w:val="0"/>
              </w:rPr>
              <w:t xml:space="preserve">n4 </w:t>
            </w:r>
            <w:r>
              <w:rPr>
                <w:rFonts w:ascii="Courier New" w:cs="Courier New" w:eastAsia="Courier New" w:hAnsi="Courier New"/>
                <w:color w:val="4a86e8"/>
                <w:sz w:val="18"/>
                <w:szCs w:val="18"/>
                <w:rtl w:val="0"/>
              </w:rPr>
              <w:t xml:space="preserve">LIKE </w:t>
            </w:r>
            <w:r>
              <w:rPr>
                <w:rFonts w:ascii="Courier New" w:cs="Courier New" w:eastAsia="Courier New" w:hAnsi="Courier New"/>
                <w:color w:val="e06666"/>
                <w:sz w:val="18"/>
                <w:szCs w:val="18"/>
                <w:rtl w:val="0"/>
              </w:rPr>
              <w:t xml:space="preserve">'%Institut universitaire de technologie de Lille%'</w:t>
            </w:r>
            <w:r>
              <w:rPr>
                <w:rFonts w:ascii="Courier New" w:cs="Courier New" w:eastAsia="Courier New" w:hAnsi="Courier New"/>
                <w:color w:val="ffffff"/>
                <w:sz w:val="18"/>
                <w:szCs w:val="18"/>
                <w:rtl w:val="0"/>
              </w:rPr>
              <w:t xml:space="preserve">;</w:t>
            </w:r>
          </w:p>
          <w:p w:rsidR="00000000" w:rsidDel="00000000" w:rsidP="00000000" w:rsidRDefault="00000000" w:rsidRPr="00000000" w14:paraId="0000007F">
            <w:pPr>
              <w:rPr>
                <w:rFonts w:ascii="Courier New" w:cs="Courier New" w:eastAsia="Courier New" w:hAnsi="Courier New"/>
                <w:color w:val="ffffff"/>
                <w:sz w:val="18"/>
                <w:szCs w:val="18"/>
              </w:rPr>
            </w:pPr>
            <w:r>
              <w:rPr>
                <w:rtl w:val="0"/>
              </w:rPr>
            </w:r>
          </w:p>
          <w:p w:rsidR="00000000" w:rsidDel="00000000" w:rsidP="00000000" w:rsidRDefault="00000000" w:rsidRPr="00000000" w14:paraId="00000080">
            <w:pPr>
              <w:rPr>
                <w:rFonts w:ascii="Courier New" w:cs="Courier New" w:eastAsia="Courier New" w:hAnsi="Courier New"/>
                <w:color w:val="ffffff"/>
                <w:sz w:val="18"/>
                <w:szCs w:val="18"/>
              </w:rPr>
            </w:pPr>
            <w:r>
              <w:rPr>
                <w:rtl w:val="0"/>
              </w:rPr>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shd w:fill="e8f5e9" w:val="clear"/>
            <w:tcMar>
              <w:top w:w="100.0" w:type="dxa"/>
              <w:left w:w="240.0" w:type="dxa"/>
              <w:bottom w:w="100.0" w:type="dxa"/>
              <w:right w:w="240.0" w:type="dxa"/>
            </w:tcMar>
            <w:vAlign w:val="top"/>
          </w:tcPr>
          <w:p w:rsidR="00000000" w:rsidDel="00000000" w:rsidP="00000000" w:rsidRDefault="00000000" w:rsidRPr="00000000" w14:paraId="00000081">
            <w:pPr>
              <w:rPr>
                <w:color w:val="1b5e20"/>
              </w:rPr>
            </w:pPr>
            <w:r>
              <w:rPr>
                <w:b w:val="1"/>
                <w:bCs w:val="1"/>
                <w:color w:val="1b5e20"/>
                <w:rtl w:val="0"/>
              </w:rPr>
              <w:t xml:space="preserve">Résultat : </w:t>
            </w:r>
            <w:r>
              <w:rPr>
                <w:color w:val="1b5e20"/>
                <w:rtl w:val="0"/>
              </w:rPr>
              <w:t xml:space="preserve">10 formations</w:t>
            </w:r>
          </w:p>
        </w:tc>
      </w:tr>
    </w:tbl>
    <w:p w:rsidR="00000000" w:rsidDel="00000000" w:rsidP="00000000" w:rsidRDefault="00000000" w:rsidRPr="00000000" w14:paraId="00000082">
      <w:pPr>
        <w:rPr/>
      </w:pPr>
      <w:r>
        <w:rPr>
          <w:rtl w:val="0"/>
        </w:rPr>
        <w:t xml:space="preserve"> </w:t>
      </w:r>
    </w:p>
    <w:p w:rsidR="00000000" w:rsidDel="00000000" w:rsidP="00000000" w:rsidRDefault="00000000" w:rsidRPr="00000000" w14:paraId="00000083">
      <w:pPr>
        <w:pStyle w:val="Heading3"/>
        <w:keepNext w:val="0"/>
        <w:keepLines w:val="0"/>
        <w:spacing w:after="80" w:before="280" w:lineRule="auto"/>
        <w:rPr>
          <w:sz w:val="26"/>
          <w:szCs w:val="26"/>
          <w:u w:val="none"/>
        </w:rPr>
      </w:pPr>
      <w:bookmarkStart w:colFirst="0" w:colLast="0" w:name="_vn9wprsq5583" w:id="19"/>
      <w:bookmarkEnd w:id="19"/>
      <w:r>
        <w:rPr>
          <w:sz w:val="26"/>
          <w:szCs w:val="26"/>
          <w:u w:val="none"/>
          <w:rtl w:val="0"/>
        </w:rPr>
        <w:t xml:space="preserve">Code du BUT Informatique de l'Université de Lille</w:t>
      </w:r>
    </w:p>
    <w:tbl>
      <w:tblPr>
        <w:tblStyle w:val="Table1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945" w:hRule="atLeast"/>
          <w:tblHeader w:val="0"/>
        </w:trPr>
        <w:tc>
          <w:tcPr>
            <w:tcBorders>
              <w:top w:color="000000" w:space="0" w:sz="0" w:val="nil"/>
              <w:left w:color="000000" w:space="0" w:sz="0" w:val="nil"/>
              <w:bottom w:color="000000" w:space="0" w:sz="0" w:val="nil"/>
              <w:right w:color="000000" w:space="0" w:sz="0" w:val="nil"/>
            </w:tcBorders>
            <w:shd w:fill="1a1a1a" w:val="clear"/>
            <w:tcMar>
              <w:top w:w="160.0" w:type="dxa"/>
              <w:left w:w="240.0" w:type="dxa"/>
              <w:bottom w:w="160.0" w:type="dxa"/>
              <w:right w:w="240.0" w:type="dxa"/>
            </w:tcMar>
            <w:vAlign w:val="top"/>
          </w:tcPr>
          <w:p w:rsidR="00000000" w:rsidDel="00000000" w:rsidP="00000000" w:rsidRDefault="00000000" w:rsidRPr="00000000" w14:paraId="00000084">
            <w:pPr>
              <w:rPr>
                <w:rFonts w:ascii="Courier New" w:cs="Courier New" w:eastAsia="Courier New" w:hAnsi="Courier New"/>
                <w:color w:val="ffffff"/>
                <w:sz w:val="18"/>
                <w:szCs w:val="18"/>
              </w:rPr>
            </w:pPr>
            <w:r>
              <w:rPr>
                <w:rFonts w:ascii="Courier New" w:cs="Courier New" w:eastAsia="Courier New" w:hAnsi="Courier New"/>
                <w:color w:val="4a86e8"/>
                <w:sz w:val="18"/>
                <w:szCs w:val="18"/>
                <w:rtl w:val="0"/>
              </w:rPr>
              <w:t xml:space="preserve">SELECT</w:t>
            </w:r>
            <w:r>
              <w:rPr>
                <w:rFonts w:ascii="Courier New" w:cs="Courier New" w:eastAsia="Courier New" w:hAnsi="Courier New"/>
                <w:color w:val="ffffff"/>
                <w:sz w:val="18"/>
                <w:szCs w:val="18"/>
                <w:rtl w:val="0"/>
              </w:rPr>
              <w:t xml:space="preserve"> n110 </w:t>
            </w:r>
            <w:r>
              <w:rPr>
                <w:rFonts w:ascii="Courier New" w:cs="Courier New" w:eastAsia="Courier New" w:hAnsi="Courier New"/>
                <w:color w:val="4a86e8"/>
                <w:sz w:val="18"/>
                <w:szCs w:val="18"/>
                <w:rtl w:val="0"/>
              </w:rPr>
              <w:t xml:space="preserve">FROM</w:t>
            </w:r>
            <w:r>
              <w:rPr>
                <w:rFonts w:ascii="Courier New" w:cs="Courier New" w:eastAsia="Courier New" w:hAnsi="Courier New"/>
                <w:color w:val="ffffff"/>
                <w:sz w:val="18"/>
                <w:szCs w:val="18"/>
                <w:rtl w:val="0"/>
              </w:rPr>
              <w:t xml:space="preserve"> import</w:t>
            </w:r>
          </w:p>
          <w:p w:rsidR="00000000" w:rsidDel="00000000" w:rsidP="00000000" w:rsidRDefault="00000000" w:rsidRPr="00000000" w14:paraId="00000085">
            <w:pPr>
              <w:rPr>
                <w:rFonts w:ascii="Courier New" w:cs="Courier New" w:eastAsia="Courier New" w:hAnsi="Courier New"/>
                <w:color w:val="e06666"/>
                <w:sz w:val="18"/>
                <w:szCs w:val="18"/>
              </w:rPr>
            </w:pPr>
            <w:r>
              <w:rPr>
                <w:rFonts w:ascii="Courier New" w:cs="Courier New" w:eastAsia="Courier New" w:hAnsi="Courier New"/>
                <w:color w:val="4a86e8"/>
                <w:sz w:val="18"/>
                <w:szCs w:val="18"/>
                <w:rtl w:val="0"/>
              </w:rPr>
              <w:t xml:space="preserve">WHERE </w:t>
            </w:r>
            <w:r>
              <w:rPr>
                <w:rFonts w:ascii="Courier New" w:cs="Courier New" w:eastAsia="Courier New" w:hAnsi="Courier New"/>
                <w:color w:val="ffffff"/>
                <w:sz w:val="18"/>
                <w:szCs w:val="18"/>
                <w:rtl w:val="0"/>
              </w:rPr>
              <w:t xml:space="preserve">n4 </w:t>
            </w:r>
            <w:r>
              <w:rPr>
                <w:rFonts w:ascii="Courier New" w:cs="Courier New" w:eastAsia="Courier New" w:hAnsi="Courier New"/>
                <w:color w:val="4a86e8"/>
                <w:sz w:val="18"/>
                <w:szCs w:val="18"/>
                <w:rtl w:val="0"/>
              </w:rPr>
              <w:t xml:space="preserve">LIKE </w:t>
            </w:r>
            <w:r>
              <w:rPr>
                <w:rFonts w:ascii="Courier New" w:cs="Courier New" w:eastAsia="Courier New" w:hAnsi="Courier New"/>
                <w:color w:val="e06666"/>
                <w:sz w:val="18"/>
                <w:szCs w:val="18"/>
                <w:rtl w:val="0"/>
              </w:rPr>
              <w:t xml:space="preserve">'%Institut universitaire de technologie de Lille%'</w:t>
            </w:r>
          </w:p>
          <w:p w:rsidR="00000000" w:rsidDel="00000000" w:rsidP="00000000" w:rsidRDefault="00000000" w:rsidRPr="00000000" w14:paraId="00000086">
            <w:pPr>
              <w:rPr>
                <w:rFonts w:ascii="Courier New" w:cs="Courier New" w:eastAsia="Courier New" w:hAnsi="Courier New"/>
                <w:color w:val="ffffff"/>
                <w:sz w:val="18"/>
                <w:szCs w:val="18"/>
              </w:rPr>
            </w:pPr>
            <w:r>
              <w:rPr>
                <w:rFonts w:ascii="Courier New" w:cs="Courier New" w:eastAsia="Courier New" w:hAnsi="Courier New"/>
                <w:color w:val="ffffff"/>
                <w:sz w:val="18"/>
                <w:szCs w:val="18"/>
                <w:rtl w:val="0"/>
              </w:rPr>
              <w:t xml:space="preserve">  </w:t>
            </w:r>
            <w:r>
              <w:rPr>
                <w:rFonts w:ascii="Courier New" w:cs="Courier New" w:eastAsia="Courier New" w:hAnsi="Courier New"/>
                <w:color w:val="4a86e8"/>
                <w:sz w:val="18"/>
                <w:szCs w:val="18"/>
                <w:rtl w:val="0"/>
              </w:rPr>
              <w:t xml:space="preserve">AND </w:t>
            </w:r>
            <w:r>
              <w:rPr>
                <w:rFonts w:ascii="Courier New" w:cs="Courier New" w:eastAsia="Courier New" w:hAnsi="Courier New"/>
                <w:color w:val="ffffff"/>
                <w:sz w:val="18"/>
                <w:szCs w:val="18"/>
                <w:rtl w:val="0"/>
              </w:rPr>
              <w:t xml:space="preserve">n13 </w:t>
            </w:r>
            <w:r>
              <w:rPr>
                <w:rFonts w:ascii="Courier New" w:cs="Courier New" w:eastAsia="Courier New" w:hAnsi="Courier New"/>
                <w:color w:val="4a86e8"/>
                <w:sz w:val="18"/>
                <w:szCs w:val="18"/>
                <w:rtl w:val="0"/>
              </w:rPr>
              <w:t xml:space="preserve">LIKE </w:t>
            </w:r>
            <w:r>
              <w:rPr>
                <w:rFonts w:ascii="Courier New" w:cs="Courier New" w:eastAsia="Courier New" w:hAnsi="Courier New"/>
                <w:color w:val="e06666"/>
                <w:sz w:val="18"/>
                <w:szCs w:val="18"/>
                <w:rtl w:val="0"/>
              </w:rPr>
              <w:t xml:space="preserve">'%BUT%Informatique%'</w:t>
            </w:r>
            <w:r>
              <w:rPr>
                <w:rFonts w:ascii="Courier New" w:cs="Courier New" w:eastAsia="Courier New" w:hAnsi="Courier New"/>
                <w:color w:val="ffffff"/>
                <w:sz w:val="18"/>
                <w:szCs w:val="18"/>
                <w:rtl w:val="0"/>
              </w:rPr>
              <w:t xml:space="preserve">;</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shd w:fill="e8f5e9" w:val="clear"/>
            <w:tcMar>
              <w:top w:w="100.0" w:type="dxa"/>
              <w:left w:w="240.0" w:type="dxa"/>
              <w:bottom w:w="100.0" w:type="dxa"/>
              <w:right w:w="240.0" w:type="dxa"/>
            </w:tcMar>
            <w:vAlign w:val="top"/>
          </w:tcPr>
          <w:p w:rsidR="00000000" w:rsidDel="00000000" w:rsidP="00000000" w:rsidRDefault="00000000" w:rsidRPr="00000000" w14:paraId="00000087">
            <w:pPr>
              <w:rPr>
                <w:color w:val="1b5e20"/>
              </w:rPr>
            </w:pPr>
            <w:r>
              <w:rPr>
                <w:b w:val="1"/>
                <w:bCs w:val="1"/>
                <w:color w:val="1b5e20"/>
                <w:rtl w:val="0"/>
              </w:rPr>
              <w:t xml:space="preserve">Résultat : </w:t>
            </w:r>
            <w:r>
              <w:rPr>
                <w:color w:val="1b5e20"/>
                <w:rtl w:val="0"/>
              </w:rPr>
              <w:t xml:space="preserve">6888</w:t>
            </w:r>
          </w:p>
        </w:tc>
      </w:tr>
    </w:tbl>
    <w:p w:rsidR="00000000" w:rsidDel="00000000" w:rsidP="00000000" w:rsidRDefault="00000000" w:rsidRPr="00000000" w14:paraId="00000088">
      <w:pPr>
        <w:rPr/>
      </w:pPr>
      <w:r>
        <w:rPr>
          <w:rtl w:val="0"/>
        </w:rPr>
        <w:t xml:space="preserve"> </w:t>
      </w:r>
    </w:p>
    <w:p w:rsidR="00000000" w:rsidDel="00000000" w:rsidP="00000000" w:rsidRDefault="00000000" w:rsidRPr="00000000" w14:paraId="00000089">
      <w:pPr>
        <w:pStyle w:val="Heading3"/>
        <w:keepNext w:val="0"/>
        <w:keepLines w:val="0"/>
        <w:spacing w:after="80" w:before="280" w:lineRule="auto"/>
        <w:rPr>
          <w:sz w:val="26"/>
          <w:szCs w:val="26"/>
          <w:u w:val="none"/>
        </w:rPr>
      </w:pPr>
      <w:bookmarkStart w:colFirst="0" w:colLast="0" w:name="_3wqpvokcqh0u" w:id="20"/>
      <w:bookmarkEnd w:id="20"/>
      <w:r>
        <w:rPr>
          <w:sz w:val="26"/>
          <w:szCs w:val="26"/>
          <w:u w:val="none"/>
          <w:rtl w:val="0"/>
        </w:rPr>
        <w:t xml:space="preserve">Colonnes contenant des valeurs nulles</w:t>
      </w:r>
    </w:p>
    <w:p w:rsidR="00000000" w:rsidDel="00000000" w:rsidP="00000000" w:rsidRDefault="00000000" w:rsidRPr="00000000" w14:paraId="0000008A">
      <w:pPr>
        <w:spacing w:after="80" w:before="80" w:lineRule="auto"/>
        <w:rPr/>
      </w:pPr>
      <w:r>
        <w:rPr>
          <w:rtl w:val="0"/>
        </w:rPr>
        <w:t xml:space="preserve">Plusieurs colonnes présentent des valeurs nulles dans la table. En voici cinq exemples représentatifs :</w:t>
      </w:r>
    </w:p>
    <w:p w:rsidR="00000000" w:rsidDel="00000000" w:rsidP="00000000" w:rsidRDefault="00000000" w:rsidRPr="00000000" w14:paraId="0000008B">
      <w:pPr>
        <w:rPr/>
      </w:pPr>
      <w:r>
        <w:rPr>
          <w:rtl w:val="0"/>
        </w:rPr>
      </w:r>
    </w:p>
    <w:p w:rsidR="00000000" w:rsidDel="00000000" w:rsidP="00000000" w:rsidRDefault="00000000" w:rsidRPr="00000000" w14:paraId="0000008C">
      <w:pPr>
        <w:rPr/>
      </w:pPr>
      <w:r>
        <w:rPr>
          <w:rtl w:val="0"/>
        </w:rPr>
      </w:r>
    </w:p>
    <w:p w:rsidR="00000000" w:rsidDel="00000000" w:rsidP="00000000" w:rsidRDefault="00000000" w:rsidRPr="00000000" w14:paraId="0000008D">
      <w:pPr>
        <w:pStyle w:val="Heading1"/>
        <w:rPr/>
      </w:pPr>
      <w:bookmarkStart w:colFirst="0" w:colLast="0" w:name="_pbr23cvycpqw" w:id="21"/>
      <w:bookmarkEnd w:id="21"/>
      <w:r>
        <w:br w:type="page"/>
      </w:r>
      <w:r>
        <w:rPr>
          <w:rtl w:val="0"/>
        </w:rPr>
        <w:t xml:space="preserve">3 - Importation des données</w:t>
      </w:r>
    </w:p>
    <w:p w:rsidR="00000000" w:rsidDel="00000000" w:rsidP="00000000" w:rsidRDefault="00000000" w:rsidRPr="00000000" w14:paraId="0000008E">
      <w:pPr>
        <w:pStyle w:val="Heading2"/>
        <w:rPr/>
      </w:pPr>
      <w:bookmarkStart w:colFirst="0" w:colLast="0" w:name="_c9xos3ui2jcu" w:id="22"/>
      <w:bookmarkEnd w:id="22"/>
      <w:r>
        <w:rPr>
          <w:rtl w:val="0"/>
        </w:rPr>
        <w:t xml:space="preserve">3.1 Modèle Conceptuel de Données (MCD)</w:t>
      </w:r>
    </w:p>
    <w:p w:rsidR="00000000" w:rsidDel="00000000" w:rsidP="00000000" w:rsidRDefault="00000000" w:rsidRPr="00000000" w14:paraId="0000008F">
      <w:pPr>
        <w:rPr/>
      </w:pPr>
      <w:r>
        <w:rPr/>
        <w:drawing>
          <wp:inline distB="114300" distT="114300" distL="114300" distR="114300">
            <wp:extent cx="6120000" cy="74803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120000" cy="7480300"/>
                    </a:xfrm>
                    <a:prstGeom prst="rect"/>
                    <a:ln/>
                  </pic:spPr>
                </pic:pic>
              </a:graphicData>
            </a:graphic>
          </wp:inline>
        </w:drawing>
      </w:r>
      <w:r>
        <w:rPr>
          <w:rtl w:val="0"/>
        </w:rPr>
      </w:r>
    </w:p>
    <w:p w:rsidR="00000000" w:rsidDel="00000000" w:rsidP="00000000" w:rsidRDefault="00000000" w:rsidRPr="00000000" w14:paraId="00000090">
      <w:pPr>
        <w:rPr>
          <w:b w:val="0"/>
          <w:bCs w:val="0"/>
          <w:sz w:val="22"/>
          <w:szCs w:val="22"/>
          <w:u w:val="none"/>
        </w:rPr>
      </w:pPr>
      <w:r>
        <w:rPr>
          <w:b w:val="0"/>
          <w:bCs w:val="0"/>
          <w:sz w:val="22"/>
          <w:szCs w:val="22"/>
          <w:u w:val="none"/>
          <w:rtl w:val="0"/>
        </w:rPr>
        <w:t xml:space="preserve">Le MCD ci-dessus illustre les 4 tables retenues et leurs relations :</w:t>
      </w:r>
    </w:p>
    <w:p w:rsidR="00000000" w:rsidDel="00000000" w:rsidP="00000000" w:rsidRDefault="00000000" w:rsidRPr="00000000" w14:paraId="00000091">
      <w:pPr>
        <w:pStyle w:val="Heading2"/>
        <w:spacing w:after="80" w:before="80" w:line="240" w:lineRule="auto"/>
        <w:rPr>
          <w:b w:val="0"/>
          <w:bCs w:val="0"/>
          <w:sz w:val="22"/>
          <w:szCs w:val="22"/>
          <w:u w:val="none"/>
        </w:rPr>
      </w:pPr>
      <w:bookmarkStart w:colFirst="0" w:colLast="0" w:name="_d0nxfui5jl14" w:id="23"/>
      <w:bookmarkEnd w:id="23"/>
      <w:r>
        <w:rPr>
          <w:b w:val="0"/>
          <w:bCs w:val="0"/>
          <w:sz w:val="30"/>
          <w:szCs w:val="30"/>
          <w:u w:val="none"/>
          <w:rtl w:val="0"/>
        </w:rPr>
        <w:t xml:space="preserve">– </w:t>
      </w:r>
      <w:r>
        <w:rPr>
          <w:b w:val="0"/>
          <w:bCs w:val="0"/>
          <w:sz w:val="22"/>
          <w:szCs w:val="22"/>
          <w:u w:val="none"/>
          <w:rtl w:val="0"/>
        </w:rPr>
        <w:t xml:space="preserve">departement (code_dept PK, nom_dept, nom_region) : </w:t>
      </w:r>
    </w:p>
    <w:p w:rsidR="00000000" w:rsidDel="00000000" w:rsidP="00000000" w:rsidRDefault="00000000" w:rsidRPr="00000000" w14:paraId="00000092">
      <w:pPr>
        <w:pStyle w:val="Heading2"/>
        <w:spacing w:after="80" w:before="80" w:line="240" w:lineRule="auto"/>
        <w:rPr>
          <w:b w:val="0"/>
          <w:bCs w:val="0"/>
          <w:sz w:val="22"/>
          <w:szCs w:val="22"/>
          <w:u w:val="none"/>
        </w:rPr>
      </w:pPr>
      <w:bookmarkStart w:colFirst="0" w:colLast="0" w:name="_v2spq1z6yo5d" w:id="24"/>
      <w:bookmarkEnd w:id="24"/>
      <w:r>
        <w:rPr>
          <w:b w:val="0"/>
          <w:bCs w:val="0"/>
          <w:sz w:val="22"/>
          <w:szCs w:val="22"/>
          <w:u w:val="none"/>
          <w:rtl w:val="0"/>
        </w:rPr>
        <w:t xml:space="preserve">contient les informations géographiques avec la région directement intégrée.</w:t>
      </w:r>
    </w:p>
    <w:p w:rsidR="00000000" w:rsidDel="00000000" w:rsidP="00000000" w:rsidRDefault="00000000" w:rsidRPr="00000000" w14:paraId="00000093">
      <w:pPr>
        <w:pStyle w:val="Heading2"/>
        <w:spacing w:after="80" w:before="80" w:line="240" w:lineRule="auto"/>
        <w:rPr>
          <w:b w:val="0"/>
          <w:bCs w:val="0"/>
          <w:sz w:val="22"/>
          <w:szCs w:val="22"/>
          <w:u w:val="none"/>
        </w:rPr>
      </w:pPr>
      <w:bookmarkStart w:colFirst="0" w:colLast="0" w:name="_d0nxfui5jl14" w:id="23"/>
      <w:bookmarkEnd w:id="23"/>
      <w:r>
        <w:rPr>
          <w:b w:val="0"/>
          <w:bCs w:val="0"/>
          <w:sz w:val="30"/>
          <w:szCs w:val="30"/>
          <w:u w:val="none"/>
          <w:rtl w:val="0"/>
        </w:rPr>
        <w:t xml:space="preserve">– </w:t>
      </w:r>
      <w:r>
        <w:rPr>
          <w:b w:val="0"/>
          <w:bCs w:val="0"/>
          <w:sz w:val="22"/>
          <w:szCs w:val="22"/>
          <w:u w:val="none"/>
          <w:rtl w:val="0"/>
        </w:rPr>
        <w:t xml:space="preserve">etablissement (code_uai PK, nom_etab, statut, code_dept FK, commune, nom_academie) : regroupe toutes les informations relatives à l'établissement, y compris l'académie.</w:t>
      </w:r>
    </w:p>
    <w:p w:rsidR="00000000" w:rsidDel="00000000" w:rsidP="00000000" w:rsidRDefault="00000000" w:rsidRPr="00000000" w14:paraId="00000094">
      <w:pPr>
        <w:pStyle w:val="Heading2"/>
        <w:spacing w:after="80" w:before="80" w:line="240" w:lineRule="auto"/>
        <w:rPr>
          <w:b w:val="0"/>
          <w:bCs w:val="0"/>
          <w:sz w:val="22"/>
          <w:szCs w:val="22"/>
          <w:u w:val="none"/>
        </w:rPr>
      </w:pPr>
      <w:bookmarkStart w:colFirst="0" w:colLast="0" w:name="_d0nxfui5jl14" w:id="23"/>
      <w:bookmarkEnd w:id="23"/>
      <w:r>
        <w:rPr>
          <w:b w:val="0"/>
          <w:bCs w:val="0"/>
          <w:sz w:val="30"/>
          <w:szCs w:val="30"/>
          <w:u w:val="none"/>
          <w:rtl w:val="0"/>
        </w:rPr>
        <w:t xml:space="preserve">– </w:t>
      </w:r>
      <w:r>
        <w:rPr>
          <w:b w:val="0"/>
          <w:bCs w:val="0"/>
          <w:sz w:val="22"/>
          <w:szCs w:val="22"/>
          <w:u w:val="none"/>
          <w:rtl w:val="0"/>
        </w:rPr>
        <w:t xml:space="preserve">formation (cod_aff_form PK, code_uai FK, libelle_court, libelle_agrege, selectivite, libelle_detail, gps, lien_parcoursup...) : décrit chaque formation avec ses caractéristiques, incluant les attributs de filière.</w:t>
      </w:r>
    </w:p>
    <w:p w:rsidR="00000000" w:rsidDel="00000000" w:rsidP="00000000" w:rsidRDefault="00000000" w:rsidRPr="00000000" w14:paraId="00000095">
      <w:pPr>
        <w:pStyle w:val="Heading2"/>
        <w:spacing w:after="80" w:before="80" w:line="240" w:lineRule="auto"/>
        <w:rPr>
          <w:b w:val="0"/>
          <w:bCs w:val="0"/>
          <w:sz w:val="22"/>
          <w:szCs w:val="22"/>
          <w:u w:val="none"/>
        </w:rPr>
      </w:pPr>
      <w:bookmarkStart w:colFirst="0" w:colLast="0" w:name="_m1dqev7cpfgm" w:id="25"/>
      <w:bookmarkEnd w:id="25"/>
      <w:r>
        <w:rPr>
          <w:b w:val="0"/>
          <w:bCs w:val="0"/>
          <w:sz w:val="30"/>
          <w:szCs w:val="30"/>
          <w:u w:val="none"/>
          <w:rtl w:val="0"/>
        </w:rPr>
        <w:t xml:space="preserve">– </w:t>
      </w:r>
      <w:r>
        <w:rPr>
          <w:b w:val="0"/>
          <w:bCs w:val="0"/>
          <w:sz w:val="22"/>
          <w:szCs w:val="22"/>
          <w:u w:val="none"/>
          <w:rtl w:val="0"/>
        </w:rPr>
        <w:t xml:space="preserve">statistiques (id_stat PK, cod_aff_form FK, session, capacite, total_candidats, total_admis, pct_admis_boursiers...) : centralise toutes les données chiffrées par formation et par session.</w:t>
      </w:r>
    </w:p>
    <w:p w:rsidR="00000000" w:rsidDel="00000000" w:rsidP="00000000" w:rsidRDefault="00000000" w:rsidRPr="00000000" w14:paraId="00000096">
      <w:pPr>
        <w:rPr/>
      </w:pPr>
      <w:r>
        <w:rPr>
          <w:rtl w:val="0"/>
        </w:rPr>
      </w:r>
    </w:p>
    <w:p w:rsidR="00000000" w:rsidDel="00000000" w:rsidP="00000000" w:rsidRDefault="00000000" w:rsidRPr="00000000" w14:paraId="00000097">
      <w:pPr>
        <w:rPr/>
      </w:pPr>
      <w:r>
        <w:rPr>
          <w:rtl w:val="0"/>
        </w:rPr>
      </w:r>
    </w:p>
    <w:p w:rsidR="00000000" w:rsidDel="00000000" w:rsidP="00000000" w:rsidRDefault="00000000" w:rsidRPr="00000000" w14:paraId="00000098">
      <w:pPr>
        <w:pStyle w:val="Heading2"/>
        <w:rPr>
          <w:sz w:val="20"/>
          <w:szCs w:val="20"/>
        </w:rPr>
      </w:pPr>
      <w:bookmarkStart w:colFirst="0" w:colLast="0" w:name="_u821i5fxmm7o" w:id="26"/>
      <w:bookmarkEnd w:id="26"/>
      <w:r>
        <w:rPr>
          <w:u w:val="none"/>
          <w:rtl w:val="0"/>
        </w:rPr>
        <w:t xml:space="preserve">3.2 - </w:t>
      </w:r>
      <w:r>
        <w:rPr>
          <w:rtl w:val="0"/>
        </w:rPr>
        <w:t xml:space="preserve">Création des tables</w:t>
      </w:r>
    </w:p>
    <w:p w:rsidR="00000000" w:rsidDel="00000000" w:rsidP="00000000" w:rsidRDefault="00000000" w:rsidRPr="00000000" w14:paraId="00000099">
      <w:pPr>
        <w:rPr>
          <w:sz w:val="20"/>
          <w:szCs w:val="20"/>
        </w:rPr>
      </w:pPr>
      <w:r>
        <w:rPr>
          <w:highlight w:val="white"/>
          <w:rtl w:val="0"/>
        </w:rPr>
        <w:t xml:space="preserve">Le script parcoursup.sql est  idempotent : il peut être exécuté autant de fois sans générer d'erreur ni de doublon, grâce aux instructions DROP TABLE IF EXISTS placées avant </w:t>
      </w:r>
      <w:r>
        <w:rPr>
          <w:rtl w:val="0"/>
        </w:rPr>
      </w:r>
    </w:p>
    <w:p w:rsidR="00000000" w:rsidDel="00000000" w:rsidP="00000000" w:rsidRDefault="00000000" w:rsidRPr="00000000" w14:paraId="0000009A">
      <w:pPr>
        <w:rPr>
          <w:sz w:val="20"/>
          <w:szCs w:val="20"/>
        </w:rPr>
      </w:pPr>
      <w:r>
        <w:rPr>
          <w:highlight w:val="white"/>
          <w:rtl w:val="0"/>
        </w:rPr>
        <w:t xml:space="preserve">chaque création. Les tables sont créées et remplies en une seule étape via la syntaxe CREATE TABLE ... AS SELECT, qui permet de sélectionner et transformer les données directement depuis import. Les contraintes (PK, FK) sont ensuite ajoutées via ALTER TABLE.</w:t>
      </w:r>
      <w:r>
        <w:rPr>
          <w:sz w:val="20"/>
          <w:szCs w:val="20"/>
          <w:rtl w:val="0"/>
        </w:rPr>
        <w:t xml:space="preserve"> </w:t>
      </w:r>
    </w:p>
    <w:p w:rsidR="00000000" w:rsidDel="00000000" w:rsidP="00000000" w:rsidRDefault="00000000" w:rsidRPr="00000000" w14:paraId="0000009B">
      <w:pPr>
        <w:rPr/>
      </w:pPr>
      <w:r>
        <w:rPr>
          <w:rtl w:val="0"/>
        </w:rPr>
      </w:r>
    </w:p>
    <w:p w:rsidR="00000000" w:rsidDel="00000000" w:rsidP="00000000" w:rsidRDefault="00000000" w:rsidRPr="00000000" w14:paraId="0000009C">
      <w:pPr>
        <w:rPr/>
      </w:pPr>
      <w:r>
        <w:rPr>
          <w:rtl w:val="0"/>
        </w:rPr>
      </w:r>
    </w:p>
    <w:p w:rsidR="00000000" w:rsidDel="00000000" w:rsidP="00000000" w:rsidRDefault="00000000" w:rsidRPr="00000000" w14:paraId="0000009D">
      <w:pPr>
        <w:rPr/>
      </w:pPr>
      <w:r>
        <w:rPr>
          <w:rtl w:val="0"/>
        </w:rPr>
      </w:r>
    </w:p>
    <w:p w:rsidR="00000000" w:rsidDel="00000000" w:rsidP="00000000" w:rsidRDefault="00000000" w:rsidRPr="00000000" w14:paraId="0000009E">
      <w:pPr>
        <w:rPr/>
      </w:pPr>
      <w:r>
        <w:rPr>
          <w:rtl w:val="0"/>
        </w:rPr>
      </w:r>
    </w:p>
    <w:p w:rsidR="00000000" w:rsidDel="00000000" w:rsidP="00000000" w:rsidRDefault="00000000" w:rsidRPr="00000000" w14:paraId="0000009F">
      <w:pPr>
        <w:rPr/>
      </w:pPr>
      <w:r>
        <w:rPr>
          <w:rtl w:val="0"/>
        </w:rPr>
      </w:r>
    </w:p>
    <w:p w:rsidR="00000000" w:rsidDel="00000000" w:rsidP="00000000" w:rsidRDefault="00000000" w:rsidRPr="00000000" w14:paraId="000000A0">
      <w:pPr>
        <w:rPr/>
      </w:pPr>
      <w:r>
        <w:rPr>
          <w:rtl w:val="0"/>
        </w:rPr>
      </w:r>
    </w:p>
    <w:p w:rsidR="00000000" w:rsidDel="00000000" w:rsidP="00000000" w:rsidRDefault="00000000" w:rsidRPr="00000000" w14:paraId="000000A1">
      <w:pPr>
        <w:rPr/>
      </w:pPr>
      <w:r>
        <w:rPr>
          <w:rtl w:val="0"/>
        </w:rPr>
      </w:r>
    </w:p>
    <w:p w:rsidR="00000000" w:rsidDel="00000000" w:rsidP="00000000" w:rsidRDefault="00000000" w:rsidRPr="00000000" w14:paraId="000000A2">
      <w:pPr>
        <w:rPr/>
      </w:pPr>
      <w:r>
        <w:rPr>
          <w:rtl w:val="0"/>
        </w:rPr>
      </w:r>
    </w:p>
    <w:p w:rsidR="00000000" w:rsidDel="00000000" w:rsidP="00000000" w:rsidRDefault="00000000" w:rsidRPr="00000000" w14:paraId="000000A3">
      <w:pPr>
        <w:rPr/>
      </w:pPr>
      <w:r>
        <w:rPr>
          <w:rtl w:val="0"/>
        </w:rPr>
      </w:r>
    </w:p>
    <w:p w:rsidR="00000000" w:rsidDel="00000000" w:rsidP="00000000" w:rsidRDefault="00000000" w:rsidRPr="00000000" w14:paraId="000000A4">
      <w:pPr>
        <w:rPr/>
      </w:pPr>
      <w:r>
        <w:rPr>
          <w:rtl w:val="0"/>
        </w:rPr>
      </w:r>
    </w:p>
    <w:p w:rsidR="00000000" w:rsidDel="00000000" w:rsidP="00000000" w:rsidRDefault="00000000" w:rsidRPr="00000000" w14:paraId="000000A5">
      <w:pPr>
        <w:rPr/>
      </w:pPr>
      <w:r>
        <w:rPr>
          <w:rtl w:val="0"/>
        </w:rPr>
      </w:r>
    </w:p>
    <w:p w:rsidR="00000000" w:rsidDel="00000000" w:rsidP="00000000" w:rsidRDefault="00000000" w:rsidRPr="00000000" w14:paraId="000000A6">
      <w:pPr>
        <w:rPr/>
      </w:pPr>
      <w:r>
        <w:rPr>
          <w:rtl w:val="0"/>
        </w:rPr>
      </w:r>
    </w:p>
    <w:p w:rsidR="00000000" w:rsidDel="00000000" w:rsidP="00000000" w:rsidRDefault="00000000" w:rsidRPr="00000000" w14:paraId="000000A7">
      <w:pPr>
        <w:rPr/>
      </w:pPr>
      <w:r>
        <w:rPr>
          <w:rtl w:val="0"/>
        </w:rPr>
      </w:r>
    </w:p>
    <w:p w:rsidR="00000000" w:rsidDel="00000000" w:rsidP="00000000" w:rsidRDefault="00000000" w:rsidRPr="00000000" w14:paraId="000000A8">
      <w:pPr>
        <w:rPr/>
      </w:pPr>
      <w:r>
        <w:rPr>
          <w:rtl w:val="0"/>
        </w:rPr>
      </w:r>
    </w:p>
    <w:p w:rsidR="00000000" w:rsidDel="00000000" w:rsidP="00000000" w:rsidRDefault="00000000" w:rsidRPr="00000000" w14:paraId="000000A9">
      <w:pPr>
        <w:rPr/>
      </w:pPr>
      <w:r>
        <w:rPr>
          <w:rtl w:val="0"/>
        </w:rPr>
      </w:r>
    </w:p>
    <w:p w:rsidR="00000000" w:rsidDel="00000000" w:rsidP="00000000" w:rsidRDefault="00000000" w:rsidRPr="00000000" w14:paraId="000000AA">
      <w:pPr>
        <w:rPr/>
      </w:pPr>
      <w:r>
        <w:rPr>
          <w:rtl w:val="0"/>
        </w:rPr>
      </w:r>
    </w:p>
    <w:p w:rsidR="00000000" w:rsidDel="00000000" w:rsidP="00000000" w:rsidRDefault="00000000" w:rsidRPr="00000000" w14:paraId="000000AB">
      <w:pPr>
        <w:rPr/>
      </w:pPr>
      <w:r>
        <w:rPr>
          <w:rtl w:val="0"/>
        </w:rPr>
      </w:r>
    </w:p>
    <w:p w:rsidR="00000000" w:rsidDel="00000000" w:rsidP="00000000" w:rsidRDefault="00000000" w:rsidRPr="00000000" w14:paraId="000000AC">
      <w:pPr>
        <w:rPr/>
      </w:pPr>
      <w:r>
        <w:rPr>
          <w:rtl w:val="0"/>
        </w:rPr>
      </w:r>
    </w:p>
    <w:p w:rsidR="00000000" w:rsidDel="00000000" w:rsidP="00000000" w:rsidRDefault="00000000" w:rsidRPr="00000000" w14:paraId="000000AD">
      <w:pPr>
        <w:rPr/>
      </w:pPr>
      <w:r>
        <w:rPr>
          <w:rtl w:val="0"/>
        </w:rPr>
      </w:r>
    </w:p>
    <w:p w:rsidR="00000000" w:rsidDel="00000000" w:rsidP="00000000" w:rsidRDefault="00000000" w:rsidRPr="00000000" w14:paraId="000000AE">
      <w:pPr>
        <w:rPr/>
      </w:pPr>
      <w:r>
        <w:rPr>
          <w:rtl w:val="0"/>
        </w:rPr>
      </w:r>
    </w:p>
    <w:p w:rsidR="00000000" w:rsidDel="00000000" w:rsidP="00000000" w:rsidRDefault="00000000" w:rsidRPr="00000000" w14:paraId="000000AF">
      <w:pPr>
        <w:rPr/>
      </w:pPr>
      <w:r>
        <w:rPr>
          <w:rtl w:val="0"/>
        </w:rPr>
      </w:r>
    </w:p>
    <w:p w:rsidR="00000000" w:rsidDel="00000000" w:rsidP="00000000" w:rsidRDefault="00000000" w:rsidRPr="00000000" w14:paraId="000000B0">
      <w:pPr>
        <w:rPr/>
      </w:pPr>
      <w:r>
        <w:rPr>
          <w:rtl w:val="0"/>
        </w:rPr>
      </w:r>
    </w:p>
    <w:p w:rsidR="00000000" w:rsidDel="00000000" w:rsidP="00000000" w:rsidRDefault="00000000" w:rsidRPr="00000000" w14:paraId="000000B1">
      <w:pPr>
        <w:rPr/>
      </w:pPr>
      <w:r>
        <w:rPr>
          <w:rtl w:val="0"/>
        </w:rPr>
      </w:r>
    </w:p>
    <w:p w:rsidR="00000000" w:rsidDel="00000000" w:rsidP="00000000" w:rsidRDefault="00000000" w:rsidRPr="00000000" w14:paraId="000000B2">
      <w:pPr>
        <w:rPr/>
      </w:pPr>
      <w:r>
        <w:rPr>
          <w:rtl w:val="0"/>
        </w:rPr>
      </w:r>
    </w:p>
    <w:p w:rsidR="00000000" w:rsidDel="00000000" w:rsidP="00000000" w:rsidRDefault="00000000" w:rsidRPr="00000000" w14:paraId="000000B3">
      <w:pPr>
        <w:rPr/>
      </w:pPr>
      <w:r>
        <w:rPr>
          <w:rtl w:val="0"/>
        </w:rPr>
      </w:r>
    </w:p>
    <w:p w:rsidR="00000000" w:rsidDel="00000000" w:rsidP="00000000" w:rsidRDefault="00000000" w:rsidRPr="00000000" w14:paraId="000000B4">
      <w:pPr>
        <w:rPr/>
      </w:pPr>
      <w:r>
        <w:rPr>
          <w:rtl w:val="0"/>
        </w:rPr>
      </w:r>
    </w:p>
    <w:p w:rsidR="00000000" w:rsidDel="00000000" w:rsidP="00000000" w:rsidRDefault="00000000" w:rsidRPr="00000000" w14:paraId="000000B5">
      <w:pPr>
        <w:rPr/>
      </w:pPr>
      <w:r>
        <w:rPr>
          <w:rtl w:val="0"/>
        </w:rPr>
      </w:r>
    </w:p>
    <w:p w:rsidR="00000000" w:rsidDel="00000000" w:rsidP="00000000" w:rsidRDefault="00000000" w:rsidRPr="00000000" w14:paraId="000000B6">
      <w:pPr>
        <w:rPr/>
      </w:pPr>
      <w:r>
        <w:rPr>
          <w:rtl w:val="0"/>
        </w:rPr>
      </w:r>
    </w:p>
    <w:p w:rsidR="00000000" w:rsidDel="00000000" w:rsidP="00000000" w:rsidRDefault="00000000" w:rsidRPr="00000000" w14:paraId="000000B7">
      <w:pPr>
        <w:rPr/>
      </w:pPr>
      <w:r>
        <w:rPr>
          <w:rtl w:val="0"/>
        </w:rPr>
      </w:r>
    </w:p>
    <w:p w:rsidR="00000000" w:rsidDel="00000000" w:rsidP="00000000" w:rsidRDefault="00000000" w:rsidRPr="00000000" w14:paraId="000000B8">
      <w:pPr>
        <w:rPr/>
      </w:pPr>
      <w:r>
        <w:rPr>
          <w:rtl w:val="0"/>
        </w:rPr>
      </w:r>
    </w:p>
    <w:p w:rsidR="00000000" w:rsidDel="00000000" w:rsidP="00000000" w:rsidRDefault="00000000" w:rsidRPr="00000000" w14:paraId="000000B9">
      <w:pPr>
        <w:rPr/>
      </w:pPr>
      <w:r>
        <w:rPr>
          <w:rtl w:val="0"/>
        </w:rPr>
      </w:r>
    </w:p>
    <w:p w:rsidR="00000000" w:rsidDel="00000000" w:rsidP="00000000" w:rsidRDefault="00000000" w:rsidRPr="00000000" w14:paraId="000000BA">
      <w:pPr>
        <w:rPr/>
      </w:pPr>
      <w:r>
        <w:rPr>
          <w:rtl w:val="0"/>
        </w:rPr>
      </w:r>
    </w:p>
    <w:p w:rsidR="00000000" w:rsidDel="00000000" w:rsidP="00000000" w:rsidRDefault="00000000" w:rsidRPr="00000000" w14:paraId="000000BB">
      <w:pPr>
        <w:rPr/>
      </w:pPr>
      <w:r>
        <w:rPr>
          <w:rtl w:val="0"/>
        </w:rPr>
      </w:r>
    </w:p>
    <w:p w:rsidR="00000000" w:rsidDel="00000000" w:rsidP="00000000" w:rsidRDefault="00000000" w:rsidRPr="00000000" w14:paraId="000000BC">
      <w:pPr>
        <w:rPr/>
      </w:pPr>
      <w:r>
        <w:rPr>
          <w:rtl w:val="0"/>
        </w:rPr>
      </w:r>
    </w:p>
    <w:p w:rsidR="00000000" w:rsidDel="00000000" w:rsidP="00000000" w:rsidRDefault="00000000" w:rsidRPr="00000000" w14:paraId="000000BD">
      <w:pPr>
        <w:rPr/>
      </w:pPr>
      <w:r>
        <w:rPr>
          <w:rtl w:val="0"/>
        </w:rPr>
      </w:r>
    </w:p>
    <w:p w:rsidR="00000000" w:rsidDel="00000000" w:rsidP="00000000" w:rsidRDefault="00000000" w:rsidRPr="00000000" w14:paraId="000000BE">
      <w:pPr>
        <w:rPr/>
      </w:pPr>
      <w:r>
        <w:rPr>
          <w:rtl w:val="0"/>
        </w:rPr>
      </w:r>
    </w:p>
    <w:p w:rsidR="00000000" w:rsidDel="00000000" w:rsidP="00000000" w:rsidRDefault="00000000" w:rsidRPr="00000000" w14:paraId="000000BF">
      <w:pPr>
        <w:rPr/>
      </w:pPr>
      <w:r>
        <w:rPr>
          <w:rtl w:val="0"/>
        </w:rPr>
      </w:r>
    </w:p>
    <w:p w:rsidR="00000000" w:rsidDel="00000000" w:rsidP="00000000" w:rsidRDefault="00000000" w:rsidRPr="00000000" w14:paraId="000000C0">
      <w:pPr>
        <w:rPr/>
      </w:pPr>
      <w:r>
        <w:rPr>
          <w:rtl w:val="0"/>
        </w:rPr>
      </w:r>
    </w:p>
    <w:p w:rsidR="00000000" w:rsidDel="00000000" w:rsidP="00000000" w:rsidRDefault="00000000" w:rsidRPr="00000000" w14:paraId="000000C1">
      <w:pPr>
        <w:rPr/>
      </w:pPr>
      <w:r>
        <w:rPr>
          <w:rtl w:val="0"/>
        </w:rPr>
      </w:r>
    </w:p>
    <w:p w:rsidR="00000000" w:rsidDel="00000000" w:rsidP="00000000" w:rsidRDefault="00000000" w:rsidRPr="00000000" w14:paraId="000000C2">
      <w:pPr>
        <w:rPr/>
      </w:pPr>
      <w:r>
        <w:rPr>
          <w:rtl w:val="0"/>
        </w:rPr>
      </w:r>
    </w:p>
    <w:p w:rsidR="00000000" w:rsidDel="00000000" w:rsidP="00000000" w:rsidRDefault="00000000" w:rsidRPr="00000000" w14:paraId="000000C3">
      <w:pPr>
        <w:rPr/>
      </w:pPr>
      <w:r>
        <w:rPr>
          <w:rtl w:val="0"/>
        </w:rPr>
      </w:r>
    </w:p>
    <w:p w:rsidR="00000000" w:rsidDel="00000000" w:rsidP="00000000" w:rsidRDefault="00000000" w:rsidRPr="00000000" w14:paraId="000000C4">
      <w:pPr>
        <w:rPr/>
      </w:pPr>
      <w:r>
        <w:rPr>
          <w:rtl w:val="0"/>
        </w:rPr>
      </w:r>
    </w:p>
    <w:p w:rsidR="00000000" w:rsidDel="00000000" w:rsidP="00000000" w:rsidRDefault="00000000" w:rsidRPr="00000000" w14:paraId="000000C5">
      <w:pPr>
        <w:rPr/>
      </w:pPr>
      <w:r>
        <w:rPr>
          <w:rtl w:val="0"/>
        </w:rPr>
      </w:r>
    </w:p>
    <w:p w:rsidR="00000000" w:rsidDel="00000000" w:rsidP="00000000" w:rsidRDefault="00000000" w:rsidRPr="00000000" w14:paraId="000000C6">
      <w:pPr>
        <w:rPr/>
      </w:pPr>
      <w:r>
        <w:rPr>
          <w:rtl w:val="0"/>
        </w:rPr>
      </w:r>
    </w:p>
    <w:p w:rsidR="00000000" w:rsidDel="00000000" w:rsidP="00000000" w:rsidRDefault="00000000" w:rsidRPr="00000000" w14:paraId="000000C7">
      <w:pPr>
        <w:rPr/>
      </w:pPr>
      <w:r>
        <w:rPr>
          <w:rtl w:val="0"/>
        </w:rPr>
      </w:r>
    </w:p>
    <w:p w:rsidR="00000000" w:rsidDel="00000000" w:rsidP="00000000" w:rsidRDefault="00000000" w:rsidRPr="00000000" w14:paraId="000000C8">
      <w:pPr>
        <w:rPr/>
      </w:pPr>
      <w:r>
        <w:br w:type="page"/>
      </w:r>
      <w:r>
        <w:rPr>
          <w:rtl w:val="0"/>
        </w:rPr>
      </w:r>
    </w:p>
    <w:p w:rsidR="00000000" w:rsidDel="00000000" w:rsidP="00000000" w:rsidRDefault="00000000" w:rsidRPr="00000000" w14:paraId="000000C9">
      <w:pPr>
        <w:rPr>
          <w:color w:val="000000"/>
        </w:rPr>
      </w:pPr>
      <w:r>
        <w:rPr>
          <w:rtl w:val="0"/>
        </w:rPr>
      </w:r>
    </w:p>
    <w:p w:rsidR="00000000" w:rsidDel="00000000" w:rsidP="00000000" w:rsidRDefault="00000000" w:rsidRPr="00000000" w14:paraId="000D0001">
      <w:pPr>
        <w:pStyle w:val="Heading2"/>
      </w:pPr>
      <w:r>
        <w:rPr>
          <w:rtl w:val="0"/>
        </w:rPr>
        <w:t xml:space="preserve">3.3 - Taille des données (Q2)</w:t>
      </w:r>
    </w:p>
    <w:p w:rsidR="00000000" w:rsidDel="00000000" w:rsidP="00000000" w:rsidRDefault="00000000" w:rsidRPr="00000000" w14:paraId="000D0002">
      <w:pPr>
        <w:rPr>
          <w:color w:val="000000"/>
        </w:rPr>
      </w:pPr>
      <w:r>
        <w:rPr>
          <w:color w:val="000000"/>
          <w:rtl w:val="0"/>
        </w:rPr>
        <w:t xml:space="preserve">Pour répondre aux questions de taille, on utilise des commandes shell ainsi que des fonctions PostgreSQL spécialisées.</w:t>
      </w:r>
    </w:p>
    <w:p w:rsidR="00000000" w:rsidDel="00000000" w:rsidP="00000000" w:rsidRDefault="00000000" w:rsidRPr="00000000" w14:paraId="000D0003">
      <w:pPr>
        <w:rPr>
          <w:color w:val="000000"/>
        </w:rPr>
      </w:pPr>
      <w:r>
        <w:rPr>
          <w:b/>
          <w:color w:val="000000"/>
          <w:rtl w:val="0"/>
        </w:rPr>
        <w:t xml:space="preserve">Q2.1 - Taille en octet du fichier récupéré</w:t>
      </w:r>
    </w:p>
    <w:p w:rsidR="00000000" w:rsidDel="00000000" w:rsidP="00000000" w:rsidRDefault="00000000" w:rsidRPr="00000000" w14:paraId="000D0004">
      <w:pPr>
        <w:rPr>
          <w:color w:val="000000"/>
        </w:rPr>
      </w:pPr>
      <w:r>
        <w:rPr>
          <w:color w:val="000000"/>
          <w:rtl w:val="0"/>
        </w:rPr>
        <w:t xml:space="preserve">On utilise la commande ls -lh pour afficher la taille du fichier CSV téléchargé :</w:t>
      </w:r>
    </w:p>
    <w:tbl>
      <w:tblPr>
        <w:tblStyle w:val="Table1"/>
        <w:tblW w:w="9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0"/>
        <w:tblGridChange w:id="0">
          <w:tblGrid>
            <w:gridCol w:w="96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00.0" w:type="dxa"/>
              <w:left w:w="100.0" w:type="dxa"/>
              <w:bottom w:w="100.0" w:type="dxa"/>
              <w:right w:w="100.0" w:type="dxa"/>
            </w:tcMar>
            <w:vAlign w:val="top"/>
          </w:tcPr>
          <w:p w:rsidR="00000000" w:rsidDel="00000000" w:rsidP="00000000" w:rsidRDefault="00000000" w:rsidRPr="00000000" w14:paraId="000D0005">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00ff00"/>
                <w:rtl w:val="0"/>
              </w:rPr>
              <w:t xml:space="preserve">jerome@fedora</w:t>
            </w:r>
          </w:p>
          <w:p w:rsidR="00000000" w:rsidDel="00000000" w:rsidP="00000000" w:rsidRDefault="00000000" w:rsidRPr="00000000" w14:paraId="000D0006">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f3f3f3"/>
                <w:rtl w:val="0"/>
              </w:rPr>
              <w:t xml:space="preserve">:~</w:t>
            </w:r>
          </w:p>
          <w:p w:rsidR="00000000" w:rsidDel="00000000" w:rsidP="00000000" w:rsidRDefault="00000000" w:rsidRPr="00000000" w14:paraId="000D0007">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1155cc"/>
                <w:rtl w:val="0"/>
              </w:rPr>
              <w:t xml:space="preserve">$</w:t>
            </w:r>
          </w:p>
          <w:p w:rsidR="00000000" w:rsidDel="00000000" w:rsidP="00000000" w:rsidRDefault="00000000" w:rsidRPr="00000000" w14:paraId="000D0008">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f3f3f3"/>
                <w:rtl w:val="0"/>
              </w:rPr>
              <w:t xml:space="preserve"> ls -lh fr-esr-parcoursup.csv</w:t>
            </w:r>
          </w:p>
          <w:p w:rsidR="00000000" w:rsidDel="00000000" w:rsidP="00000000" w:rsidRDefault="00000000" w:rsidRPr="00000000" w14:paraId="000D0009">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f3f3f3"/>
                <w:rtl w:val="0"/>
              </w:rPr>
              <w:t xml:space="preserve">-rw-r--r-- 1 jerome jerome 13M  ...  fr-esr-parcoursup.csv</w:t>
            </w:r>
          </w:p>
        </w:tc>
      </w:tr>
    </w:tbl>
    <w:p w:rsidR="00000000" w:rsidDel="00000000" w:rsidP="00000000" w:rsidRDefault="00000000" w:rsidRPr="00000000" w14:paraId="000D0007">
      <w:pPr>
        <w:rPr>
          <w:color w:val="000000"/>
        </w:rPr>
      </w:pPr>
      <w:r>
        <w:rPr>
          <w:color w:val="000000"/>
          <w:rtl w:val="0"/>
        </w:rPr>
        <w:t xml:space="preserve"/>
      </w:r>
    </w:p>
    <w:tbl>
      <w:tblPr>
        <w:tblStyle w:val="Table1"/>
        <w:tblW w:w="9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0"/>
        <w:tblGridChange w:id="0">
          <w:tblGrid>
            <w:gridCol w:w="96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00.0" w:type="dxa"/>
              <w:left w:w="100.0" w:type="dxa"/>
              <w:bottom w:w="100.0" w:type="dxa"/>
              <w:right w:w="100.0" w:type="dxa"/>
            </w:tcMar>
            <w:vAlign w:val="top"/>
          </w:tcPr>
          <w:p w:rsidR="00000000" w:rsidDel="00000000" w:rsidP="00000000" w:rsidRDefault="00000000" w:rsidRPr="00000000" w14:paraId="000D0008">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00ff00"/>
                <w:rtl w:val="0"/>
              </w:rPr>
              <w:t xml:space="preserve">jerome@fedora</w:t>
            </w:r>
          </w:p>
          <w:p w:rsidR="00000000" w:rsidDel="00000000" w:rsidP="00000000" w:rsidRDefault="00000000" w:rsidRPr="00000000" w14:paraId="000D0009">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f3f3f3"/>
                <w:rtl w:val="0"/>
              </w:rPr>
              <w:t xml:space="preserve">:~</w:t>
            </w:r>
          </w:p>
          <w:p w:rsidR="00000000" w:rsidDel="00000000" w:rsidP="00000000" w:rsidRDefault="00000000" w:rsidRPr="00000000" w14:paraId="000D000A">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1155cc"/>
                <w:rtl w:val="0"/>
              </w:rPr>
              <w:t xml:space="preserve">$</w:t>
            </w:r>
          </w:p>
          <w:p w:rsidR="00000000" w:rsidDel="00000000" w:rsidP="00000000" w:rsidRDefault="00000000" w:rsidRPr="00000000" w14:paraId="000D000B">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f3f3f3"/>
                <w:rtl w:val="0"/>
              </w:rPr>
              <w:t xml:space="preserve"> wc -c fr-esr-parcoursup.csv</w:t>
            </w:r>
          </w:p>
          <w:p w:rsidR="00000000" w:rsidDel="00000000" w:rsidP="00000000" w:rsidRDefault="00000000" w:rsidRPr="00000000" w14:paraId="000D000C">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f3f3f3"/>
                <w:rtl w:val="0"/>
              </w:rPr>
              <w:t xml:space="preserve">12886600  fr-esr-parcoursup.csv</w:t>
            </w:r>
          </w:p>
        </w:tc>
      </w:tr>
    </w:tbl>
    <w:p w:rsidR="00000000" w:rsidDel="00000000" w:rsidP="00000000" w:rsidRDefault="00000000" w:rsidRPr="00000000" w14:paraId="000D000A">
      <w:pPr>
        <w:rPr>
          <w:color w:val="000000"/>
        </w:rPr>
      </w:pPr>
      <w:r>
        <w:rPr>
          <w:b/>
          <w:color w:val="000000"/>
          <w:rtl w:val="0"/>
        </w:rPr>
        <w:t xml:space="preserve">Résultat : </w:t>
      </w:r>
      <w:r>
        <w:rPr>
          <w:color w:val="000000"/>
          <w:rtl w:val="0"/>
        </w:rPr>
        <w:t xml:space="preserve">12 886 600 octets (soit environ 13 Mo).</w:t>
      </w:r>
    </w:p>
    <w:p w:rsidR="00000000" w:rsidDel="00000000" w:rsidP="00000000" w:rsidRDefault="00000000" w:rsidRPr="00000000" w14:paraId="000D000B">
      <w:pPr>
        <w:rPr>
          <w:color w:val="000000"/>
        </w:rPr>
      </w:pPr>
      <w:r>
        <w:rPr>
          <w:color w:val="000000"/>
          <w:rtl w:val="0"/>
        </w:rPr>
        <w:t xml:space="preserve"/>
      </w:r>
    </w:p>
    <w:p w:rsidR="00000000" w:rsidDel="00000000" w:rsidP="00000000" w:rsidRDefault="00000000" w:rsidRPr="00000000" w14:paraId="000D000C">
      <w:pPr>
        <w:rPr>
          <w:color w:val="000000"/>
        </w:rPr>
      </w:pPr>
      <w:r>
        <w:rPr>
          <w:b/>
          <w:color w:val="000000"/>
          <w:rtl w:val="0"/>
        </w:rPr>
        <w:t xml:space="preserve">Q2.2 - Taille en octet de la table import</w:t>
      </w:r>
    </w:p>
    <w:p w:rsidR="00000000" w:rsidDel="00000000" w:rsidP="00000000" w:rsidRDefault="00000000" w:rsidRPr="00000000" w14:paraId="000D000D">
      <w:pPr>
        <w:rPr>
          <w:color w:val="000000"/>
        </w:rPr>
      </w:pPr>
      <w:r>
        <w:rPr>
          <w:color w:val="000000"/>
          <w:rtl w:val="0"/>
        </w:rPr>
        <w:t xml:space="preserve">On utilise la fonction PostgreSQL pg_total_relation_size pour connaître la taille totale (données + index + TOAST) :</w:t>
      </w:r>
    </w:p>
    <w:tbl>
      <w:tblPr>
        <w:tblStyle w:val="Table1"/>
        <w:tblW w:w="9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0"/>
        <w:tblGridChange w:id="0">
          <w:tblGrid>
            <w:gridCol w:w="96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00.0" w:type="dxa"/>
              <w:left w:w="100.0" w:type="dxa"/>
              <w:bottom w:w="100.0" w:type="dxa"/>
              <w:right w:w="100.0" w:type="dxa"/>
            </w:tcMar>
            <w:vAlign w:val="top"/>
          </w:tcPr>
          <w:p w:rsidR="00000000" w:rsidDel="00000000" w:rsidP="00000000" w:rsidRDefault="00000000" w:rsidRPr="00000000" w14:paraId="000D000E">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f3f3f3"/>
                <w:rtl w:val="0"/>
              </w:rPr>
              <w:t xml:space="preserve">SELECT pg_total_relation_size('import');</w:t>
            </w:r>
          </w:p>
          <w:p w:rsidR="00000000" w:rsidDel="00000000" w:rsidP="00000000" w:rsidRDefault="00000000" w:rsidRPr="00000000" w14:paraId="000D000F">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00ffff"/>
                <w:rtl w:val="0"/>
              </w:rPr>
              <w:t xml:space="preserve"> pg_total_relation_size</w:t>
            </w:r>
          </w:p>
          <w:p w:rsidR="00000000" w:rsidDel="00000000" w:rsidP="00000000" w:rsidRDefault="00000000" w:rsidRPr="00000000" w14:paraId="000D0010">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888888"/>
                <w:rtl w:val="0"/>
              </w:rPr>
              <w:t xml:space="preserve">------------------------</w:t>
            </w:r>
          </w:p>
          <w:p w:rsidR="00000000" w:rsidDel="00000000" w:rsidP="00000000" w:rsidRDefault="00000000" w:rsidRPr="00000000" w14:paraId="000D0011">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f3f3f3"/>
                <w:rtl w:val="0"/>
              </w:rPr>
              <w:t xml:space="preserve">          47710208</w:t>
            </w:r>
          </w:p>
          <w:p w:rsidR="00000000" w:rsidDel="00000000" w:rsidP="00000000" w:rsidRDefault="00000000" w:rsidRPr="00000000" w14:paraId="000D0012">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888888"/>
                <w:rtl w:val="0"/>
              </w:rPr>
              <w:t xml:space="preserve">(1 row)</w:t>
            </w:r>
          </w:p>
        </w:tc>
      </w:tr>
    </w:tbl>
    <w:p w:rsidR="00000000" w:rsidDel="00000000" w:rsidP="00000000" w:rsidRDefault="00000000" w:rsidRPr="00000000" w14:paraId="000D0013">
      <w:pPr>
        <w:rPr>
          <w:color w:val="000000"/>
        </w:rPr>
      </w:pPr>
      <w:r>
        <w:rPr>
          <w:b/>
          <w:color w:val="000000"/>
          <w:rtl w:val="0"/>
        </w:rPr>
        <w:t xml:space="preserve">Résultat : </w:t>
      </w:r>
      <w:r>
        <w:rPr>
          <w:color w:val="000000"/>
          <w:rtl w:val="0"/>
        </w:rPr>
        <w:t xml:space="preserve">47 710 208 octets (soit environ 45 Mo). La table import est plus volumineuse que le fichier CSV car PostgreSQL ajoute des métadonnées, des index et du padding par ligne.</w:t>
      </w:r>
    </w:p>
    <w:p w:rsidR="00000000" w:rsidDel="00000000" w:rsidP="00000000" w:rsidRDefault="00000000" w:rsidRPr="00000000" w14:paraId="000D0014">
      <w:pPr>
        <w:rPr>
          <w:color w:val="000000"/>
        </w:rPr>
      </w:pPr>
      <w:r>
        <w:rPr>
          <w:color w:val="000000"/>
          <w:rtl w:val="0"/>
        </w:rPr>
        <w:t xml:space="preserve"/>
      </w:r>
    </w:p>
    <w:p w:rsidR="00000000" w:rsidDel="00000000" w:rsidP="00000000" w:rsidRDefault="00000000" w:rsidRPr="00000000" w14:paraId="000D0015">
      <w:pPr>
        <w:rPr>
          <w:color w:val="000000"/>
        </w:rPr>
      </w:pPr>
      <w:r>
        <w:rPr>
          <w:b/>
          <w:color w:val="000000"/>
          <w:rtl w:val="0"/>
        </w:rPr>
        <w:t xml:space="preserve">Q2.3 - Somme des tailles des tables créées</w:t>
      </w:r>
    </w:p>
    <w:p w:rsidR="00000000" w:rsidDel="00000000" w:rsidP="00000000" w:rsidRDefault="00000000" w:rsidRPr="00000000" w14:paraId="000D0016">
      <w:pPr>
        <w:rPr>
          <w:color w:val="000000"/>
        </w:rPr>
      </w:pPr>
      <w:r>
        <w:rPr>
          <w:color w:val="000000"/>
          <w:rtl w:val="0"/>
        </w:rPr>
        <w:t xml:space="preserve">On fait la somme des tailles des 4 tables créées (departement, etablissement, formation, statistiques) :</w:t>
      </w:r>
    </w:p>
    <w:tbl>
      <w:tblPr>
        <w:tblStyle w:val="Table1"/>
        <w:tblW w:w="9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0"/>
        <w:tblGridChange w:id="0">
          <w:tblGrid>
            <w:gridCol w:w="96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00.0" w:type="dxa"/>
              <w:left w:w="100.0" w:type="dxa"/>
              <w:bottom w:w="100.0" w:type="dxa"/>
              <w:right w:w="100.0" w:type="dxa"/>
            </w:tcMar>
            <w:vAlign w:val="top"/>
          </w:tcPr>
          <w:p w:rsidR="00000000" w:rsidDel="00000000" w:rsidP="00000000" w:rsidRDefault="00000000" w:rsidRPr="00000000" w14:paraId="000D0017">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f3f3f3"/>
                <w:rtl w:val="0"/>
              </w:rPr>
              <w:t xml:space="preserve">SELECT SUM(pg_total_relation_size(tablename::text))</w:t>
            </w:r>
          </w:p>
          <w:p w:rsidR="00000000" w:rsidDel="00000000" w:rsidP="00000000" w:rsidRDefault="00000000" w:rsidRPr="00000000" w14:paraId="000D0018">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f3f3f3"/>
                <w:rtl w:val="0"/>
              </w:rPr>
              <w:t xml:space="preserve">FROM pg_tables</w:t>
            </w:r>
          </w:p>
          <w:p w:rsidR="00000000" w:rsidDel="00000000" w:rsidP="00000000" w:rsidRDefault="00000000" w:rsidRPr="00000000" w14:paraId="000D0019">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f3f3f3"/>
                <w:rtl w:val="0"/>
              </w:rPr>
              <w:t xml:space="preserve">WHERE tablename IN ('departement','etablissement','formation','statistiques');</w:t>
            </w:r>
          </w:p>
          <w:p w:rsidR="00000000" w:rsidDel="00000000" w:rsidP="00000000" w:rsidRDefault="00000000" w:rsidRPr="00000000" w14:paraId="000D001A">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00ffff"/>
                <w:rtl w:val="0"/>
              </w:rPr>
              <w:t xml:space="preserve">       sum      </w:t>
            </w:r>
          </w:p>
          <w:p w:rsidR="00000000" w:rsidDel="00000000" w:rsidP="00000000" w:rsidRDefault="00000000" w:rsidRPr="00000000" w14:paraId="000D001B">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888888"/>
                <w:rtl w:val="0"/>
              </w:rPr>
              <w:t xml:space="preserve">----------------</w:t>
            </w:r>
          </w:p>
          <w:p w:rsidR="00000000" w:rsidDel="00000000" w:rsidP="00000000" w:rsidRDefault="00000000" w:rsidRPr="00000000" w14:paraId="000D001C">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f3f3f3"/>
                <w:rtl w:val="0"/>
              </w:rPr>
              <w:t xml:space="preserve">    23068672</w:t>
            </w:r>
          </w:p>
          <w:p w:rsidR="00000000" w:rsidDel="00000000" w:rsidP="00000000" w:rsidRDefault="00000000" w:rsidRPr="00000000" w14:paraId="000D001D">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888888"/>
                <w:rtl w:val="0"/>
              </w:rPr>
              <w:t xml:space="preserve">(1 row)</w:t>
            </w:r>
          </w:p>
        </w:tc>
      </w:tr>
    </w:tbl>
    <w:p w:rsidR="00000000" w:rsidDel="00000000" w:rsidP="00000000" w:rsidRDefault="00000000" w:rsidRPr="00000000" w14:paraId="000D001F">
      <w:pPr>
        <w:rPr>
          <w:color w:val="000000"/>
        </w:rPr>
      </w:pPr>
      <w:r>
        <w:rPr>
          <w:b/>
          <w:color w:val="000000"/>
          <w:rtl w:val="0"/>
        </w:rPr>
        <w:t xml:space="preserve">Résultat : </w:t>
      </w:r>
      <w:r>
        <w:rPr>
          <w:color w:val="000000"/>
          <w:rtl w:val="0"/>
        </w:rPr>
        <w:t xml:space="preserve">23 068 672 octets (soit environ 22 Mo). La normalisation a permis de réduire l'espace occupé de moitié environ grâce à l'élimination des redondances.</w:t>
      </w:r>
    </w:p>
    <w:p w:rsidR="00000000" w:rsidDel="00000000" w:rsidP="00000000" w:rsidRDefault="00000000" w:rsidRPr="00000000" w14:paraId="000D0020">
      <w:pPr>
        <w:rPr>
          <w:color w:val="000000"/>
        </w:rPr>
      </w:pPr>
      <w:r>
        <w:rPr>
          <w:color w:val="000000"/>
          <w:rtl w:val="0"/>
        </w:rPr>
        <w:t xml:space="preserve"/>
      </w:r>
    </w:p>
    <w:p w:rsidR="00000000" w:rsidDel="00000000" w:rsidP="00000000" w:rsidRDefault="00000000" w:rsidRPr="00000000" w14:paraId="000D0021">
      <w:pPr>
        <w:rPr>
          <w:color w:val="000000"/>
        </w:rPr>
      </w:pPr>
      <w:r>
        <w:rPr>
          <w:b/>
          <w:color w:val="000000"/>
          <w:rtl w:val="0"/>
        </w:rPr>
        <w:t xml:space="preserve">Q2.4 - Somme des tailles des fichiers exportés</w:t>
      </w:r>
    </w:p>
    <w:p w:rsidR="00000000" w:rsidDel="00000000" w:rsidP="00000000" w:rsidRDefault="00000000" w:rsidRPr="00000000" w14:paraId="000D0022">
      <w:pPr>
        <w:rPr>
          <w:color w:val="000000"/>
        </w:rPr>
      </w:pPr>
      <w:r>
        <w:rPr>
          <w:color w:val="000000"/>
          <w:rtl w:val="0"/>
        </w:rPr>
        <w:t xml:space="preserve">On exporte chaque table en CSV via la commande \copy, puis on vérifie la taille de chaque fichier :</w:t>
      </w:r>
    </w:p>
    <w:tbl>
      <w:tblPr>
        <w:tblStyle w:val="Table1"/>
        <w:tblW w:w="9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0"/>
        <w:tblGridChange w:id="0">
          <w:tblGrid>
            <w:gridCol w:w="96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00.0" w:type="dxa"/>
              <w:left w:w="100.0" w:type="dxa"/>
              <w:bottom w:w="100.0" w:type="dxa"/>
              <w:right w:w="100.0" w:type="dxa"/>
            </w:tcMar>
            <w:vAlign w:val="top"/>
          </w:tcPr>
          <w:p w:rsidR="00000000" w:rsidDel="00000000" w:rsidP="00000000" w:rsidRDefault="00000000" w:rsidRPr="00000000" w14:paraId="000D0023">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f3f3f3"/>
                <w:rtl w:val="0"/>
              </w:rPr>
              <w:t xml:space="preserve">but1=&gt; \copy departement TO 'departement.csv' DELIMITER ';' CSV HEADER;</w:t>
            </w:r>
          </w:p>
          <w:p w:rsidR="00000000" w:rsidDel="00000000" w:rsidP="00000000" w:rsidRDefault="00000000" w:rsidRPr="00000000" w14:paraId="000D0024">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f3f3f3"/>
                <w:rtl w:val="0"/>
              </w:rPr>
              <w:t xml:space="preserve">but1=&gt; \copy etablissement TO 'etablissement.csv' DELIMITER ';' CSV HEADER;</w:t>
            </w:r>
          </w:p>
          <w:p w:rsidR="00000000" w:rsidDel="00000000" w:rsidP="00000000" w:rsidRDefault="00000000" w:rsidRPr="00000000" w14:paraId="000D0025">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f3f3f3"/>
                <w:rtl w:val="0"/>
              </w:rPr>
              <w:t xml:space="preserve">but1=&gt; \copy formation TO 'formation.csv' DELIMITER ';' CSV HEADER;</w:t>
            </w:r>
          </w:p>
          <w:p w:rsidR="00000000" w:rsidDel="00000000" w:rsidP="00000000" w:rsidRDefault="00000000" w:rsidRPr="00000000" w14:paraId="000D0026">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f3f3f3"/>
                <w:rtl w:val="0"/>
              </w:rPr>
              <w:t xml:space="preserve">but1=&gt; \copy statistiques TO 'statistiques.csv' DELIMITER ';' CSV HEADER;</w:t>
            </w:r>
          </w:p>
        </w:tc>
      </w:tr>
    </w:tbl>
    <w:p w:rsidR="00000000" w:rsidDel="00000000" w:rsidP="00000000" w:rsidRDefault="00000000" w:rsidRPr="00000000" w14:paraId="000D0027">
      <w:pPr>
        <w:rPr>
          <w:color w:val="000000"/>
        </w:rPr>
      </w:pPr>
      <w:r>
        <w:rPr>
          <w:color w:val="000000"/>
          <w:rtl w:val="0"/>
        </w:rPr>
        <w:t xml:space="preserve"/>
      </w:r>
    </w:p>
    <w:tbl>
      <w:tblPr>
        <w:tblStyle w:val="Table1"/>
        <w:tblW w:w="9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0"/>
        <w:tblGridChange w:id="0">
          <w:tblGrid>
            <w:gridCol w:w="96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00.0" w:type="dxa"/>
              <w:left w:w="100.0" w:type="dxa"/>
              <w:bottom w:w="100.0" w:type="dxa"/>
              <w:right w:w="100.0" w:type="dxa"/>
            </w:tcMar>
            <w:vAlign w:val="top"/>
          </w:tcPr>
          <w:p w:rsidR="00000000" w:rsidDel="00000000" w:rsidP="00000000" w:rsidRDefault="00000000" w:rsidRPr="00000000" w14:paraId="000D0028">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00ff00"/>
                <w:rtl w:val="0"/>
              </w:rPr>
              <w:t xml:space="preserve">jerome@fedora</w:t>
            </w:r>
          </w:p>
          <w:p w:rsidR="00000000" w:rsidDel="00000000" w:rsidP="00000000" w:rsidRDefault="00000000" w:rsidRPr="00000000" w14:paraId="000D0029">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f3f3f3"/>
                <w:rtl w:val="0"/>
              </w:rPr>
              <w:t xml:space="preserve">:~</w:t>
            </w:r>
          </w:p>
          <w:p w:rsidR="00000000" w:rsidDel="00000000" w:rsidP="00000000" w:rsidRDefault="00000000" w:rsidRPr="00000000" w14:paraId="000D002A">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1155cc"/>
                <w:rtl w:val="0"/>
              </w:rPr>
              <w:t xml:space="preserve">$</w:t>
            </w:r>
          </w:p>
          <w:p w:rsidR="00000000" w:rsidDel="00000000" w:rsidP="00000000" w:rsidRDefault="00000000" w:rsidRPr="00000000" w14:paraId="000D002B">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f3f3f3"/>
                <w:rtl w:val="0"/>
              </w:rPr>
              <w:t xml:space="preserve"> wc -c departement.csv</w:t>
            </w:r>
          </w:p>
          <w:p w:rsidR="00000000" w:rsidDel="00000000" w:rsidP="00000000" w:rsidRDefault="00000000" w:rsidRPr="00000000" w14:paraId="000D0051">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f3f3f3"/>
                <w:rtl w:val="0"/>
              </w:rPr>
              <w:t xml:space="preserve">:~</w:t>
            </w:r>
          </w:p>
          <w:p w:rsidR="00000000" w:rsidDel="00000000" w:rsidP="00000000" w:rsidRDefault="00000000" w:rsidRPr="00000000" w14:paraId="000D0052">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1155cc"/>
                <w:rtl w:val="0"/>
              </w:rPr>
              <w:t xml:space="preserve">$</w:t>
            </w:r>
          </w:p>
          <w:p w:rsidR="00000000" w:rsidDel="00000000" w:rsidP="00000000" w:rsidRDefault="00000000" w:rsidRPr="00000000" w14:paraId="000D0053">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f3f3f3"/>
                <w:rtl w:val="0"/>
              </w:rPr>
              <w:t xml:space="preserve"> wc -c departement.csv</w:t>
            </w:r>
          </w:p>
          <w:p w:rsidR="00000000" w:rsidDel="00000000" w:rsidP="00000000" w:rsidRDefault="00000000" w:rsidRPr="00000000" w14:paraId="000D0054">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f3f3f3"/>
                <w:rtl w:val="0"/>
              </w:rPr>
              <w:t xml:space="preserve">45056  departement.csv</w:t>
            </w:r>
          </w:p>
          <w:p w:rsidR="00000000" w:rsidDel="00000000" w:rsidP="00000000" w:rsidRDefault="00000000" w:rsidRPr="00000000" w14:paraId="000D0055">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00ff00"/>
                <w:rtl w:val="0"/>
              </w:rPr>
              <w:t xml:space="preserve">jerome@fedora</w:t>
            </w:r>
          </w:p>
          <w:p w:rsidR="00000000" w:rsidDel="00000000" w:rsidP="00000000" w:rsidRDefault="00000000" w:rsidRPr="00000000" w14:paraId="000D0056">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f3f3f3"/>
                <w:rtl w:val="0"/>
              </w:rPr>
              <w:t xml:space="preserve">:~</w:t>
            </w:r>
          </w:p>
          <w:p w:rsidR="00000000" w:rsidDel="00000000" w:rsidP="00000000" w:rsidRDefault="00000000" w:rsidRPr="00000000" w14:paraId="000D0057">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1155cc"/>
                <w:rtl w:val="0"/>
              </w:rPr>
              <w:t xml:space="preserve">$</w:t>
            </w:r>
          </w:p>
          <w:p w:rsidR="00000000" w:rsidDel="00000000" w:rsidP="00000000" w:rsidRDefault="00000000" w:rsidRPr="00000000" w14:paraId="000D0058">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f3f3f3"/>
                <w:rtl w:val="0"/>
              </w:rPr>
              <w:t xml:space="preserve"> wc -c etablissement.csv</w:t>
            </w:r>
          </w:p>
          <w:p w:rsidR="00000000" w:rsidDel="00000000" w:rsidP="00000000" w:rsidRDefault="00000000" w:rsidRPr="00000000" w14:paraId="000D0059">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f3f3f3"/>
                <w:rtl w:val="0"/>
              </w:rPr>
              <w:t xml:space="preserve">1236992  etablissement.csv</w:t>
            </w:r>
          </w:p>
          <w:p w:rsidR="00000000" w:rsidDel="00000000" w:rsidP="00000000" w:rsidRDefault="00000000" w:rsidRPr="00000000" w14:paraId="000D005A">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00ff00"/>
                <w:rtl w:val="0"/>
              </w:rPr>
              <w:t xml:space="preserve">jerome@fedora</w:t>
            </w:r>
          </w:p>
          <w:p w:rsidR="00000000" w:rsidDel="00000000" w:rsidP="00000000" w:rsidRDefault="00000000" w:rsidRPr="00000000" w14:paraId="000D005B">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f3f3f3"/>
                <w:rtl w:val="0"/>
              </w:rPr>
              <w:t xml:space="preserve">:~</w:t>
            </w:r>
          </w:p>
          <w:p w:rsidR="00000000" w:rsidDel="00000000" w:rsidP="00000000" w:rsidRDefault="00000000" w:rsidRPr="00000000" w14:paraId="000D005C">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1155cc"/>
                <w:rtl w:val="0"/>
              </w:rPr>
              <w:t xml:space="preserve">$</w:t>
            </w:r>
          </w:p>
          <w:p w:rsidR="00000000" w:rsidDel="00000000" w:rsidP="00000000" w:rsidRDefault="00000000" w:rsidRPr="00000000" w14:paraId="000D005D">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f3f3f3"/>
                <w:rtl w:val="0"/>
              </w:rPr>
              <w:t xml:space="preserve"> wc -c formation.csv</w:t>
            </w:r>
          </w:p>
          <w:p w:rsidR="00000000" w:rsidDel="00000000" w:rsidP="00000000" w:rsidRDefault="00000000" w:rsidRPr="00000000" w14:paraId="000D005E">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f3f3f3"/>
                <w:rtl w:val="0"/>
              </w:rPr>
              <w:t xml:space="preserve">2703360  formation.csv</w:t>
            </w:r>
          </w:p>
          <w:p w:rsidR="00000000" w:rsidDel="00000000" w:rsidP="00000000" w:rsidRDefault="00000000" w:rsidRPr="00000000" w14:paraId="000D005F">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00ff00"/>
                <w:rtl w:val="0"/>
              </w:rPr>
              <w:t xml:space="preserve">jerome@fedora</w:t>
            </w:r>
          </w:p>
          <w:p w:rsidR="00000000" w:rsidDel="00000000" w:rsidP="00000000" w:rsidRDefault="00000000" w:rsidRPr="00000000" w14:paraId="000D0060">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f3f3f3"/>
                <w:rtl w:val="0"/>
              </w:rPr>
              <w:t xml:space="preserve">:~</w:t>
            </w:r>
          </w:p>
          <w:p w:rsidR="00000000" w:rsidDel="00000000" w:rsidP="00000000" w:rsidRDefault="00000000" w:rsidRPr="00000000" w14:paraId="000D0061">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1155cc"/>
                <w:rtl w:val="0"/>
              </w:rPr>
              <w:t xml:space="preserve">$</w:t>
            </w:r>
          </w:p>
          <w:p w:rsidR="00000000" w:rsidDel="00000000" w:rsidP="00000000" w:rsidRDefault="00000000" w:rsidRPr="00000000" w14:paraId="000D0062">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f3f3f3"/>
                <w:rtl w:val="0"/>
              </w:rPr>
              <w:t xml:space="preserve"> wc -c statistiques.csv</w:t>
            </w:r>
          </w:p>
          <w:p w:rsidR="00000000" w:rsidDel="00000000" w:rsidP="00000000" w:rsidRDefault="00000000" w:rsidRPr="00000000" w14:paraId="000D0063">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f3f3f3"/>
                <w:rtl w:val="0"/>
              </w:rPr>
              <w:t xml:space="preserve">7548928  statistiques.csv</w:t>
            </w:r>
          </w:p>
          <w:p w:rsidR="00000000" w:rsidDel="00000000" w:rsidP="00000000" w:rsidRDefault="00000000" w:rsidRPr="00000000" w14:paraId="000D002C">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f3f3f3"/>
                <w:rtl w:val="0"/>
              </w:rPr>
              <w:t xml:space="preserve">11534336</w:t>
            </w:r>
          </w:p>
        </w:tc>
      </w:tr>
    </w:tbl>
    <w:p w:rsidR="00000000" w:rsidDel="00000000" w:rsidP="00000000" w:rsidRDefault="00000000" w:rsidRPr="00000000" w14:paraId="000D002A">
      <w:pPr>
        <w:rPr>
          <w:color w:val="000000"/>
        </w:rPr>
      </w:pPr>
      <w:r>
        <w:rPr>
          <w:b/>
          <w:color w:val="000000"/>
          <w:rtl w:val="0"/>
        </w:rPr>
        <w:t xml:space="preserve">Résultat : </w:t>
      </w:r>
      <w:r>
        <w:rPr>
          <w:color w:val="000000"/>
          <w:rtl w:val="0"/>
        </w:rPr>
        <w:t xml:space="preserve">45 056 + 1 236 992 + 2 703 360 + 7 548 928 = 11 534 336 octets (soit environ 11 Mo). Les fichiers CSV exportés sont plus légers que les tables PostgreSQL car ils ne contiennent pas les métadonnées ni les index.</w:t>
      </w:r>
    </w:p>
    <w:p w:rsidR="00000000" w:rsidDel="00000000" w:rsidP="00000000" w:rsidRDefault="00000000" w:rsidRPr="00000000" w14:paraId="000E0000">
      <w:pPr>
        <w:rPr>
          <w:color w:val="000000"/>
        </w:rPr>
      </w:pPr>
      <w:r>
        <w:br w:type="page"/>
      </w:r>
    </w:p>
    <w:p w:rsidR="00000000" w:rsidDel="00000000" w:rsidP="00000000" w:rsidRDefault="00000000" w:rsidRPr="00000000" w14:paraId="000E0001">
      <w:pPr>
        <w:pStyle w:val="Heading1"/>
      </w:pPr>
      <w:r>
        <w:rPr>
          <w:rtl w:val="0"/>
        </w:rPr>
        <w:t xml:space="preserve">4 - Requêtage</w:t>
      </w:r>
    </w:p>
    <w:p w:rsidR="00000000" w:rsidDel="00000000" w:rsidP="00000000" w:rsidRDefault="00000000" w:rsidRPr="00000000" w14:paraId="000E0002">
      <w:pPr>
        <w:rPr>
          <w:color w:val="000000"/>
        </w:rPr>
      </w:pPr>
      <w:r>
        <w:rPr>
          <w:color w:val="000000"/>
          <w:rtl w:val="0"/>
        </w:rPr>
        <w:t xml:space="preserve">Les requêtes suivantes permettent de vérifier la cohérence des données en recalculant certaines colonnes à partir d’autres. Elles sont effectuées d’abord sur la table import, puis sur les tables ventilées.</w:t>
      </w:r>
    </w:p>
    <w:p w:rsidR="00000000" w:rsidDel="00000000" w:rsidP="00000000" w:rsidRDefault="00000000" w:rsidRPr="00000000" w14:paraId="000E0003">
      <w:pPr>
        <w:rPr>
          <w:color w:val="000000"/>
        </w:rPr>
      </w:pPr>
    </w:p>
    <w:p w:rsidR="00000000" w:rsidDel="00000000" w:rsidP="00000000" w:rsidRDefault="00000000" w:rsidRPr="00000000" w14:paraId="000E0004">
      <w:pPr>
        <w:pStyle w:val="Heading2"/>
      </w:pPr>
      <w:r>
        <w:rPr>
          <w:rtl w:val="0"/>
        </w:rPr>
        <w:t xml:space="preserve">4.1 - Recalcul de n56 (Q1)</w:t>
      </w:r>
    </w:p>
    <w:p w:rsidR="00000000" w:rsidDel="00000000" w:rsidP="00000000" w:rsidRDefault="00000000" w:rsidRPr="00000000" w14:paraId="000E0005">
      <w:pPr>
        <w:rPr>
          <w:color w:val="000000"/>
        </w:rPr>
      </w:pPr>
      <w:r>
        <w:rPr>
          <w:color w:val="000000"/>
          <w:rtl w:val="0"/>
        </w:rPr>
        <w:t xml:space="preserve">La colonne n56 (total_admis) peut être recalculée comme la somme de n57 (admis_phase_princ), n58 (admis_phase_comp) et n59 (admis_ouverture). On affiche les deux valeurs côte à côte :</w:t>
      </w:r>
    </w:p>
    <w:tbl>
      <w:tblPr>
        <w:tblStyle w:val="Table1"/>
        <w:tblW w:w="9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0"/>
        <w:tblGridChange w:id="0">
          <w:tblGrid>
            <w:gridCol w:w="96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00.0" w:type="dxa"/>
              <w:left w:w="100.0" w:type="dxa"/>
              <w:bottom w:w="100.0" w:type="dxa"/>
              <w:right w:w="100.0" w:type="dxa"/>
            </w:tcMar>
            <w:vAlign w:val="top"/>
          </w:tcPr>
          <w:p w:rsidR="00000000" w:rsidDel="00000000" w:rsidP="00000000" w:rsidRDefault="00000000" w:rsidRPr="00000000" w14:paraId="000E0006">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888888"/>
                <w:rtl w:val="0"/>
              </w:rPr>
              <w:t xml:space="preserve">-- EX 3 Q1</w:t>
            </w:r>
          </w:p>
          <w:p w:rsidR="00000000" w:rsidDel="00000000" w:rsidP="00000000" w:rsidRDefault="00000000" w:rsidRPr="00000000" w14:paraId="000E0007">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f3f3f3"/>
                <w:rtl w:val="0"/>
              </w:rPr>
              <w:t xml:space="preserve">SELECT n56, n57 + n58 + n59 AS recalcul_n56 FROM import;</w:t>
            </w:r>
          </w:p>
        </w:tc>
      </w:tr>
    </w:tbl>
    <w:p w:rsidR="00000000" w:rsidDel="00000000" w:rsidP="00000000" w:rsidRDefault="00000000" w:rsidRPr="00000000" w14:paraId="000E0008">
      <w:pPr>
        <w:rPr>
          <w:color w:val="000000"/>
        </w:rPr>
      </w:pPr>
    </w:p>
    <w:p w:rsidR="00000000" w:rsidDel="00000000" w:rsidP="00000000" w:rsidRDefault="00000000" w:rsidRPr="00000000" w14:paraId="000E0009">
      <w:pPr>
        <w:pStyle w:val="Heading2"/>
      </w:pPr>
      <w:r>
        <w:rPr>
          <w:rtl w:val="0"/>
        </w:rPr>
        <w:t xml:space="preserve">4.2 - Vérification de n56 (Q2)</w:t>
      </w:r>
    </w:p>
    <w:p w:rsidR="00000000" w:rsidDel="00000000" w:rsidP="00000000" w:rsidRDefault="00000000" w:rsidRPr="00000000" w14:paraId="000E000A">
      <w:pPr>
        <w:rPr>
          <w:color w:val="000000"/>
        </w:rPr>
      </w:pPr>
      <w:r>
        <w:rPr>
          <w:color w:val="000000"/>
          <w:rtl w:val="0"/>
        </w:rPr>
        <w:t xml:space="preserve">Pour vérifier que le recalcul est exact, on compte les lignes où n56 diffère du recalcul. Un résultat de 0 confirme la cohérence parfaite.</w:t>
      </w:r>
    </w:p>
    <w:tbl>
      <w:tblPr>
        <w:tblStyle w:val="Table1"/>
        <w:tblW w:w="9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0"/>
        <w:tblGridChange w:id="0">
          <w:tblGrid>
            <w:gridCol w:w="96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00.0" w:type="dxa"/>
              <w:left w:w="100.0" w:type="dxa"/>
              <w:bottom w:w="100.0" w:type="dxa"/>
              <w:right w:w="100.0" w:type="dxa"/>
            </w:tcMar>
            <w:vAlign w:val="top"/>
          </w:tcPr>
          <w:p w:rsidR="00000000" w:rsidDel="00000000" w:rsidP="00000000" w:rsidRDefault="00000000" w:rsidRPr="00000000" w14:paraId="000E000B">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888888"/>
                <w:rtl w:val="0"/>
              </w:rPr>
              <w:t xml:space="preserve">-- EX 3 Q2</w:t>
            </w:r>
          </w:p>
          <w:p w:rsidR="00000000" w:rsidDel="00000000" w:rsidP="00000000" w:rsidRDefault="00000000" w:rsidRPr="00000000" w14:paraId="000E000C">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f3f3f3"/>
                <w:rtl w:val="0"/>
              </w:rPr>
              <w:t xml:space="preserve">SELECT COUNT(*) FROM import WHERE n56 &lt;&gt; n57 + n58 + n59;</w:t>
            </w:r>
          </w:p>
        </w:tc>
      </w:tr>
    </w:tbl>
    <w:p w:rsidR="00000000" w:rsidDel="00000000" w:rsidP="00000000" w:rsidRDefault="00000000" w:rsidRPr="00000000" w14:paraId="000E000D">
      <w:pPr>
        <w:rPr>
          <w:color w:val="000000"/>
        </w:rPr>
      </w:pPr>
      <w:r>
        <w:rPr>
          <w:b/>
          <w:color w:val="000000"/>
          <w:rtl w:val="0"/>
        </w:rPr>
        <w:t xml:space="preserve">Résultat : </w:t>
      </w:r>
      <w:r>
        <w:rPr>
          <w:color w:val="000000"/>
          <w:rtl w:val="0"/>
        </w:rPr>
        <w:t xml:space="preserve">0 ligne. Le recalcul est parfaitement exact, n56 = n57 + n58 + n59 pour toutes les lignes.</w:t>
      </w:r>
    </w:p>
    <w:p w:rsidR="00000000" w:rsidDel="00000000" w:rsidP="00000000" w:rsidRDefault="00000000" w:rsidRPr="00000000" w14:paraId="000E000E">
      <w:pPr>
        <w:rPr>
          <w:color w:val="000000"/>
        </w:rPr>
      </w:pPr>
    </w:p>
    <w:p w:rsidR="00000000" w:rsidDel="00000000" w:rsidP="00000000" w:rsidRDefault="00000000" w:rsidRPr="00000000" w14:paraId="000E000F">
      <w:pPr>
        <w:pStyle w:val="Heading2"/>
      </w:pPr>
      <w:r>
        <w:rPr>
          <w:rtl w:val="0"/>
        </w:rPr>
        <w:t xml:space="preserve">4.3 - Recalcul de n74 (Q3)</w:t>
      </w:r>
    </w:p>
    <w:p w:rsidR="00000000" w:rsidDel="00000000" w:rsidP="00000000" w:rsidRDefault="00000000" w:rsidRPr="00000000" w14:paraId="000E0010">
      <w:pPr>
        <w:rPr>
          <w:color w:val="000000"/>
        </w:rPr>
      </w:pPr>
      <w:r>
        <w:rPr>
          <w:color w:val="000000"/>
          <w:rtl w:val="0"/>
        </w:rPr>
        <w:t xml:space="preserve">La colonne n74 (pct_admis_ouverture) représente le pourcentage d’admis lors de l’ouverture. On la recalcule à partir de n51 / n47 * 100, arrondi à 0 décimale. On exclut les lignes où n47 = 0 pour éviter la division par zéro :</w:t>
      </w:r>
    </w:p>
    <w:tbl>
      <w:tblPr>
        <w:tblStyle w:val="Table1"/>
        <w:tblW w:w="9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0"/>
        <w:tblGridChange w:id="0">
          <w:tblGrid>
            <w:gridCol w:w="96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00.0" w:type="dxa"/>
              <w:left w:w="100.0" w:type="dxa"/>
              <w:bottom w:w="100.0" w:type="dxa"/>
              <w:right w:w="100.0" w:type="dxa"/>
            </w:tcMar>
            <w:vAlign w:val="top"/>
          </w:tcPr>
          <w:p w:rsidR="00000000" w:rsidDel="00000000" w:rsidP="00000000" w:rsidRDefault="00000000" w:rsidRPr="00000000" w14:paraId="000E0011">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888888"/>
                <w:rtl w:val="0"/>
              </w:rPr>
              <w:t xml:space="preserve">-- EX 3 Q3</w:t>
            </w:r>
          </w:p>
          <w:p w:rsidR="00000000" w:rsidDel="00000000" w:rsidP="00000000" w:rsidRDefault="00000000" w:rsidRPr="00000000" w14:paraId="000E0012">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f3f3f3"/>
                <w:rtl w:val="0"/>
              </w:rPr>
              <w:t xml:space="preserve">SELECT n74, ROUND(CAST(n51 AS NUMERIC) / CAST(n47 AS NUMERIC) * 100, 0) AS recalcul_n74</w:t>
            </w:r>
          </w:p>
          <w:p w:rsidR="00000000" w:rsidDel="00000000" w:rsidP="00000000" w:rsidRDefault="00000000" w:rsidRPr="00000000" w14:paraId="000E0013">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f3f3f3"/>
                <w:rtl w:val="0"/>
              </w:rPr>
              <w:t xml:space="preserve">FROM import WHERE n47 &gt; 0;</w:t>
            </w:r>
          </w:p>
        </w:tc>
      </w:tr>
    </w:tbl>
    <w:p w:rsidR="00000000" w:rsidDel="00000000" w:rsidP="00000000" w:rsidRDefault="00000000" w:rsidRPr="00000000" w14:paraId="000E0013">
      <w:pPr>
        <w:rPr>
          <w:color w:val="000000"/>
        </w:rPr>
      </w:pPr>
    </w:p>
    <w:p w:rsidR="00000000" w:rsidDel="00000000" w:rsidP="00000000" w:rsidRDefault="00000000" w:rsidRPr="00000000" w14:paraId="000E0014">
      <w:pPr>
        <w:pStyle w:val="Heading2"/>
      </w:pPr>
      <w:r>
        <w:rPr>
          <w:rtl w:val="0"/>
        </w:rPr>
        <w:t xml:space="preserve">4.4 - Vérification de n74 (Q4)</w:t>
      </w:r>
    </w:p>
    <w:p w:rsidR="00000000" w:rsidDel="00000000" w:rsidP="00000000" w:rsidRDefault="00000000" w:rsidRPr="00000000" w14:paraId="000E0015">
      <w:pPr>
        <w:rPr>
          <w:color w:val="000000"/>
        </w:rPr>
      </w:pPr>
      <w:r>
        <w:rPr>
          <w:color w:val="000000"/>
          <w:rtl w:val="0"/>
        </w:rPr>
        <w:t xml:space="preserve">On vérifie la précision du recalcul en comptant les divergences :</w:t>
      </w:r>
    </w:p>
    <w:tbl>
      <w:tblPr>
        <w:tblStyle w:val="Table1"/>
        <w:tblW w:w="9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0"/>
        <w:tblGridChange w:id="0">
          <w:tblGrid>
            <w:gridCol w:w="96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00.0" w:type="dxa"/>
              <w:left w:w="100.0" w:type="dxa"/>
              <w:bottom w:w="100.0" w:type="dxa"/>
              <w:right w:w="100.0" w:type="dxa"/>
            </w:tcMar>
            <w:vAlign w:val="top"/>
          </w:tcPr>
          <w:p w:rsidR="00000000" w:rsidDel="00000000" w:rsidP="00000000" w:rsidRDefault="00000000" w:rsidRPr="00000000" w14:paraId="000E0016">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888888"/>
                <w:rtl w:val="0"/>
              </w:rPr>
              <w:t xml:space="preserve">-- EX 3 Q4</w:t>
            </w:r>
          </w:p>
          <w:p w:rsidR="00000000" w:rsidDel="00000000" w:rsidP="00000000" w:rsidRDefault="00000000" w:rsidRPr="00000000" w14:paraId="000E0017">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f3f3f3"/>
                <w:rtl w:val="0"/>
              </w:rPr>
              <w:t xml:space="preserve">SELECT COUNT(*) FROM import</w:t>
            </w:r>
          </w:p>
          <w:p w:rsidR="00000000" w:rsidDel="00000000" w:rsidP="00000000" w:rsidRDefault="00000000" w:rsidRPr="00000000" w14:paraId="000E0018">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f3f3f3"/>
                <w:rtl w:val="0"/>
              </w:rPr>
              <w:t xml:space="preserve">WHERE n47 &gt; 0 AND n74 &lt;&gt; ROUND(CAST(n51 AS NUMERIC) / CAST(n47 AS NUMERIC) * 100, 0);</w:t>
            </w:r>
          </w:p>
        </w:tc>
      </w:tr>
    </w:tbl>
    <w:p w:rsidR="00000000" w:rsidDel="00000000" w:rsidP="00000000" w:rsidRDefault="00000000" w:rsidRPr="00000000" w14:paraId="000E0018">
      <w:pPr>
        <w:rPr>
          <w:color w:val="000000"/>
        </w:rPr>
      </w:pPr>
      <w:r>
        <w:rPr>
          <w:b/>
          <w:color w:val="000000"/>
          <w:rtl w:val="0"/>
        </w:rPr>
        <w:t xml:space="preserve">Résultat : </w:t>
      </w:r>
      <w:r>
        <w:rPr>
          <w:color w:val="000000"/>
          <w:rtl w:val="0"/>
        </w:rPr>
        <w:t xml:space="preserve">0 ligne. Le recalcul à 0 décimale est parfaitement exact.</w:t>
      </w:r>
    </w:p>
    <w:p w:rsidR="00000000" w:rsidDel="00000000" w:rsidP="00000000" w:rsidRDefault="00000000" w:rsidRPr="00000000" w14:paraId="000E0019">
      <w:pPr>
        <w:rPr>
          <w:color w:val="000000"/>
        </w:rPr>
      </w:pPr>
    </w:p>
    <w:p w:rsidR="00000000" w:rsidDel="00000000" w:rsidP="00000000" w:rsidRDefault="00000000" w:rsidRPr="00000000" w14:paraId="000E001A">
      <w:pPr>
        <w:pStyle w:val="Heading2"/>
      </w:pPr>
      <w:r>
        <w:rPr>
          <w:rtl w:val="0"/>
        </w:rPr>
        <w:t xml:space="preserve">4.5 - Recalcul de n76 (Q5)</w:t>
      </w:r>
    </w:p>
    <w:p w:rsidR="00000000" w:rsidDel="00000000" w:rsidP="00000000" w:rsidRDefault="00000000" w:rsidRPr="00000000" w14:paraId="000E001B">
      <w:pPr>
        <w:rPr>
          <w:color w:val="000000"/>
        </w:rPr>
      </w:pPr>
      <w:r>
        <w:rPr>
          <w:color w:val="000000"/>
          <w:rtl w:val="0"/>
        </w:rPr>
        <w:t xml:space="preserve">La colonne n76 (pct_admis_avant_fin) représente le pourcentage d’admis avant la fin de la procédure. On la recalcule à partir de n53 / n47 * 100. On teste différents arrondis pour trouver à partir de combien de décimales le recalcul est exact. Avec 1 décimale :</w:t>
      </w:r>
    </w:p>
    <w:tbl>
      <w:tblPr>
        <w:tblStyle w:val="Table1"/>
        <w:tblW w:w="9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0"/>
        <w:tblGridChange w:id="0">
          <w:tblGrid>
            <w:gridCol w:w="96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00.0" w:type="dxa"/>
              <w:left w:w="100.0" w:type="dxa"/>
              <w:bottom w:w="100.0" w:type="dxa"/>
              <w:right w:w="100.0" w:type="dxa"/>
            </w:tcMar>
            <w:vAlign w:val="top"/>
          </w:tcPr>
          <w:p w:rsidR="00000000" w:rsidDel="00000000" w:rsidP="00000000" w:rsidRDefault="00000000" w:rsidRPr="00000000" w14:paraId="000E001C">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888888"/>
                <w:rtl w:val="0"/>
              </w:rPr>
              <w:t xml:space="preserve">-- EX 3 Q5</w:t>
            </w:r>
          </w:p>
          <w:p w:rsidR="00000000" w:rsidDel="00000000" w:rsidP="00000000" w:rsidRDefault="00000000" w:rsidRPr="00000000" w14:paraId="000E001D">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f3f3f3"/>
                <w:rtl w:val="0"/>
              </w:rPr>
              <w:t xml:space="preserve">SELECT n76, ROUND(CAST(n53 AS NUMERIC) / CAST(n47 AS NUMERIC) * 100, 1) AS recalcul_n76</w:t>
            </w:r>
          </w:p>
          <w:p w:rsidR="00000000" w:rsidDel="00000000" w:rsidP="00000000" w:rsidRDefault="00000000" w:rsidRPr="00000000" w14:paraId="000E001E">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f3f3f3"/>
                <w:rtl w:val="0"/>
              </w:rPr>
              <w:t xml:space="preserve">FROM import WHERE n47 &gt; 0;</w:t>
            </w:r>
          </w:p>
        </w:tc>
      </w:tr>
    </w:tbl>
    <w:p w:rsidR="00000000" w:rsidDel="00000000" w:rsidP="00000000" w:rsidRDefault="00000000" w:rsidRPr="00000000" w14:paraId="000E001E">
      <w:pPr>
        <w:rPr>
          <w:color w:val="000000"/>
        </w:rPr>
      </w:pPr>
      <w:r>
        <w:rPr>
          <w:b/>
          <w:color w:val="000000"/>
          <w:rtl w:val="0"/>
        </w:rPr>
        <w:t xml:space="preserve">Résultat : </w:t>
      </w:r>
      <w:r>
        <w:rPr>
          <w:color w:val="000000"/>
          <w:rtl w:val="0"/>
        </w:rPr>
        <w:t xml:space="preserve">Les données sont exactes à partir de 1 décimale.</w:t>
      </w:r>
    </w:p>
    <w:p w:rsidR="00000000" w:rsidDel="00000000" w:rsidP="00000000" w:rsidRDefault="00000000" w:rsidRPr="00000000" w14:paraId="000E001F">
      <w:pPr>
        <w:rPr>
          <w:color w:val="000000"/>
        </w:rPr>
      </w:pPr>
    </w:p>
    <w:p w:rsidR="00000000" w:rsidDel="00000000" w:rsidP="00000000" w:rsidRDefault="00000000" w:rsidRPr="00000000" w14:paraId="000E0020">
      <w:pPr>
        <w:pStyle w:val="Heading2"/>
      </w:pPr>
      <w:r>
        <w:rPr>
          <w:rtl w:val="0"/>
        </w:rPr>
        <w:t xml:space="preserve">4.6 - Recalcul de n76 sur tables ventilées (Q6)</w:t>
      </w:r>
    </w:p>
    <w:p w:rsidR="00000000" w:rsidDel="00000000" w:rsidP="00000000" w:rsidRDefault="00000000" w:rsidRPr="00000000" w14:paraId="000E0021">
      <w:pPr>
        <w:rPr>
          <w:color w:val="000000"/>
        </w:rPr>
      </w:pPr>
      <w:r>
        <w:rPr>
          <w:color w:val="000000"/>
          <w:rtl w:val="0"/>
        </w:rPr>
        <w:t xml:space="preserve">On reproduit la même requête sur la table statistiques issue de la normalisation, en utilisant les noms de colonnes lisibles :</w:t>
      </w:r>
    </w:p>
    <w:tbl>
      <w:tblPr>
        <w:tblStyle w:val="Table1"/>
        <w:tblW w:w="9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0"/>
        <w:tblGridChange w:id="0">
          <w:tblGrid>
            <w:gridCol w:w="96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00.0" w:type="dxa"/>
              <w:left w:w="100.0" w:type="dxa"/>
              <w:bottom w:w="100.0" w:type="dxa"/>
              <w:right w:w="100.0" w:type="dxa"/>
            </w:tcMar>
            <w:vAlign w:val="top"/>
          </w:tcPr>
          <w:p w:rsidR="00000000" w:rsidDel="00000000" w:rsidP="00000000" w:rsidRDefault="00000000" w:rsidRPr="00000000" w14:paraId="000E0022">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888888"/>
                <w:rtl w:val="0"/>
              </w:rPr>
              <w:t xml:space="preserve">-- EX 3 Q6</w:t>
            </w:r>
          </w:p>
          <w:p w:rsidR="00000000" w:rsidDel="00000000" w:rsidP="00000000" w:rsidRDefault="00000000" w:rsidRPr="00000000" w14:paraId="000E0023">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f3f3f3"/>
                <w:rtl w:val="0"/>
              </w:rPr>
              <w:t xml:space="preserve">SELECT pct_admis_avant_fin,</w:t>
            </w:r>
          </w:p>
          <w:p w:rsidR="00000000" w:rsidDel="00000000" w:rsidP="00000000" w:rsidRDefault="00000000" w:rsidRPr="00000000" w14:paraId="000E0024">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f3f3f3"/>
                <w:rtl w:val="0"/>
              </w:rPr>
              <w:t xml:space="preserve">       ROUND(CAST(admis_avant_fin AS NUMERIC) / CAST(total_admis AS NUMERIC) * 100, 1) AS recalcul_n76</w:t>
            </w:r>
          </w:p>
          <w:p w:rsidR="00000000" w:rsidDel="00000000" w:rsidP="00000000" w:rsidRDefault="00000000" w:rsidRPr="00000000" w14:paraId="000E0025">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f3f3f3"/>
                <w:rtl w:val="0"/>
              </w:rPr>
              <w:t xml:space="preserve">FROM statistiques WHERE total_admis &gt; 0;</w:t>
            </w:r>
          </w:p>
        </w:tc>
      </w:tr>
    </w:tbl>
    <w:p w:rsidR="00000000" w:rsidDel="00000000" w:rsidP="00000000" w:rsidRDefault="00000000" w:rsidRPr="00000000" w14:paraId="000E0024">
      <w:pPr>
        <w:rPr>
          <w:color w:val="000000"/>
        </w:rPr>
      </w:pPr>
      <w:r>
        <w:rPr>
          <w:b/>
          <w:color w:val="000000"/>
          <w:rtl w:val="0"/>
        </w:rPr>
        <w:t xml:space="preserve">Résultat : </w:t>
      </w:r>
      <w:r>
        <w:rPr>
          <w:color w:val="000000"/>
          <w:rtl w:val="0"/>
        </w:rPr>
        <w:t xml:space="preserve">Les résultats sont identiques à ceux obtenus depuis import, confirmant la cohérence de la ventilation.</w:t>
      </w:r>
    </w:p>
    <w:p w:rsidR="00000000" w:rsidDel="00000000" w:rsidP="00000000" w:rsidRDefault="00000000" w:rsidRPr="00000000" w14:paraId="000E0025">
      <w:pPr>
        <w:rPr>
          <w:color w:val="000000"/>
        </w:rPr>
      </w:pPr>
    </w:p>
    <w:p w:rsidR="00000000" w:rsidDel="00000000" w:rsidP="00000000" w:rsidRDefault="00000000" w:rsidRPr="00000000" w14:paraId="000E0026">
      <w:pPr>
        <w:pStyle w:val="Heading2"/>
      </w:pPr>
      <w:r>
        <w:rPr>
          <w:rtl w:val="0"/>
        </w:rPr>
        <w:t xml:space="preserve">4.7 - Recalcul de n81 (Q7)</w:t>
      </w:r>
    </w:p>
    <w:p w:rsidR="00000000" w:rsidDel="00000000" w:rsidP="00000000" w:rsidRDefault="00000000" w:rsidRPr="00000000" w14:paraId="000E0027">
      <w:pPr>
        <w:rPr>
          <w:color w:val="000000"/>
        </w:rPr>
      </w:pPr>
      <w:r>
        <w:rPr>
          <w:color w:val="000000"/>
          <w:rtl w:val="0"/>
        </w:rPr>
        <w:t xml:space="preserve">La colonne n81 (pct_admis_boursiers) représente le pourcentage de boursiers parmi les admis. On la recalcule comme n55 / n56 * 100. On teste à partir de combien de décimales le recalcul est exact. Avec 1 décimale :</w:t>
      </w:r>
    </w:p>
    <w:tbl>
      <w:tblPr>
        <w:tblStyle w:val="Table1"/>
        <w:tblW w:w="9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0"/>
        <w:tblGridChange w:id="0">
          <w:tblGrid>
            <w:gridCol w:w="96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00.0" w:type="dxa"/>
              <w:left w:w="100.0" w:type="dxa"/>
              <w:bottom w:w="100.0" w:type="dxa"/>
              <w:right w:w="100.0" w:type="dxa"/>
            </w:tcMar>
            <w:vAlign w:val="top"/>
          </w:tcPr>
          <w:p w:rsidR="00000000" w:rsidDel="00000000" w:rsidP="00000000" w:rsidRDefault="00000000" w:rsidRPr="00000000" w14:paraId="000E0028">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888888"/>
                <w:rtl w:val="0"/>
              </w:rPr>
              <w:t xml:space="preserve">-- EX 3 Q7</w:t>
            </w:r>
          </w:p>
          <w:p w:rsidR="00000000" w:rsidDel="00000000" w:rsidP="00000000" w:rsidRDefault="00000000" w:rsidRPr="00000000" w14:paraId="000E0029">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f3f3f3"/>
                <w:rtl w:val="0"/>
              </w:rPr>
              <w:t xml:space="preserve">SELECT n81, ROUND(CAST(n55 AS NUMERIC) / CAST(n56 AS NUMERIC) * 100, 1) AS recalcul_n81</w:t>
            </w:r>
          </w:p>
          <w:p w:rsidR="00000000" w:rsidDel="00000000" w:rsidP="00000000" w:rsidRDefault="00000000" w:rsidRPr="00000000" w14:paraId="000E002A">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f3f3f3"/>
                <w:rtl w:val="0"/>
              </w:rPr>
              <w:t xml:space="preserve">FROM import WHERE n56 &gt; 0;</w:t>
            </w:r>
          </w:p>
        </w:tc>
      </w:tr>
    </w:tbl>
    <w:p w:rsidR="00000000" w:rsidDel="00000000" w:rsidP="00000000" w:rsidRDefault="00000000" w:rsidRPr="00000000" w14:paraId="000E002A">
      <w:pPr>
        <w:rPr>
          <w:color w:val="000000"/>
        </w:rPr>
      </w:pPr>
      <w:r>
        <w:rPr>
          <w:b/>
          <w:color w:val="000000"/>
          <w:rtl w:val="0"/>
        </w:rPr>
        <w:t xml:space="preserve">Résultat : </w:t>
      </w:r>
      <w:r>
        <w:rPr>
          <w:color w:val="000000"/>
          <w:rtl w:val="0"/>
        </w:rPr>
        <w:t xml:space="preserve">Les données sont exactes à partir de 1 décimale.</w:t>
      </w:r>
    </w:p>
    <w:p w:rsidR="00000000" w:rsidDel="00000000" w:rsidP="00000000" w:rsidRDefault="00000000" w:rsidRPr="00000000" w14:paraId="000E002B">
      <w:pPr>
        <w:rPr>
          <w:color w:val="000000"/>
        </w:rPr>
      </w:pPr>
    </w:p>
    <w:p w:rsidR="00000000" w:rsidDel="00000000" w:rsidP="00000000" w:rsidRDefault="00000000" w:rsidRPr="00000000" w14:paraId="000E002C">
      <w:pPr>
        <w:pStyle w:val="Heading2"/>
      </w:pPr>
      <w:r>
        <w:rPr>
          <w:rtl w:val="0"/>
        </w:rPr>
        <w:t xml:space="preserve">4.8 - Recalcul de n81 sur tables ventilées (Q8)</w:t>
      </w:r>
    </w:p>
    <w:p w:rsidR="00000000" w:rsidDel="00000000" w:rsidP="00000000" w:rsidRDefault="00000000" w:rsidRPr="00000000" w14:paraId="000E002D">
      <w:pPr>
        <w:rPr>
          <w:color w:val="000000"/>
        </w:rPr>
      </w:pPr>
      <w:r>
        <w:rPr>
          <w:color w:val="000000"/>
          <w:rtl w:val="0"/>
        </w:rPr>
        <w:t xml:space="preserve">On reproduit la même requête sur la table statistiques :</w:t>
      </w:r>
    </w:p>
    <w:tbl>
      <w:tblPr>
        <w:tblStyle w:val="Table1"/>
        <w:tblW w:w="9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0"/>
        <w:tblGridChange w:id="0">
          <w:tblGrid>
            <w:gridCol w:w="96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00.0" w:type="dxa"/>
              <w:left w:w="100.0" w:type="dxa"/>
              <w:bottom w:w="100.0" w:type="dxa"/>
              <w:right w:w="100.0" w:type="dxa"/>
            </w:tcMar>
            <w:vAlign w:val="top"/>
          </w:tcPr>
          <w:p w:rsidR="00000000" w:rsidDel="00000000" w:rsidP="00000000" w:rsidRDefault="00000000" w:rsidRPr="00000000" w14:paraId="000E002E">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888888"/>
                <w:rtl w:val="0"/>
              </w:rPr>
              <w:t xml:space="preserve">-- EX 3 Q8</w:t>
            </w:r>
          </w:p>
          <w:p w:rsidR="00000000" w:rsidDel="00000000" w:rsidP="00000000" w:rsidRDefault="00000000" w:rsidRPr="00000000" w14:paraId="000E002F">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f3f3f3"/>
                <w:rtl w:val="0"/>
              </w:rPr>
              <w:t xml:space="preserve">SELECT pct_admis_boursiers,</w:t>
            </w:r>
          </w:p>
          <w:p w:rsidR="00000000" w:rsidDel="00000000" w:rsidP="00000000" w:rsidRDefault="00000000" w:rsidRPr="00000000" w14:paraId="000E0030">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f3f3f3"/>
                <w:rtl w:val="0"/>
              </w:rPr>
              <w:t xml:space="preserve">       ROUND(CAST(admis_boursiers_neo AS NUMERIC) / CAST(admis_neo AS NUMERIC) * 100, 1) AS recalcul_n81</w:t>
            </w:r>
          </w:p>
          <w:p w:rsidR="00000000" w:rsidDel="00000000" w:rsidP="00000000" w:rsidRDefault="00000000" w:rsidRPr="00000000" w14:paraId="000E0031">
            <w:pPr>
              <w:keepNext w:val="0"/>
              <w:keepLines w:val="0"/>
              <w:pageBreakBefore w:val="0"/>
              <w:widowControl w:val="0"/>
              <w:shd w:fill="auto" w:val="clear"/>
              <w:spacing w:after="0" w:before="0" w:line="240" w:lineRule="auto"/>
              <w:ind w:left="0" w:right="0" w:firstLine="0"/>
              <w:jc w:val="left"/>
              <w:rPr>
                <w:rFonts w:ascii="Courier New" w:cs="Courier New" w:eastAsia="Courier New" w:hAnsi="Courier New"/>
                <w:color w:val="f3f3f3"/>
              </w:rPr>
            </w:pPr>
            <w:r>
              <w:rPr>
                <w:rFonts w:ascii="Courier New" w:cs="Courier New" w:eastAsia="Courier New" w:hAnsi="Courier New"/>
                <w:color w:val="f3f3f3"/>
                <w:rtl w:val="0"/>
              </w:rPr>
              <w:t xml:space="preserve">FROM statistiques WHERE admis_neo &gt; 0;</w:t>
            </w:r>
          </w:p>
        </w:tc>
      </w:tr>
    </w:tbl>
    <w:p w:rsidR="00000000" w:rsidDel="00000000" w:rsidP="00000000" w:rsidRDefault="00000000" w:rsidRPr="00000000" w14:paraId="000E0030">
      <w:pPr>
        <w:rPr>
          <w:color w:val="000000"/>
        </w:rPr>
      </w:pPr>
      <w:r>
        <w:rPr>
          <w:b/>
          <w:color w:val="000000"/>
          <w:rtl w:val="0"/>
        </w:rPr>
        <w:t xml:space="preserve">Résultat : </w:t>
      </w:r>
      <w:r>
        <w:rPr>
          <w:color w:val="000000"/>
          <w:rtl w:val="0"/>
        </w:rPr>
        <w:t xml:space="preserve">Les résultats sont cohérents avec ceux obtenus depuis la table import.</w:t>
      </w:r>
    </w:p>
    <w:sectPr>
      <w:headerReference r:id="rId8" w:type="default"/>
      <w:footerReference r:id="rId9" w:type="default"/>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Lexend">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pBdr>
        <w:top w:color="ff9900" w:space="2" w:sz="8" w:val="single"/>
      </w:pBdr>
      <w:spacing w:before="200" w:line="276" w:lineRule="auto"/>
      <w:jc w:val="right"/>
      <w:rPr>
        <w:color w:val="000000"/>
      </w:rPr>
    </w:pPr>
    <w:r w:rsidDel="00000000" w:rsidR="00000000" w:rsidRPr="00000000">
      <w:rPr>
        <w:color w:val="999999"/>
        <w:sz w:val="16"/>
        <w:szCs w:val="16"/>
        <w:rtl w:val="0"/>
      </w:rPr>
      <w:t xml:space="preserve">Page </w:t>
    </w:r>
    <w:r w:rsidDel="00000000" w:rsidR="00000000" w:rsidRPr="00000000">
      <w:rPr>
        <w:color w:val="999999"/>
        <w:sz w:val="16"/>
        <w:szCs w:val="1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B">
    <w:pPr>
      <w:pBdr>
        <w:top w:color="ff9900" w:space="2" w:sz="8" w:val="single"/>
      </w:pBdr>
      <w:spacing w:line="360" w:lineRule="auto"/>
      <w:jc w:val="right"/>
      <w:rPr>
        <w:color w:val="999999"/>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widowControl w:val="1"/>
      <w:pBdr>
        <w:bottom w:color="ff9900" w:space="0" w:sz="8" w:val="single"/>
      </w:pBdr>
      <w:spacing w:line="276" w:lineRule="auto"/>
      <w:rPr>
        <w:i w:val="1"/>
        <w:iCs w:val="1"/>
        <w:color w:val="b7b7b7"/>
        <w:sz w:val="20"/>
        <w:szCs w:val="20"/>
      </w:rPr>
    </w:pPr>
    <w:r w:rsidDel="00000000" w:rsidR="00000000" w:rsidRPr="00000000">
      <w:rPr>
        <w:i w:val="1"/>
        <w:iCs w:val="1"/>
        <w:color w:val="b7b7b7"/>
        <w:sz w:val="20"/>
        <w:szCs w:val="20"/>
        <w:rtl w:val="0"/>
      </w:rPr>
      <w:t xml:space="preserve">S2.04 - Exploitation BDD</w:t>
    </w:r>
  </w:p>
  <w:p w:rsidR="00000000" w:rsidDel="00000000" w:rsidP="00000000" w:rsidRDefault="00000000" w:rsidRPr="00000000" w14:paraId="000000CD">
    <w:pPr>
      <w:widowControl w:val="1"/>
      <w:pBdr>
        <w:bottom w:color="ff9900" w:space="0" w:sz="8" w:val="single"/>
      </w:pBdr>
      <w:spacing w:line="360" w:lineRule="auto"/>
      <w:rPr>
        <w:i w:val="1"/>
        <w:iCs w:val="1"/>
        <w:color w:val="b7b7b7"/>
        <w:sz w:val="20"/>
        <w:szCs w:val="20"/>
      </w:rPr>
    </w:pPr>
    <w:r w:rsidDel="00000000" w:rsidR="00000000" w:rsidRPr="00000000">
      <w:rPr>
        <w:rtl w:val="0"/>
      </w:rPr>
    </w:r>
  </w:p>
  <w:p w:rsidR="00000000" w:rsidDel="00000000" w:rsidP="00000000" w:rsidRDefault="00000000" w:rsidRPr="00000000" w14:paraId="000000CE">
    <w:pPr>
      <w:rPr>
        <w:rFonts w:ascii="Lexend" w:cs="Lexend" w:eastAsia="Lexend" w:hAnsi="Lexend"/>
        <w:i w:val="1"/>
        <w:iCs w:val="1"/>
        <w:color w:val="b7b7b7"/>
        <w:sz w:val="20"/>
        <w:szCs w:val="20"/>
      </w:rPr>
    </w:pPr>
    <w:r w:rsidDel="00000000" w:rsidR="00000000" w:rsidRPr="00000000">
      <w:rPr>
        <w:rtl w:val="0"/>
      </w:rPr>
    </w:r>
  </w:p>
  <w:p w:rsidR="00000000" w:rsidDel="00000000" w:rsidP="00000000" w:rsidRDefault="00000000" w:rsidRPr="00000000" w14:paraId="000000CF">
    <w:pPr>
      <w:rPr>
        <w:rFonts w:ascii="Lexend" w:cs="Lexend" w:eastAsia="Lexend" w:hAnsi="Lexend"/>
        <w:i w:val="1"/>
        <w:iCs w:val="1"/>
        <w:color w:val="b7b7b7"/>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0" w:lineRule="auto"/>
      <w:ind w:left="720" w:firstLine="0"/>
      <w:jc w:val="center"/>
    </w:pPr>
    <w:rPr>
      <w:b w:val="1"/>
      <w:bCs w:val="1"/>
      <w:sz w:val="36"/>
      <w:szCs w:val="36"/>
      <w:u w:val="single"/>
    </w:rPr>
  </w:style>
  <w:style w:type="paragraph" w:styleId="Heading2">
    <w:name w:val="heading 2"/>
    <w:basedOn w:val="Normal"/>
    <w:next w:val="Normal"/>
    <w:pPr>
      <w:keepNext w:val="1"/>
      <w:keepLines w:val="1"/>
      <w:spacing w:after="300" w:lineRule="auto"/>
    </w:pPr>
    <w:rPr>
      <w:b w:val="1"/>
      <w:bCs w:val="1"/>
      <w:sz w:val="28"/>
      <w:szCs w:val="28"/>
      <w:u w:val="single"/>
    </w:rPr>
  </w:style>
  <w:style w:type="paragraph" w:styleId="Heading3">
    <w:name w:val="heading 3"/>
    <w:basedOn w:val="Normal"/>
    <w:next w:val="Normal"/>
    <w:pPr>
      <w:keepNext w:val="1"/>
      <w:keepLines w:val="1"/>
    </w:pPr>
    <w:rPr>
      <w:b w:val="1"/>
      <w:bCs w:val="1"/>
      <w:color w:val="000000"/>
      <w:u w:val="singl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color w:val="000000"/>
      <w:sz w:val="64"/>
      <w:szCs w:val="64"/>
      <w:u w:val="single"/>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