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E876" w14:textId="65CA137C" w:rsidR="008B02C7" w:rsidRDefault="008B02C7" w:rsidP="008B02C7">
      <w:pPr>
        <w:ind w:left="284" w:hanging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</w:t>
      </w:r>
      <w:r w:rsidR="00F90D27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902E63D" w14:textId="77777777" w:rsidR="008B02C7" w:rsidRPr="008B02C7" w:rsidRDefault="008B02C7" w:rsidP="008B02C7">
      <w:pPr>
        <w:ind w:left="284" w:hanging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04644" w14:textId="77777777" w:rsidR="00B13A8A" w:rsidRPr="008B02C7" w:rsidRDefault="00B13A8A" w:rsidP="008B02C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Поясните тезис «PL/SQL – процедурное расширение SQL»</w:t>
      </w:r>
    </w:p>
    <w:p w14:paraId="2DE45D92" w14:textId="77777777" w:rsidR="00B13A8A" w:rsidRPr="00B13A8A" w:rsidRDefault="00C373A1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C373A1">
        <w:rPr>
          <w:rFonts w:ascii="Times New Roman" w:hAnsi="Times New Roman" w:cs="Times New Roman"/>
          <w:sz w:val="28"/>
          <w:szCs w:val="28"/>
        </w:rPr>
        <w:t>Основной язык для программирования храним</w:t>
      </w:r>
      <w:r w:rsidR="00E269C8">
        <w:rPr>
          <w:rFonts w:ascii="Times New Roman" w:hAnsi="Times New Roman" w:cs="Times New Roman"/>
          <w:sz w:val="28"/>
          <w:szCs w:val="28"/>
        </w:rPr>
        <w:t>ых процедур (stored procedures).</w:t>
      </w:r>
    </w:p>
    <w:p w14:paraId="2CE66CBA" w14:textId="77777777" w:rsidR="00B13A8A" w:rsidRPr="008B02C7" w:rsidRDefault="00B13A8A" w:rsidP="008B02C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Чувствителен ли к регистру язык PL/SQL? </w:t>
      </w:r>
    </w:p>
    <w:p w14:paraId="1EE5E860" w14:textId="763BE304" w:rsidR="00813858" w:rsidRDefault="00813858" w:rsidP="008B02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3858">
        <w:rPr>
          <w:rFonts w:ascii="Times New Roman" w:hAnsi="Times New Roman" w:cs="Times New Roman"/>
          <w:sz w:val="28"/>
          <w:szCs w:val="28"/>
        </w:rPr>
        <w:t xml:space="preserve">По умолчанию идентификаторы не чувствительны к регистру. Вы не можете использовать зарезервированное ключевое слово в качестве идентификатора. </w:t>
      </w:r>
    </w:p>
    <w:p w14:paraId="75106551" w14:textId="77777777" w:rsidR="00B13A8A" w:rsidRPr="008B02C7" w:rsidRDefault="00B13A8A" w:rsidP="008B02C7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Что такое анонимный блок? Как выглядит простейший анонимный блок PL/SQL? Почему он называется анонимным. </w:t>
      </w:r>
    </w:p>
    <w:p w14:paraId="110BC858" w14:textId="77777777" w:rsidR="00E269C8" w:rsidRPr="00E269C8" w:rsidRDefault="00E269C8" w:rsidP="008B02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 xml:space="preserve">Не имеет секции заголовка. Используется как скрипт для выполнения PL/SQL выражений. Не может быть вызван из другого блока. </w:t>
      </w:r>
      <w:r>
        <w:rPr>
          <w:rFonts w:ascii="Times New Roman" w:hAnsi="Times New Roman" w:cs="Times New Roman"/>
          <w:sz w:val="28"/>
          <w:szCs w:val="28"/>
        </w:rPr>
        <w:t>Начинается с DECLARE или BEGIN</w:t>
      </w:r>
      <w:r w:rsidRPr="00E269C8">
        <w:rPr>
          <w:rFonts w:ascii="Times New Roman" w:hAnsi="Times New Roman" w:cs="Times New Roman"/>
          <w:sz w:val="28"/>
          <w:szCs w:val="28"/>
        </w:rPr>
        <w:t>.</w:t>
      </w:r>
      <w:r w:rsidRPr="008B02C7">
        <w:rPr>
          <w:rFonts w:ascii="Times New Roman" w:hAnsi="Times New Roman" w:cs="Times New Roman"/>
          <w:sz w:val="28"/>
          <w:szCs w:val="28"/>
        </w:rPr>
        <w:t xml:space="preserve"> </w:t>
      </w:r>
      <w:r w:rsidRPr="00E269C8">
        <w:rPr>
          <w:rFonts w:ascii="Times New Roman" w:hAnsi="Times New Roman" w:cs="Times New Roman"/>
          <w:sz w:val="28"/>
          <w:szCs w:val="28"/>
        </w:rPr>
        <w:t>Варианты использования:</w:t>
      </w:r>
    </w:p>
    <w:p w14:paraId="0C118B73" w14:textId="77777777" w:rsidR="00E269C8" w:rsidRPr="00E269C8" w:rsidRDefault="00E269C8" w:rsidP="008B02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>Триггер на стороне клиента (Oracle Development Tools)</w:t>
      </w:r>
    </w:p>
    <w:p w14:paraId="181F6617" w14:textId="77777777" w:rsidR="00E269C8" w:rsidRPr="00E269C8" w:rsidRDefault="00E269C8" w:rsidP="008B02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>Триггер базы данных (содержит АБ)</w:t>
      </w:r>
    </w:p>
    <w:p w14:paraId="079C3363" w14:textId="77777777" w:rsidR="00E269C8" w:rsidRPr="00E269C8" w:rsidRDefault="00E269C8" w:rsidP="008B02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>SQL-скрипт (описание процедур, функций и execute)</w:t>
      </w:r>
    </w:p>
    <w:p w14:paraId="0E6C04D4" w14:textId="77777777" w:rsidR="00B13A8A" w:rsidRPr="00E269C8" w:rsidRDefault="00E269C8" w:rsidP="008B02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>Откомпилированная программа (блок в execute команде, выполняющейся на сервере)</w:t>
      </w:r>
    </w:p>
    <w:p w14:paraId="610204C4" w14:textId="77777777" w:rsidR="00B13A8A" w:rsidRPr="008B02C7" w:rsidRDefault="00B13A8A" w:rsidP="008B02C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Что необходимо предпринять, для того что бы вывод процедуры dbms_output.put_line  отображался в SQL+, SQLDevеloper.</w:t>
      </w:r>
    </w:p>
    <w:p w14:paraId="257DC58C" w14:textId="77777777" w:rsidR="00B13A8A" w:rsidRPr="00CE44C7" w:rsidRDefault="00CE44C7" w:rsidP="008B02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44C7">
        <w:rPr>
          <w:rFonts w:ascii="Times New Roman" w:hAnsi="Times New Roman" w:cs="Times New Roman"/>
          <w:sz w:val="28"/>
          <w:szCs w:val="28"/>
        </w:rPr>
        <w:t>Для того, чтобы вывод DBMS_OUPUT отображался в SQLDeveloper необходимо это установить с помощью соответствующей команды в меню View и подключить появившееся окно к одному из подключений (на окне зеленый +). Для того, чтобы вывод DBMS_OUPUT отображался в SQL+ необходимо выполнить команду           set serveroutput 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104660" w14:textId="77777777" w:rsidR="00B13A8A" w:rsidRPr="008B02C7" w:rsidRDefault="00B13A8A" w:rsidP="008B02C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Перечислите, из каких секций состоит программа на языке PL/SQL? Объясните их назначение. Какие из них обязательные?</w:t>
      </w:r>
    </w:p>
    <w:p w14:paraId="3C68CBC2" w14:textId="77777777" w:rsidR="00B13A8A" w:rsidRPr="00B13A8A" w:rsidRDefault="00CE44C7" w:rsidP="00586FD2">
      <w:pPr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CE44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ED9732" wp14:editId="1ECE4596">
            <wp:extent cx="3314700" cy="3195867"/>
            <wp:effectExtent l="0" t="0" r="0" b="5080"/>
            <wp:docPr id="14339" name="Picture 2" descr="http://ivan-shamaev.ru/wp-content/uploads/2014/01/block_pl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 descr="http://ivan-shamaev.ru/wp-content/uploads/2014/01/block_pl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622" cy="319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A71F" w14:textId="77777777" w:rsidR="00B13A8A" w:rsidRPr="008B02C7" w:rsidRDefault="00B13A8A" w:rsidP="008B02C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исключение PL/SQL?</w:t>
      </w:r>
    </w:p>
    <w:p w14:paraId="72E11B56" w14:textId="77777777" w:rsidR="00B13A8A" w:rsidRPr="00B13A8A" w:rsidRDefault="00CD12BE" w:rsidP="008B02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Исключение возникает, когда механизм PL / SQL встречает инструкцию, которую он не может выполнить из-за ошибки, возникающей во время выполнения. Эти ошибки не будут регистрироваться во время компиляции, и, следовательно, их необходимо обрабатывать только во время выполнения.</w:t>
      </w:r>
    </w:p>
    <w:p w14:paraId="40E2B298" w14:textId="77777777" w:rsidR="00B13A8A" w:rsidRPr="008B02C7" w:rsidRDefault="00B13A8A" w:rsidP="008B02C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Что такое вложенные блоки PL/SQL? Для чего они применяются? Как работают секции исключения во вложенных блоках? </w:t>
      </w:r>
    </w:p>
    <w:p w14:paraId="53EA50E7" w14:textId="77777777" w:rsidR="00B13A8A" w:rsidRDefault="00CD12BE" w:rsidP="008B02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Область действия (scope) – переменные, исключения, м</w:t>
      </w:r>
      <w:r>
        <w:rPr>
          <w:rFonts w:ascii="Times New Roman" w:hAnsi="Times New Roman" w:cs="Times New Roman"/>
          <w:sz w:val="28"/>
          <w:szCs w:val="28"/>
        </w:rPr>
        <w:t xml:space="preserve">одули – локальны в рамках блока. </w:t>
      </w:r>
      <w:r w:rsidRPr="00CD12BE">
        <w:rPr>
          <w:rFonts w:ascii="Times New Roman" w:hAnsi="Times New Roman" w:cs="Times New Roman"/>
          <w:sz w:val="28"/>
          <w:szCs w:val="28"/>
        </w:rPr>
        <w:t>Обла</w:t>
      </w:r>
      <w:r>
        <w:rPr>
          <w:rFonts w:ascii="Times New Roman" w:hAnsi="Times New Roman" w:cs="Times New Roman"/>
          <w:sz w:val="28"/>
          <w:szCs w:val="28"/>
        </w:rPr>
        <w:t>сть видимости – в текущем блоке.</w:t>
      </w:r>
    </w:p>
    <w:p w14:paraId="5F2E8608" w14:textId="77777777" w:rsidR="00CD12BE" w:rsidRPr="00CD12BE" w:rsidRDefault="00CD12BE" w:rsidP="008B02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В PL / SQL каждый блок может быть вложен в другой блок. Они называются вложенным блоком. Вложенные блоки очень распространены, когда мы хотим выполнить определенный процесс, и в то же время код для этого процесса должен храниться в отдельном контейнере (блоке).</w:t>
      </w:r>
    </w:p>
    <w:p w14:paraId="16D8D220" w14:textId="77777777" w:rsidR="00B13A8A" w:rsidRPr="008B02C7" w:rsidRDefault="00B13A8A" w:rsidP="008B02C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Совпадают ли типы данных базы данных Oracle и PL/SQL?</w:t>
      </w:r>
    </w:p>
    <w:p w14:paraId="1701DAB6" w14:textId="77777777" w:rsidR="00B13A8A" w:rsidRDefault="00F01F45" w:rsidP="008B02C7">
      <w:p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05F09" wp14:editId="285ACA6A">
            <wp:extent cx="3040380" cy="195221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93" cy="19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141ECC" wp14:editId="24EE4D3B">
            <wp:extent cx="3426123" cy="195052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818" cy="1967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03DBA" w14:textId="77777777" w:rsidR="00F01F45" w:rsidRPr="00B13A8A" w:rsidRDefault="00F01F45" w:rsidP="008B02C7">
      <w:p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159118" wp14:editId="076C3C8F">
            <wp:extent cx="3277942" cy="2022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373" cy="2034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BF092" wp14:editId="0828FAD7">
            <wp:extent cx="3215640" cy="86595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862" cy="88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CD897" w14:textId="77777777" w:rsidR="00B13A8A" w:rsidRPr="008B02C7" w:rsidRDefault="00B13A8A" w:rsidP="008B02C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Какая семантика символов используется в Oracle? </w:t>
      </w:r>
    </w:p>
    <w:p w14:paraId="2DCE18C2" w14:textId="77777777" w:rsidR="00A64FBD" w:rsidRPr="00A64FBD" w:rsidRDefault="00A64FBD" w:rsidP="008B02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Байтовая семантика рассматривает строк</w:t>
      </w:r>
      <w:r>
        <w:rPr>
          <w:rFonts w:ascii="Times New Roman" w:hAnsi="Times New Roman" w:cs="Times New Roman"/>
          <w:sz w:val="28"/>
          <w:szCs w:val="28"/>
        </w:rPr>
        <w:t xml:space="preserve">и как последовательность байтов. </w:t>
      </w:r>
      <w:r w:rsidRPr="00A64FBD">
        <w:rPr>
          <w:rFonts w:ascii="Times New Roman" w:hAnsi="Times New Roman" w:cs="Times New Roman"/>
          <w:sz w:val="28"/>
          <w:szCs w:val="28"/>
        </w:rPr>
        <w:t xml:space="preserve">Символьная семантика рассматривает строки </w:t>
      </w:r>
      <w:r>
        <w:rPr>
          <w:rFonts w:ascii="Times New Roman" w:hAnsi="Times New Roman" w:cs="Times New Roman"/>
          <w:sz w:val="28"/>
          <w:szCs w:val="28"/>
        </w:rPr>
        <w:t xml:space="preserve">как последовательность символов. </w:t>
      </w:r>
      <w:r w:rsidRPr="00A64FBD">
        <w:rPr>
          <w:rFonts w:ascii="Times New Roman" w:hAnsi="Times New Roman" w:cs="Times New Roman"/>
          <w:sz w:val="28"/>
          <w:szCs w:val="28"/>
        </w:rPr>
        <w:t xml:space="preserve">Задается </w:t>
      </w:r>
      <w:r>
        <w:rPr>
          <w:rFonts w:ascii="Times New Roman" w:hAnsi="Times New Roman" w:cs="Times New Roman"/>
          <w:sz w:val="28"/>
          <w:szCs w:val="28"/>
        </w:rPr>
        <w:t xml:space="preserve">параметром NLS_LENGTH_SEMANTICS. </w:t>
      </w:r>
      <w:r w:rsidRPr="00A64FBD">
        <w:rPr>
          <w:rFonts w:ascii="Times New Roman" w:hAnsi="Times New Roman" w:cs="Times New Roman"/>
          <w:sz w:val="28"/>
          <w:szCs w:val="28"/>
        </w:rPr>
        <w:t>По умолчанию  - BYTE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98A6B6" w14:textId="77777777" w:rsidR="00A64FBD" w:rsidRPr="00A64FBD" w:rsidRDefault="00A64FBD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Можно задавать семантику для столбца:</w:t>
      </w:r>
    </w:p>
    <w:p w14:paraId="394084F6" w14:textId="77777777" w:rsidR="00A64FBD" w:rsidRPr="00A64FBD" w:rsidRDefault="00A64FBD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VARCHAR2(20 BYTE)</w:t>
      </w:r>
    </w:p>
    <w:p w14:paraId="7B3999F8" w14:textId="77777777" w:rsidR="00B13A8A" w:rsidRPr="00B13A8A" w:rsidRDefault="00A64FBD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VARCHAR2(10 CHAR)</w:t>
      </w:r>
    </w:p>
    <w:p w14:paraId="6BD4BFAB" w14:textId="77777777" w:rsidR="00B13A8A" w:rsidRPr="008B02C7" w:rsidRDefault="00B13A8A" w:rsidP="008B02C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Перечислите все операции, которые использовались при выполнении работы. </w:t>
      </w:r>
    </w:p>
    <w:p w14:paraId="5BC9F7A2" w14:textId="77777777" w:rsidR="00B13A8A" w:rsidRPr="008B02C7" w:rsidRDefault="002E0266" w:rsidP="008B02C7">
      <w:pPr>
        <w:ind w:left="568" w:hanging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dbms_output.put_line();</w:t>
      </w:r>
    </w:p>
    <w:p w14:paraId="6E2DED12" w14:textId="77777777" w:rsidR="002E0266" w:rsidRPr="008B02C7" w:rsidRDefault="002E0266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declare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8B02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8B02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ECC8F7" w14:textId="77777777" w:rsidR="002E0266" w:rsidRPr="008B02C7" w:rsidRDefault="00045E73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loop…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8B02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E6AEA2" w14:textId="77777777" w:rsidR="00045E73" w:rsidRDefault="00045E73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for .. in .. loop…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045E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C63CEB" w14:textId="77777777" w:rsidR="00045E73" w:rsidRPr="00045E73" w:rsidRDefault="00045E73" w:rsidP="008B02C7">
      <w:pPr>
        <w:ind w:left="568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while(..) loop 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BC276" w14:textId="77777777" w:rsidR="00B13A8A" w:rsidRPr="008B02C7" w:rsidRDefault="00B13A8A" w:rsidP="008B02C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представления словаря базы данных, хранящие информацию связанную PL/SQL.</w:t>
      </w:r>
    </w:p>
    <w:p w14:paraId="60000BF5" w14:textId="77777777" w:rsidR="00B13A8A" w:rsidRPr="002E0266" w:rsidRDefault="002E0266" w:rsidP="008B02C7">
      <w:pPr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266">
        <w:rPr>
          <w:rFonts w:ascii="Times New Roman" w:hAnsi="Times New Roman" w:cs="Times New Roman"/>
          <w:sz w:val="28"/>
          <w:szCs w:val="28"/>
          <w:lang w:val="en-US"/>
        </w:rPr>
        <w:t>v$parameter, v$reserved_words</w:t>
      </w:r>
    </w:p>
    <w:p w14:paraId="7CD7AB7D" w14:textId="77777777" w:rsidR="006B6B26" w:rsidRPr="008B02C7" w:rsidRDefault="00B13A8A" w:rsidP="008B02C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B02C7">
        <w:rPr>
          <w:rFonts w:ascii="Times New Roman" w:hAnsi="Times New Roman" w:cs="Times New Roman"/>
          <w:bCs/>
          <w:sz w:val="28"/>
          <w:szCs w:val="28"/>
          <w:highlight w:val="yellow"/>
        </w:rPr>
        <w:t>Как получить все параметры Oracle связанные с PL/SQL?</w:t>
      </w:r>
    </w:p>
    <w:p w14:paraId="78DAD36B" w14:textId="77777777" w:rsidR="00B13A8A" w:rsidRPr="00DB6DF9" w:rsidRDefault="00DB6DF9" w:rsidP="008B02C7">
      <w:pPr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sz w:val="28"/>
          <w:szCs w:val="28"/>
          <w:lang w:val="en-US"/>
        </w:rPr>
        <w:t>sel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ect name,value from v$parameter </w:t>
      </w:r>
      <w:r w:rsidRPr="00DB6DF9">
        <w:rPr>
          <w:rFonts w:ascii="Times New Roman" w:hAnsi="Times New Roman" w:cs="Times New Roman"/>
          <w:sz w:val="28"/>
          <w:szCs w:val="28"/>
          <w:lang w:val="en-US"/>
        </w:rPr>
        <w:t>where name like 'plsql%';</w:t>
      </w:r>
    </w:p>
    <w:sectPr w:rsidR="00B13A8A" w:rsidRPr="00DB6DF9" w:rsidSect="00B13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54A"/>
    <w:multiLevelType w:val="hybridMultilevel"/>
    <w:tmpl w:val="5516A820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2992"/>
    <w:multiLevelType w:val="hybridMultilevel"/>
    <w:tmpl w:val="219A6E5A"/>
    <w:lvl w:ilvl="0" w:tplc="9F0894B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90781">
    <w:abstractNumId w:val="1"/>
  </w:num>
  <w:num w:numId="2" w16cid:durableId="49087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3C7"/>
    <w:rsid w:val="00045E73"/>
    <w:rsid w:val="0014600D"/>
    <w:rsid w:val="00160CC3"/>
    <w:rsid w:val="001B1E22"/>
    <w:rsid w:val="002E0266"/>
    <w:rsid w:val="004D03C7"/>
    <w:rsid w:val="00586FD2"/>
    <w:rsid w:val="006B6B26"/>
    <w:rsid w:val="00813858"/>
    <w:rsid w:val="008B02C7"/>
    <w:rsid w:val="00A64FBD"/>
    <w:rsid w:val="00B13A8A"/>
    <w:rsid w:val="00C373A1"/>
    <w:rsid w:val="00CD12BE"/>
    <w:rsid w:val="00CE44C7"/>
    <w:rsid w:val="00DB6DF9"/>
    <w:rsid w:val="00E269C8"/>
    <w:rsid w:val="00F01F45"/>
    <w:rsid w:val="00F9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F3F"/>
  <w15:chartTrackingRefBased/>
  <w15:docId w15:val="{59FC4315-348A-47C2-B66E-CE1AD5AA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8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3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5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50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6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467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6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La Baguette</cp:lastModifiedBy>
  <cp:revision>7</cp:revision>
  <dcterms:created xsi:type="dcterms:W3CDTF">2021-09-18T09:21:00Z</dcterms:created>
  <dcterms:modified xsi:type="dcterms:W3CDTF">2023-10-29T10:45:00Z</dcterms:modified>
</cp:coreProperties>
</file>