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4540" w14:textId="3D0F35EC" w:rsidR="00A92951" w:rsidRPr="00A92951" w:rsidRDefault="00A92951" w:rsidP="00A92951">
      <w:pPr>
        <w:spacing w:line="256" w:lineRule="auto"/>
        <w:ind w:left="284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E37E6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5B1446" w14:textId="77777777" w:rsidR="00A92951" w:rsidRDefault="00A92951" w:rsidP="00BE7756">
      <w:pPr>
        <w:spacing w:line="256" w:lineRule="auto"/>
        <w:ind w:left="284"/>
        <w:contextualSpacing/>
        <w:jc w:val="both"/>
      </w:pPr>
    </w:p>
    <w:p w14:paraId="0C21A147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Поясните понятие «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ORM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»</w:t>
      </w:r>
    </w:p>
    <w:p w14:paraId="0134E4FB" w14:textId="77777777" w:rsidR="0063114A" w:rsidRPr="00A57B02" w:rsidRDefault="0063114A" w:rsidP="006311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B02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57B02">
        <w:rPr>
          <w:rFonts w:ascii="Times New Roman" w:hAnsi="Times New Roman" w:cs="Times New Roman"/>
          <w:b/>
          <w:sz w:val="28"/>
          <w:szCs w:val="28"/>
        </w:rPr>
        <w:t>-</w:t>
      </w:r>
      <w:r w:rsidRPr="00A57B02">
        <w:rPr>
          <w:rFonts w:ascii="Times New Roman" w:hAnsi="Times New Roman" w:cs="Times New Roman"/>
          <w:b/>
          <w:sz w:val="28"/>
          <w:szCs w:val="28"/>
          <w:lang w:val="en-US"/>
        </w:rPr>
        <w:t>Relational</w:t>
      </w:r>
      <w:r w:rsidRPr="00A57B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B02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A57B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B02">
        <w:rPr>
          <w:rFonts w:ascii="Times New Roman" w:hAnsi="Times New Roman" w:cs="Times New Roman"/>
          <w:sz w:val="28"/>
          <w:szCs w:val="28"/>
        </w:rPr>
        <w:t xml:space="preserve">- технология программирования, которая позволяет работать с </w:t>
      </w:r>
      <w:r w:rsidRPr="00A57B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57B02">
        <w:rPr>
          <w:rFonts w:ascii="Times New Roman" w:hAnsi="Times New Roman" w:cs="Times New Roman"/>
          <w:sz w:val="28"/>
          <w:szCs w:val="28"/>
        </w:rPr>
        <w:t xml:space="preserve">-базой данных, как с набором программных объектов. </w:t>
      </w:r>
      <w:r w:rsidRPr="00A57B02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A57B02">
        <w:rPr>
          <w:rFonts w:ascii="Times New Roman" w:hAnsi="Times New Roman" w:cs="Times New Roman"/>
          <w:sz w:val="28"/>
          <w:szCs w:val="28"/>
        </w:rPr>
        <w:t xml:space="preserve">: база данных – объект </w:t>
      </w:r>
      <w:r w:rsidRPr="00A57B02">
        <w:rPr>
          <w:rFonts w:ascii="Times New Roman" w:hAnsi="Times New Roman" w:cs="Times New Roman"/>
          <w:sz w:val="28"/>
          <w:szCs w:val="28"/>
          <w:lang w:val="en-US"/>
        </w:rPr>
        <w:t>contextDB</w:t>
      </w:r>
      <w:r w:rsidRPr="00A57B02">
        <w:rPr>
          <w:rFonts w:ascii="Times New Roman" w:hAnsi="Times New Roman" w:cs="Times New Roman"/>
          <w:sz w:val="28"/>
          <w:szCs w:val="28"/>
        </w:rPr>
        <w:t>, таблица – коллекция объектов, строка в таблице – объект, структура таблицы – класс.</w:t>
      </w:r>
    </w:p>
    <w:p w14:paraId="65412FE6" w14:textId="77777777" w:rsidR="0063114A" w:rsidRPr="00A57B02" w:rsidRDefault="0063114A" w:rsidP="0063114A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7B02">
        <w:rPr>
          <w:b/>
          <w:bCs/>
          <w:sz w:val="28"/>
          <w:szCs w:val="28"/>
        </w:rPr>
        <w:t>ORM</w:t>
      </w:r>
      <w:r w:rsidRPr="00A57B02">
        <w:rPr>
          <w:sz w:val="28"/>
          <w:szCs w:val="28"/>
        </w:rPr>
        <w:t> – это методика или техника программирования, предназначенная для преобразования между </w:t>
      </w:r>
      <w:r w:rsidRPr="00A57B02">
        <w:rPr>
          <w:b/>
          <w:bCs/>
          <w:sz w:val="28"/>
          <w:szCs w:val="28"/>
        </w:rPr>
        <w:t>несовместимыми типами данных в объектно-ориентированных языках программирования.</w:t>
      </w:r>
      <w:r w:rsidRPr="00A57B02">
        <w:rPr>
          <w:sz w:val="28"/>
          <w:szCs w:val="28"/>
        </w:rPr>
        <w:t> Суть заключается в том, что создается некая абстракция - “</w:t>
      </w:r>
      <w:r w:rsidRPr="00A57B02">
        <w:rPr>
          <w:b/>
          <w:bCs/>
          <w:sz w:val="28"/>
          <w:szCs w:val="28"/>
        </w:rPr>
        <w:t>виртуальная объектная база</w:t>
      </w:r>
      <w:r w:rsidRPr="00A57B02">
        <w:rPr>
          <w:sz w:val="28"/>
          <w:szCs w:val="28"/>
        </w:rPr>
        <w:t>”, запросы к которой, преобразуются в </w:t>
      </w:r>
      <w:r w:rsidRPr="00A57B02">
        <w:rPr>
          <w:b/>
          <w:bCs/>
          <w:sz w:val="28"/>
          <w:szCs w:val="28"/>
        </w:rPr>
        <w:t>SQL команды,</w:t>
      </w:r>
      <w:r w:rsidRPr="00A57B02">
        <w:rPr>
          <w:sz w:val="28"/>
          <w:szCs w:val="28"/>
        </w:rPr>
        <w:t> т.е. больше не нужно писать </w:t>
      </w:r>
      <w:r w:rsidRPr="00A57B02">
        <w:rPr>
          <w:b/>
          <w:bCs/>
          <w:sz w:val="28"/>
          <w:szCs w:val="28"/>
        </w:rPr>
        <w:t>SQL-запросы к базе данных вручную</w:t>
      </w:r>
      <w:r w:rsidRPr="00A57B02">
        <w:rPr>
          <w:sz w:val="28"/>
          <w:szCs w:val="28"/>
        </w:rPr>
        <w:t>.</w:t>
      </w:r>
    </w:p>
    <w:p w14:paraId="10D765AC" w14:textId="77777777" w:rsidR="0063114A" w:rsidRPr="00A57B02" w:rsidRDefault="0063114A" w:rsidP="0063114A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7B02">
        <w:rPr>
          <w:b/>
          <w:bCs/>
          <w:sz w:val="28"/>
          <w:szCs w:val="28"/>
        </w:rPr>
        <w:t>ORM фреймворк</w:t>
      </w:r>
      <w:r w:rsidRPr="00A57B02">
        <w:rPr>
          <w:sz w:val="28"/>
          <w:szCs w:val="28"/>
        </w:rPr>
        <w:t> может быть написан на каком-либо объектно-ориентированном языке и представлять обертку над некой реляционной базой данных. </w:t>
      </w:r>
      <w:r w:rsidRPr="00A57B02">
        <w:rPr>
          <w:b/>
          <w:bCs/>
          <w:sz w:val="28"/>
          <w:szCs w:val="28"/>
        </w:rPr>
        <w:t>Классы будут соответствовать таблицам в базе, а экземпляры этих классов – конкретным строкам таблицы</w:t>
      </w:r>
      <w:r w:rsidRPr="00A57B02">
        <w:rPr>
          <w:sz w:val="28"/>
          <w:szCs w:val="28"/>
        </w:rPr>
        <w:t>.</w:t>
      </w:r>
    </w:p>
    <w:p w14:paraId="326431A1" w14:textId="77777777" w:rsidR="00BE7756" w:rsidRPr="00A92951" w:rsidRDefault="00BE7756" w:rsidP="00BE7756">
      <w:pPr>
        <w:spacing w:line="256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D0C587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Какой дополнительный пакет необходимо установить для работы 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sequelize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c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Microsoft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SQL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Server</w:t>
      </w:r>
      <w:r w:rsidRPr="00B91063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?</w:t>
      </w:r>
    </w:p>
    <w:p w14:paraId="0C36B64B" w14:textId="41E67DDB" w:rsidR="00CD43A0" w:rsidRPr="00A92951" w:rsidRDefault="00CD43A0" w:rsidP="00CD43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A92951">
        <w:rPr>
          <w:rFonts w:ascii="Times New Roman" w:hAnsi="Times New Roman" w:cs="Times New Roman"/>
          <w:sz w:val="28"/>
          <w:szCs w:val="28"/>
        </w:rPr>
        <w:t xml:space="preserve">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92951">
        <w:rPr>
          <w:rFonts w:ascii="Times New Roman" w:hAnsi="Times New Roman" w:cs="Times New Roman"/>
          <w:sz w:val="28"/>
          <w:szCs w:val="28"/>
        </w:rPr>
        <w:t xml:space="preserve">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tedious</w:t>
      </w:r>
      <w:r w:rsidRPr="00A92951">
        <w:rPr>
          <w:rFonts w:ascii="Times New Roman" w:hAnsi="Times New Roman" w:cs="Times New Roman"/>
          <w:sz w:val="28"/>
          <w:szCs w:val="28"/>
        </w:rPr>
        <w:t>.</w:t>
      </w:r>
      <w:r w:rsidR="00044B14">
        <w:rPr>
          <w:rFonts w:ascii="Times New Roman" w:hAnsi="Times New Roman" w:cs="Times New Roman"/>
          <w:sz w:val="28"/>
          <w:szCs w:val="28"/>
        </w:rPr>
        <w:t xml:space="preserve"> </w:t>
      </w:r>
      <w:r w:rsidRPr="00A92951">
        <w:rPr>
          <w:rFonts w:ascii="Times New Roman" w:hAnsi="Times New Roman" w:cs="Times New Roman"/>
          <w:sz w:val="28"/>
          <w:szCs w:val="28"/>
        </w:rPr>
        <w:t>Модуль </w:t>
      </w:r>
      <w:r w:rsidRPr="00A92951">
        <w:rPr>
          <w:rFonts w:ascii="Times New Roman" w:hAnsi="Times New Roman" w:cs="Times New Roman"/>
          <w:b/>
          <w:bCs/>
          <w:sz w:val="28"/>
          <w:szCs w:val="28"/>
        </w:rPr>
        <w:t>tedious</w:t>
      </w:r>
      <w:r w:rsidRPr="00A92951">
        <w:rPr>
          <w:rFonts w:ascii="Times New Roman" w:hAnsi="Times New Roman" w:cs="Times New Roman"/>
          <w:sz w:val="28"/>
          <w:szCs w:val="28"/>
        </w:rPr>
        <w:t> — </w:t>
      </w:r>
      <w:r w:rsidRPr="00A92951"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A92951">
        <w:rPr>
          <w:rFonts w:ascii="Times New Roman" w:hAnsi="Times New Roman" w:cs="Times New Roman"/>
          <w:sz w:val="28"/>
          <w:szCs w:val="28"/>
        </w:rPr>
        <w:t xml:space="preserve"> реализация протокола TDS на языке JavaScript с открытым кодом. Табличный поток данных </w:t>
      </w:r>
      <w:r w:rsidR="00044B14">
        <w:rPr>
          <w:rFonts w:ascii="Times New Roman" w:hAnsi="Times New Roman" w:cs="Times New Roman"/>
          <w:sz w:val="28"/>
          <w:szCs w:val="28"/>
        </w:rPr>
        <w:t>–</w:t>
      </w:r>
      <w:r w:rsidRPr="00A92951">
        <w:rPr>
          <w:rFonts w:ascii="Times New Roman" w:hAnsi="Times New Roman" w:cs="Times New Roman"/>
          <w:sz w:val="28"/>
          <w:szCs w:val="28"/>
        </w:rPr>
        <w:t xml:space="preserve"> эт</w:t>
      </w:r>
      <w:r w:rsidR="00044B14">
        <w:rPr>
          <w:rFonts w:ascii="Times New Roman" w:hAnsi="Times New Roman" w:cs="Times New Roman"/>
          <w:sz w:val="28"/>
          <w:szCs w:val="28"/>
        </w:rPr>
        <w:t>о</w:t>
      </w:r>
      <w:r w:rsidRPr="00A92951">
        <w:rPr>
          <w:rFonts w:ascii="Times New Roman" w:hAnsi="Times New Roman" w:cs="Times New Roman"/>
          <w:sz w:val="28"/>
          <w:szCs w:val="28"/>
        </w:rPr>
        <w:t xml:space="preserve"> протокол прикладного уровня, используемый для передачи данных между сервером базы данных и клиентом.</w:t>
      </w:r>
    </w:p>
    <w:p w14:paraId="29FC2474" w14:textId="77777777" w:rsidR="00BE7756" w:rsidRPr="00A92951" w:rsidRDefault="00BE7756" w:rsidP="00BE775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0F3B60" w14:textId="2C267FE5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Поясните понятие «</w:t>
      </w:r>
      <w:r w:rsidR="00F32736">
        <w:rPr>
          <w:rFonts w:ascii="Times New Roman" w:eastAsia="Calibri" w:hAnsi="Times New Roman" w:cs="Times New Roman"/>
          <w:sz w:val="28"/>
          <w:szCs w:val="28"/>
          <w:highlight w:val="yellow"/>
        </w:rPr>
        <w:t>модель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».</w:t>
      </w:r>
    </w:p>
    <w:p w14:paraId="6865A56B" w14:textId="413D703E" w:rsidR="00B12B88" w:rsidRPr="00A92951" w:rsidRDefault="00B12B88" w:rsidP="00B12B88">
      <w:pPr>
        <w:spacing w:line="256" w:lineRule="auto"/>
        <w:ind w:left="284" w:firstLine="42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51">
        <w:rPr>
          <w:rFonts w:ascii="Times New Roman" w:eastAsia="Calibri" w:hAnsi="Times New Roman" w:cs="Times New Roman"/>
          <w:sz w:val="28"/>
          <w:szCs w:val="28"/>
        </w:rPr>
        <w:t xml:space="preserve">Множество классов, описывающих контекст и таблицы базы данных. </w:t>
      </w:r>
    </w:p>
    <w:p w14:paraId="1E87E805" w14:textId="77777777" w:rsidR="00BE7756" w:rsidRPr="00A92951" w:rsidRDefault="00BE7756" w:rsidP="00BE775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DCBBBD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Какая функция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sequelize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позволяет выполнить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SELECT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-запрос?</w:t>
      </w:r>
    </w:p>
    <w:p w14:paraId="551B3D24" w14:textId="77777777" w:rsidR="00B9691D" w:rsidRPr="00A92951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findAll</w:t>
      </w:r>
      <w:r w:rsidRPr="00A92951">
        <w:rPr>
          <w:rFonts w:ascii="Times New Roman" w:hAnsi="Times New Roman" w:cs="Times New Roman"/>
          <w:sz w:val="28"/>
          <w:szCs w:val="28"/>
        </w:rPr>
        <w:t xml:space="preserve"> генерирует стандартный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 SELECT</w:t>
      </w:r>
      <w:r w:rsidRPr="00A92951">
        <w:rPr>
          <w:rFonts w:ascii="Times New Roman" w:hAnsi="Times New Roman" w:cs="Times New Roman"/>
          <w:sz w:val="28"/>
          <w:szCs w:val="28"/>
        </w:rPr>
        <w:t xml:space="preserve"> запрос, который извлекает все записи из таблицы (если только они не ограничены чем-то вроде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 where</w:t>
      </w:r>
      <w:r w:rsidRPr="00A92951">
        <w:rPr>
          <w:rFonts w:ascii="Times New Roman" w:hAnsi="Times New Roman" w:cs="Times New Roman"/>
          <w:sz w:val="28"/>
          <w:szCs w:val="28"/>
        </w:rPr>
        <w:t>предложения, например).</w:t>
      </w:r>
    </w:p>
    <w:p w14:paraId="1105751C" w14:textId="77777777" w:rsidR="00B9691D" w:rsidRPr="00A92951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findByPk</w:t>
      </w:r>
      <w:r w:rsidRPr="00A92951">
        <w:rPr>
          <w:rFonts w:ascii="Times New Roman" w:hAnsi="Times New Roman" w:cs="Times New Roman"/>
          <w:sz w:val="28"/>
          <w:szCs w:val="28"/>
        </w:rPr>
        <w:t xml:space="preserve"> получает только одну запись из таблицы, используя предоставленный первичный ключ.</w:t>
      </w:r>
    </w:p>
    <w:p w14:paraId="196A5D49" w14:textId="77777777" w:rsidR="00B9691D" w:rsidRPr="00A92951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findOne</w:t>
      </w:r>
      <w:r w:rsidRPr="00A92951">
        <w:rPr>
          <w:rFonts w:ascii="Times New Roman" w:hAnsi="Times New Roman" w:cs="Times New Roman"/>
          <w:sz w:val="28"/>
          <w:szCs w:val="28"/>
        </w:rPr>
        <w:t xml:space="preserve"> получает первую найденную запись (которая удовлетворяет необязательным параметрам запроса, если они предусмотрены).</w:t>
      </w:r>
    </w:p>
    <w:p w14:paraId="20897025" w14:textId="77777777" w:rsidR="00B9691D" w:rsidRPr="00A92951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findOrCreate</w:t>
      </w:r>
      <w:r w:rsidRPr="00A92951">
        <w:rPr>
          <w:rFonts w:ascii="Times New Roman" w:hAnsi="Times New Roman" w:cs="Times New Roman"/>
          <w:sz w:val="28"/>
          <w:szCs w:val="28"/>
        </w:rPr>
        <w:t xml:space="preserve"> создаст запись в таблице, если он не может найти ее, выполняющую параметры запроса.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92951">
        <w:rPr>
          <w:rFonts w:ascii="Times New Roman" w:hAnsi="Times New Roman" w:cs="Times New Roman"/>
          <w:sz w:val="28"/>
          <w:szCs w:val="28"/>
        </w:rPr>
        <w:t>В обоих случаях он возвращает экземпляр (найденный экземпляр или созданный экземпляр) и логическое значение, указывающее, был ли этот экземпляр создан или уже существовал.</w:t>
      </w:r>
    </w:p>
    <w:p w14:paraId="539FFEE0" w14:textId="77777777" w:rsidR="00BE7756" w:rsidRPr="00A92951" w:rsidRDefault="00BE7756" w:rsidP="00BE775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01C37F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Какая функция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sequelize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позволяет выполнить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INSERT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-запрос?</w:t>
      </w:r>
    </w:p>
    <w:p w14:paraId="2AB5BD19" w14:textId="77777777" w:rsidR="00BE7756" w:rsidRPr="00A92951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create(), findOrCreate()</w:t>
      </w:r>
    </w:p>
    <w:p w14:paraId="19243962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Какая функция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sequelize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позволяет выполнить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UPDATE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-запрос?</w:t>
      </w:r>
    </w:p>
    <w:p w14:paraId="1DBA1B27" w14:textId="77777777" w:rsidR="00BE7756" w:rsidRPr="00A92951" w:rsidRDefault="00B9691D" w:rsidP="00B969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Update()</w:t>
      </w:r>
    </w:p>
    <w:p w14:paraId="07B063A4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Какая функция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sequelize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позволяет выполнить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DELETE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-запрос?</w:t>
      </w:r>
    </w:p>
    <w:p w14:paraId="14EB2E19" w14:textId="77777777" w:rsidR="00B9691D" w:rsidRPr="00A92951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Destroy()</w:t>
      </w:r>
    </w:p>
    <w:p w14:paraId="1D542C4E" w14:textId="77777777" w:rsidR="00BE7756" w:rsidRPr="00A92951" w:rsidRDefault="00BE7756" w:rsidP="00BE775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AAF288" w14:textId="3D582288" w:rsidR="00A71E14" w:rsidRDefault="00A71E14" w:rsidP="00A71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</w:t>
      </w:r>
      <w:r w:rsidRPr="00A71E14">
        <w:rPr>
          <w:rFonts w:ascii="Times New Roman" w:hAnsi="Times New Roman" w:cs="Times New Roman"/>
          <w:sz w:val="28"/>
          <w:szCs w:val="28"/>
          <w:highlight w:val="yellow"/>
        </w:rPr>
        <w:t>что такое «хуки»? Какие они бывают?</w:t>
      </w:r>
    </w:p>
    <w:p w14:paraId="4A9CC3FD" w14:textId="5C49CAF1" w:rsidR="00A71E14" w:rsidRDefault="00331BC9" w:rsidP="00331BC9">
      <w:pPr>
        <w:jc w:val="both"/>
        <w:rPr>
          <w:rFonts w:ascii="Times New Roman" w:hAnsi="Times New Roman" w:cs="Times New Roman"/>
          <w:sz w:val="28"/>
          <w:szCs w:val="28"/>
        </w:rPr>
      </w:pPr>
      <w:r w:rsidRPr="00331BC9">
        <w:rPr>
          <w:rFonts w:ascii="Times New Roman" w:hAnsi="Times New Roman" w:cs="Times New Roman"/>
          <w:sz w:val="28"/>
          <w:szCs w:val="28"/>
        </w:rPr>
        <w:t>Хуки (также известные как события жизненного цикла) — это функции, которые вызываются до и после выполнения вызовов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331BC9">
        <w:rPr>
          <w:rFonts w:ascii="Times New Roman" w:hAnsi="Times New Roman" w:cs="Times New Roman"/>
          <w:sz w:val="28"/>
          <w:szCs w:val="28"/>
        </w:rPr>
        <w:t>.</w:t>
      </w:r>
    </w:p>
    <w:p w14:paraId="521DFB84" w14:textId="77D6F039" w:rsidR="00FB1621" w:rsidRPr="00FB1621" w:rsidRDefault="00FB1621" w:rsidP="00FB16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: beforeCreate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 xml:space="preserve"> afterCreate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beforeDestroy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afterDestroy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beforeUpdate,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afterUpdate,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beforeSave,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>afterSave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1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т.д.</w:t>
      </w:r>
    </w:p>
    <w:p w14:paraId="46E7FE6B" w14:textId="12B8E30E" w:rsidR="00A71E14" w:rsidRPr="00FB1621" w:rsidRDefault="00A71E14" w:rsidP="00A71E14">
      <w:pPr>
        <w:spacing w:line="256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</w:pPr>
    </w:p>
    <w:p w14:paraId="41348128" w14:textId="0CD0F231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Поясните назначение функции 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sequelize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Pr="00B91063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Схема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Pr="00B91063">
        <w:rPr>
          <w:rFonts w:ascii="Times New Roman" w:eastAsia="Calibri" w:hAnsi="Times New Roman" w:cs="Times New Roman"/>
          <w:b/>
          <w:sz w:val="28"/>
          <w:szCs w:val="28"/>
          <w:highlight w:val="yellow"/>
          <w:lang w:val="en-US"/>
        </w:rPr>
        <w:t>has</w:t>
      </w:r>
      <w:r w:rsidRPr="00B91063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M</w:t>
      </w:r>
      <w:r w:rsidRPr="00B91063">
        <w:rPr>
          <w:rFonts w:ascii="Times New Roman" w:eastAsia="Calibri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. </w:t>
      </w:r>
    </w:p>
    <w:p w14:paraId="164BA6B0" w14:textId="77777777" w:rsidR="00863FBF" w:rsidRPr="00A92951" w:rsidRDefault="00863FBF" w:rsidP="00863FB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Создание связей между таблицами осуществляется с использованием моделей. Рассмотрим установление следующих типов связей:</w:t>
      </w:r>
    </w:p>
    <w:p w14:paraId="6F466887" w14:textId="77777777" w:rsidR="00863FBF" w:rsidRPr="00A92951" w:rsidRDefault="00863FBF" w:rsidP="00863FB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один к одному;</w:t>
      </w:r>
    </w:p>
    <w:p w14:paraId="7B2504E4" w14:textId="77777777" w:rsidR="00863FBF" w:rsidRPr="00A92951" w:rsidRDefault="00863FBF" w:rsidP="00863FB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один ко многим;</w:t>
      </w:r>
    </w:p>
    <w:p w14:paraId="563996CA" w14:textId="77777777" w:rsidR="00863FBF" w:rsidRPr="00A92951" w:rsidRDefault="00863FBF" w:rsidP="00863FB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многие ко многим.</w:t>
      </w:r>
    </w:p>
    <w:p w14:paraId="7A5A95E0" w14:textId="77777777" w:rsidR="00863FBF" w:rsidRPr="00A92951" w:rsidRDefault="00863FBF" w:rsidP="00863F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E727A" wp14:editId="79FA8FD4">
            <wp:extent cx="5883150" cy="7468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20F" w14:textId="77777777" w:rsidR="00863FBF" w:rsidRPr="00A92951" w:rsidRDefault="00863FBF" w:rsidP="00863FB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2951">
        <w:rPr>
          <w:sz w:val="28"/>
          <w:szCs w:val="28"/>
        </w:rPr>
        <w:t>Эта 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 xml:space="preserve">A.hasOne(B) </w:t>
      </w:r>
      <w:r w:rsidRPr="00A92951">
        <w:rPr>
          <w:sz w:val="28"/>
          <w:szCs w:val="28"/>
        </w:rPr>
        <w:t>связь означает, что существует взаимно однозначное отношение между 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 xml:space="preserve">A </w:t>
      </w:r>
      <w:r w:rsidRPr="00A92951">
        <w:rPr>
          <w:sz w:val="28"/>
          <w:szCs w:val="28"/>
        </w:rPr>
        <w:t xml:space="preserve">и 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A92951">
        <w:rPr>
          <w:sz w:val="28"/>
          <w:szCs w:val="28"/>
        </w:rPr>
        <w:t>, причем внешний ключ определяется в целевой модели (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A92951">
        <w:rPr>
          <w:sz w:val="28"/>
          <w:szCs w:val="28"/>
        </w:rPr>
        <w:t>).</w:t>
      </w:r>
    </w:p>
    <w:p w14:paraId="009F8A59" w14:textId="77777777" w:rsidR="00863FBF" w:rsidRPr="00A92951" w:rsidRDefault="00863FBF" w:rsidP="00863FB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2951">
        <w:rPr>
          <w:sz w:val="28"/>
          <w:szCs w:val="28"/>
        </w:rPr>
        <w:t>Эта 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 xml:space="preserve">A.belongsTo(B) </w:t>
      </w:r>
      <w:r w:rsidRPr="00A92951">
        <w:rPr>
          <w:sz w:val="28"/>
          <w:szCs w:val="28"/>
        </w:rPr>
        <w:t>связь означает, что существует взаимно однозначное отношение между 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 xml:space="preserve">A </w:t>
      </w:r>
      <w:r w:rsidRPr="00A92951">
        <w:rPr>
          <w:sz w:val="28"/>
          <w:szCs w:val="28"/>
        </w:rPr>
        <w:t xml:space="preserve">и 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A92951">
        <w:rPr>
          <w:sz w:val="28"/>
          <w:szCs w:val="28"/>
        </w:rPr>
        <w:t>, причем внешний ключ определяется в исходной модели (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A92951">
        <w:rPr>
          <w:sz w:val="28"/>
          <w:szCs w:val="28"/>
        </w:rPr>
        <w:t>).</w:t>
      </w:r>
    </w:p>
    <w:p w14:paraId="038B21D9" w14:textId="77777777" w:rsidR="00863FBF" w:rsidRPr="00A92951" w:rsidRDefault="00863FBF" w:rsidP="00863FBF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2951">
        <w:rPr>
          <w:rStyle w:val="HTMLCode"/>
          <w:rFonts w:ascii="Times New Roman" w:hAnsi="Times New Roman" w:cs="Times New Roman"/>
          <w:sz w:val="28"/>
          <w:szCs w:val="28"/>
        </w:rPr>
        <w:t xml:space="preserve">A.hasMany(B) </w:t>
      </w:r>
      <w:r w:rsidRPr="00A92951">
        <w:rPr>
          <w:sz w:val="28"/>
          <w:szCs w:val="28"/>
        </w:rPr>
        <w:t>Ассоциация означает, что существует отношение "один ко многим" Между 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 xml:space="preserve">A </w:t>
      </w:r>
      <w:r w:rsidRPr="00A92951">
        <w:rPr>
          <w:sz w:val="28"/>
          <w:szCs w:val="28"/>
        </w:rPr>
        <w:t xml:space="preserve">и 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A92951">
        <w:rPr>
          <w:sz w:val="28"/>
          <w:szCs w:val="28"/>
        </w:rPr>
        <w:t>, причем внешний ключ определяется в целевой модели (</w:t>
      </w:r>
      <w:r w:rsidRPr="00A9295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A92951">
        <w:rPr>
          <w:sz w:val="28"/>
          <w:szCs w:val="28"/>
        </w:rPr>
        <w:t>).</w:t>
      </w:r>
    </w:p>
    <w:p w14:paraId="0B9E3573" w14:textId="77777777" w:rsidR="00BE7756" w:rsidRPr="00A92951" w:rsidRDefault="00BE7756" w:rsidP="00BE775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52AA2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Поясните понятие «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raw query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>»</w:t>
      </w:r>
      <w:r w:rsidRPr="00B91063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 xml:space="preserve">. </w:t>
      </w:r>
    </w:p>
    <w:p w14:paraId="5CF168FC" w14:textId="77777777" w:rsidR="0039768F" w:rsidRPr="00A92951" w:rsidRDefault="0039768F" w:rsidP="0039768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Поскольку часто встречаются случаи использования, в которых просто проще выполнять необработанные / уже подготовленные SQL-запросы, вы можете использовать этот sequelize.query метод.</w:t>
      </w:r>
    </w:p>
    <w:p w14:paraId="3455671C" w14:textId="77777777" w:rsidR="0039768F" w:rsidRPr="00A92951" w:rsidRDefault="0039768F" w:rsidP="0039768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По умолчанию функция возвращает два аргумента - массив результатов и объект, содержащий метаданные (например, количество затронутых строк и т. д.).</w:t>
      </w:r>
    </w:p>
    <w:p w14:paraId="4B6175A9" w14:textId="77777777" w:rsidR="0039768F" w:rsidRPr="00A92951" w:rsidRDefault="0039768F" w:rsidP="0039768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Задаем запрос вручную, самописный запрос, когда очень сложно реализовать через методы.</w:t>
      </w:r>
    </w:p>
    <w:p w14:paraId="381D0C82" w14:textId="77777777" w:rsidR="00BE7756" w:rsidRPr="00A92951" w:rsidRDefault="00BE7756" w:rsidP="00BE775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75A4B4" w14:textId="77777777" w:rsidR="00BE7756" w:rsidRPr="00B91063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9106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Поясните понятие «транзакция». </w:t>
      </w:r>
    </w:p>
    <w:p w14:paraId="353C6030" w14:textId="77777777" w:rsidR="00D644D9" w:rsidRPr="00A92951" w:rsidRDefault="00D644D9" w:rsidP="00D644D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Sequelize по умолчанию не использует транзакции. Однако для готового к производству использования Sequelize вам определенно следует настроить Sequelize для использования транзакций.</w:t>
      </w:r>
    </w:p>
    <w:p w14:paraId="6842E043" w14:textId="77777777" w:rsidR="00D644D9" w:rsidRPr="00A92951" w:rsidRDefault="00D644D9" w:rsidP="00D644D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Sequelize поддерживает два способа использования транзакций:</w:t>
      </w:r>
    </w:p>
    <w:p w14:paraId="68A24779" w14:textId="77777777" w:rsidR="00D644D9" w:rsidRPr="00A92951" w:rsidRDefault="00D644D9" w:rsidP="00D644D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>Неуправляемые транзакции: фиксация и откат транзакции должны выполняться пользователем вручную (путем вызова соответствующих методов Sequelize).</w:t>
      </w:r>
    </w:p>
    <w:p w14:paraId="349CE4B2" w14:textId="77777777" w:rsidR="00D644D9" w:rsidRPr="00A92951" w:rsidRDefault="00D644D9" w:rsidP="00D644D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2951">
        <w:rPr>
          <w:rFonts w:ascii="Times New Roman" w:hAnsi="Times New Roman" w:cs="Times New Roman"/>
          <w:sz w:val="28"/>
          <w:szCs w:val="28"/>
        </w:rPr>
        <w:t xml:space="preserve">Управляемые транзакции: Sequelize автоматически откатит транзакцию, если возникнет какая-либо ошибка, или зафиксирует транзакцию в </w:t>
      </w:r>
      <w:r w:rsidRPr="00A92951">
        <w:rPr>
          <w:rFonts w:ascii="Times New Roman" w:hAnsi="Times New Roman" w:cs="Times New Roman"/>
          <w:sz w:val="28"/>
          <w:szCs w:val="28"/>
        </w:rPr>
        <w:lastRenderedPageBreak/>
        <w:t>противном случае. Кроме того, если CLS (локальное хранилище продолжения) включен, все запросы в обратном вызове транзакции автоматически получат объект транзакции.</w:t>
      </w:r>
    </w:p>
    <w:p w14:paraId="01FE3E2F" w14:textId="77777777" w:rsidR="00D644D9" w:rsidRPr="00A92951" w:rsidRDefault="00D644D9" w:rsidP="00D64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4496C" w14:textId="77777777" w:rsidR="00D644D9" w:rsidRPr="00A92951" w:rsidRDefault="00D644D9" w:rsidP="00D64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17E7D" w14:textId="77777777" w:rsidR="005B5217" w:rsidRPr="00A92951" w:rsidRDefault="005B5217">
      <w:pPr>
        <w:rPr>
          <w:rFonts w:ascii="Times New Roman" w:hAnsi="Times New Roman" w:cs="Times New Roman"/>
          <w:sz w:val="28"/>
          <w:szCs w:val="28"/>
        </w:rPr>
      </w:pPr>
    </w:p>
    <w:sectPr w:rsidR="005B5217" w:rsidRPr="00A92951" w:rsidSect="00021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851"/>
    <w:multiLevelType w:val="hybridMultilevel"/>
    <w:tmpl w:val="0688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2C02EF"/>
    <w:multiLevelType w:val="hybridMultilevel"/>
    <w:tmpl w:val="85AE0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764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4209094">
    <w:abstractNumId w:val="1"/>
  </w:num>
  <w:num w:numId="3" w16cid:durableId="1688873832">
    <w:abstractNumId w:val="2"/>
  </w:num>
  <w:num w:numId="4" w16cid:durableId="17746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21C2E"/>
    <w:rsid w:val="00044B14"/>
    <w:rsid w:val="002C764D"/>
    <w:rsid w:val="00331BC9"/>
    <w:rsid w:val="0039768F"/>
    <w:rsid w:val="004C75A1"/>
    <w:rsid w:val="0054436C"/>
    <w:rsid w:val="005B5217"/>
    <w:rsid w:val="005B7664"/>
    <w:rsid w:val="0063114A"/>
    <w:rsid w:val="00726AD9"/>
    <w:rsid w:val="00824BB3"/>
    <w:rsid w:val="00863FBF"/>
    <w:rsid w:val="00A57B02"/>
    <w:rsid w:val="00A71E14"/>
    <w:rsid w:val="00A92951"/>
    <w:rsid w:val="00B03356"/>
    <w:rsid w:val="00B12B88"/>
    <w:rsid w:val="00B528BF"/>
    <w:rsid w:val="00B91063"/>
    <w:rsid w:val="00B9691D"/>
    <w:rsid w:val="00BE7756"/>
    <w:rsid w:val="00CD43A0"/>
    <w:rsid w:val="00D150D7"/>
    <w:rsid w:val="00D644D9"/>
    <w:rsid w:val="00E37E6E"/>
    <w:rsid w:val="00F32736"/>
    <w:rsid w:val="00FB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3A36"/>
  <w15:chartTrackingRefBased/>
  <w15:docId w15:val="{2AAEBE27-AF90-4D07-8169-7558DB5E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63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16</cp:revision>
  <dcterms:created xsi:type="dcterms:W3CDTF">2022-02-14T14:11:00Z</dcterms:created>
  <dcterms:modified xsi:type="dcterms:W3CDTF">2024-02-11T17:00:00Z</dcterms:modified>
</cp:coreProperties>
</file>