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 Русак Наталья Александровна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2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5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2"/>
        <w:gridCol w:w="550"/>
      </w:tblGrid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284B25" w:rsidRDefault="00284B25" w:rsidP="00284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:rsidR="00284B25" w:rsidRPr="00902BC3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W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= 36)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4,5.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 Поскольку в интервале </w:t>
      </w:r>
      <w:r w:rsidR="008D42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[47,5, 52) 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частота выборочного значения получилась меньше 5, было принято решение объединить данный интервал с интервалом </w:t>
      </w:r>
      <w:r w:rsidR="008D4297">
        <w:rPr>
          <w:rFonts w:ascii="Times New Roman" w:eastAsiaTheme="minorEastAsia" w:hAnsi="Times New Roman" w:cs="Times New Roman"/>
          <w:sz w:val="28"/>
          <w:szCs w:val="28"/>
          <w:lang w:val="en-US"/>
        </w:rPr>
        <w:t>[43, 47,5).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 Также были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2DF2" w:rsidRPr="00162DF2" w:rsidRDefault="00902BC3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CE62C7" wp14:editId="5DCE6E3E">
            <wp:extent cx="4084320" cy="20729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276" cy="20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F2" w:rsidRPr="00162DF2" w:rsidRDefault="00162DF2" w:rsidP="0016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</w:t>
      </w:r>
      <w:r w:rsidRPr="00162DF2">
        <w:rPr>
          <w:rFonts w:ascii="Times New Roman" w:hAnsi="Times New Roman" w:cs="Times New Roman"/>
          <w:sz w:val="28"/>
          <w:szCs w:val="28"/>
        </w:rPr>
        <w:t>.</w:t>
      </w:r>
    </w:p>
    <w:p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относительные частоты из интервального статистического ряда была найдена эмпирическая функция распределения:</w:t>
      </w:r>
    </w:p>
    <w:p w:rsidR="00162DF2" w:rsidRPr="006A5995" w:rsidRDefault="008D4297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x≤18,3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0,07,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18,3&lt;x≤22,8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0,24,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22,8&lt;x≤27,3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27,3&lt;x≤31,8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31,8&lt;x≤36,3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0,82,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36,3&lt;x≤40,8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40,8&lt;x≤47,5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x&gt;47,5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A5995" w:rsidRDefault="006A5995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6A5995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1580" cy="29799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127_162643_419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6" cy="3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C3" w:rsidRPr="00902BC3" w:rsidRDefault="00902BC3" w:rsidP="0090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t>Построить гистограмму относительных частот.</w:t>
      </w:r>
    </w:p>
    <w:p w:rsidR="00902BC3" w:rsidRDefault="00902BC3" w:rsidP="00320DC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4,5.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распределения.</w:t>
      </w:r>
    </w:p>
    <w:p w:rsidR="00902BC3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62D98" wp14:editId="5E0A9452">
            <wp:extent cx="4838700" cy="25450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2BC3" w:rsidRPr="004128A0" w:rsidRDefault="00902BC3" w:rsidP="0041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=31,14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64,28.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=64,93.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8,06.</w:t>
      </w:r>
    </w:p>
    <w:p w:rsidR="004128A0" w:rsidRPr="001A7E64" w:rsidRDefault="001A7E64" w:rsidP="001A7E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</w:t>
      </w:r>
      <w:r w:rsidRPr="001A7E64">
        <w:rPr>
          <w:rFonts w:ascii="Times New Roman" w:hAnsi="Times New Roman" w:cs="Times New Roman"/>
          <w:sz w:val="28"/>
          <w:szCs w:val="28"/>
        </w:rPr>
        <w:t>в</w:t>
      </w:r>
      <w:r w:rsidRPr="001A7E64">
        <w:rPr>
          <w:rFonts w:ascii="Times New Roman" w:hAnsi="Times New Roman" w:cs="Times New Roman"/>
          <w:sz w:val="28"/>
          <w:szCs w:val="28"/>
        </w:rPr>
        <w:t xml:space="preserve">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(x-31,14)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129,86</m:t>
                  </m:r>
                </m:den>
              </m:f>
            </m:sup>
          </m:sSup>
        </m:oMath>
      </m:oMathPara>
    </w:p>
    <w:p w:rsidR="001A7E64" w:rsidRPr="001C41A5" w:rsidRDefault="001A7E64" w:rsidP="001C41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1E5C86" w:rsidRDefault="001C41A5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1E5C86"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1E5C86">
        <w:rPr>
          <w:rFonts w:ascii="Times New Roman" w:hAnsi="Times New Roman" w:cs="Times New Roman"/>
          <w:sz w:val="28"/>
          <w:szCs w:val="28"/>
        </w:rPr>
        <w:t>8,06.</w:t>
      </w:r>
    </w:p>
    <w:p w:rsidR="001C41A5" w:rsidRDefault="001E5C86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:rsidR="001E5C86" w:rsidRDefault="001E5C86" w:rsidP="001C41A5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:rsidR="001E5C86" w:rsidRDefault="001E5C86" w:rsidP="00320DC8">
      <w:pPr>
        <w:pStyle w:val="ListParagraph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8,06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:rsidR="001E5C86" w:rsidRDefault="001E5C86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5C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F8DF94" wp14:editId="32A6C984">
            <wp:extent cx="5036820" cy="206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808" cy="20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≈5,8753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 k-r-1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</w:t>
      </w:r>
      <w:bookmarkStart w:id="0" w:name="_GoBack"/>
      <w:bookmarkEnd w:id="0"/>
      <w:r w:rsidRPr="00CD2A34">
        <w:rPr>
          <w:rFonts w:ascii="Times New Roman" w:hAnsi="Times New Roman" w:cs="Times New Roman"/>
          <w:sz w:val="28"/>
          <w:szCs w:val="28"/>
        </w:rPr>
        <w:t>5 – заданный уровень значимости; k = 7 – число интервалов после объединения малочисленных групп с соседними; r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 xml:space="preserve">количество полученных </w:t>
      </w:r>
      <w:r w:rsidRPr="00CD2A34">
        <w:rPr>
          <w:rFonts w:ascii="Times New Roman" w:hAnsi="Times New Roman" w:cs="Times New Roman"/>
          <w:sz w:val="28"/>
          <w:szCs w:val="28"/>
        </w:rPr>
        <w:t>оцен</w:t>
      </w:r>
      <w:r w:rsidRPr="00CD2A34">
        <w:rPr>
          <w:rFonts w:ascii="Times New Roman" w:hAnsi="Times New Roman" w:cs="Times New Roman"/>
          <w:sz w:val="28"/>
          <w:szCs w:val="28"/>
        </w:rPr>
        <w:t>ок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</w:t>
      </w:r>
      <w:r w:rsidRPr="00CD2A34">
        <w:rPr>
          <w:rFonts w:ascii="Times New Roman" w:hAnsi="Times New Roman" w:cs="Times New Roman"/>
          <w:sz w:val="28"/>
          <w:szCs w:val="28"/>
        </w:rPr>
        <w:t xml:space="preserve">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D2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9.48773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=5,8753&lt;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=9,48773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8,06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A34" w:rsidRPr="00CD2A34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CD2A34" w:rsidRPr="00CD2A34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D2A34" w:rsidRPr="00CD2A34" w:rsidSect="00284B2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162DF2"/>
    <w:rsid w:val="001A7E64"/>
    <w:rsid w:val="001C41A5"/>
    <w:rsid w:val="001E5C86"/>
    <w:rsid w:val="00284B25"/>
    <w:rsid w:val="00320DC8"/>
    <w:rsid w:val="003F6B34"/>
    <w:rsid w:val="004128A0"/>
    <w:rsid w:val="006A5995"/>
    <w:rsid w:val="008D4297"/>
    <w:rsid w:val="00902BC3"/>
    <w:rsid w:val="00CD2A34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7DB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1\Lab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Лист1!$C$16:$C$22</c:f>
              <c:numCache>
                <c:formatCode>0.0</c:formatCode>
                <c:ptCount val="7"/>
                <c:pt idx="0">
                  <c:v>18.25</c:v>
                </c:pt>
                <c:pt idx="1">
                  <c:v>22.75</c:v>
                </c:pt>
                <c:pt idx="2">
                  <c:v>27.25</c:v>
                </c:pt>
                <c:pt idx="3">
                  <c:v>31.75</c:v>
                </c:pt>
                <c:pt idx="4">
                  <c:v>36.25</c:v>
                </c:pt>
                <c:pt idx="5">
                  <c:v>40.75</c:v>
                </c:pt>
                <c:pt idx="6">
                  <c:v>47.5</c:v>
                </c:pt>
              </c:numCache>
            </c:numRef>
          </c:cat>
          <c:val>
            <c:numRef>
              <c:f>Лист1!$F$16:$F$22</c:f>
              <c:numCache>
                <c:formatCode>0.000</c:formatCode>
                <c:ptCount val="7"/>
                <c:pt idx="0">
                  <c:v>1.5555555555555557E-2</c:v>
                </c:pt>
                <c:pt idx="1">
                  <c:v>3.7777777777777778E-2</c:v>
                </c:pt>
                <c:pt idx="2">
                  <c:v>5.5555555555555552E-2</c:v>
                </c:pt>
                <c:pt idx="3">
                  <c:v>3.5555555555555556E-2</c:v>
                </c:pt>
                <c:pt idx="4">
                  <c:v>3.7777777777777778E-2</c:v>
                </c:pt>
                <c:pt idx="5">
                  <c:v>0.02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7-4BA2-BD4B-630755D5B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27"/>
        <c:axId val="897887631"/>
        <c:axId val="897885967"/>
      </c:barChart>
      <c:catAx>
        <c:axId val="897887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Середины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5967"/>
        <c:crosses val="autoZero"/>
        <c:auto val="1"/>
        <c:lblAlgn val="ctr"/>
        <c:lblOffset val="100"/>
        <c:noMultiLvlLbl val="0"/>
      </c:catAx>
      <c:valAx>
        <c:axId val="8978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ni/n/h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2</cp:revision>
  <dcterms:created xsi:type="dcterms:W3CDTF">2022-11-27T12:36:00Z</dcterms:created>
  <dcterms:modified xsi:type="dcterms:W3CDTF">2022-11-27T14:38:00Z</dcterms:modified>
</cp:coreProperties>
</file>