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2D36D7D" w14:textId="1AE60CF8" w:rsidR="00D319CB" w:rsidRPr="00D319CB" w:rsidRDefault="00D319CB" w:rsidP="00D319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  <w:r w:rsidRPr="00D319CB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t>Karishma Sharma</w:t>
      </w:r>
    </w:p>
    <w:p w14:paraId="141C2FE7" w14:textId="166B2495" w:rsidR="00D319CB" w:rsidRPr="00D319CB" w:rsidRDefault="00D319CB" w:rsidP="00D319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319CB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 xml:space="preserve">UI Lead | 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 xml:space="preserve">Product Design, </w:t>
      </w:r>
      <w:r w:rsidRPr="00D319CB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UX Strategy &amp; Enterprise AI Systems</w:t>
      </w:r>
      <w:r w:rsidRPr="00D319C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>Delhi NCR, India | </w:t>
      </w:r>
      <w:hyperlink r:id="rId5" w:history="1">
        <w:r w:rsidRPr="00BC7D52">
          <w:rPr>
            <w:rStyle w:val="Hyperlink"/>
            <w:rFonts w:ascii="Times New Roman" w:eastAsia="Times New Roman" w:hAnsi="Times New Roman" w:cs="Times New Roman"/>
            <w:kern w:val="0"/>
            <w:lang w:eastAsia="en-GB"/>
            <w14:ligatures w14:val="none"/>
          </w:rPr>
          <w:t>karishma.sharma2494@gmail.com</w:t>
        </w:r>
      </w:hyperlink>
      <w:r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| +91 8860395420</w:t>
      </w:r>
      <w:r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</w:r>
      <w:hyperlink r:id="rId6" w:history="1">
        <w:r w:rsidRPr="00D319CB">
          <w:rPr>
            <w:rStyle w:val="Hyperlink"/>
            <w:rFonts w:ascii="Times New Roman" w:eastAsia="Times New Roman" w:hAnsi="Times New Roman" w:cs="Times New Roman"/>
            <w:kern w:val="0"/>
            <w:lang w:eastAsia="en-GB"/>
            <w14:ligatures w14:val="none"/>
          </w:rPr>
          <w:t>LinkedIn</w:t>
        </w:r>
      </w:hyperlink>
      <w:r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| </w:t>
      </w:r>
      <w:hyperlink r:id="rId7" w:history="1">
        <w:r w:rsidRPr="00D319CB">
          <w:rPr>
            <w:rStyle w:val="Hyperlink"/>
            <w:rFonts w:ascii="Times New Roman" w:eastAsia="Times New Roman" w:hAnsi="Times New Roman" w:cs="Times New Roman"/>
            <w:kern w:val="0"/>
            <w:lang w:eastAsia="en-GB"/>
            <w14:ligatures w14:val="none"/>
          </w:rPr>
          <w:t>Portfolio</w:t>
        </w:r>
      </w:hyperlink>
      <w:r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| </w:t>
      </w:r>
      <w:hyperlink r:id="rId8" w:history="1">
        <w:r w:rsidRPr="00D319CB">
          <w:rPr>
            <w:rStyle w:val="Hyperlink"/>
            <w:rFonts w:ascii="Times New Roman" w:eastAsia="Times New Roman" w:hAnsi="Times New Roman" w:cs="Times New Roman"/>
            <w:kern w:val="0"/>
            <w:lang w:eastAsia="en-GB"/>
            <w14:ligatures w14:val="none"/>
          </w:rPr>
          <w:t>Site</w:t>
        </w:r>
      </w:hyperlink>
    </w:p>
    <w:p w14:paraId="18665C14" w14:textId="77777777" w:rsidR="00D319CB" w:rsidRPr="00D319CB" w:rsidRDefault="00837BAD" w:rsidP="00D319CB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37BAD">
        <w:rPr>
          <w:rFonts w:ascii="Times New Roman" w:eastAsia="Times New Roman" w:hAnsi="Times New Roman" w:cs="Times New Roman"/>
          <w:noProof/>
          <w:color w:val="000000"/>
          <w:kern w:val="0"/>
          <w:lang w:eastAsia="en-GB"/>
        </w:rPr>
        <w:pict w14:anchorId="239DE575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29E736B8" w14:textId="77777777" w:rsidR="00D319CB" w:rsidRPr="00D319CB" w:rsidRDefault="00D319CB" w:rsidP="00D319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D319CB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Professional Summary</w:t>
      </w:r>
    </w:p>
    <w:p w14:paraId="262B0750" w14:textId="163B4C91" w:rsidR="00D319CB" w:rsidRPr="00D319CB" w:rsidRDefault="00D319CB" w:rsidP="00D319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319C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Accomplished </w:t>
      </w:r>
      <w:r w:rsidRPr="00D319CB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Lead Product Designer</w:t>
      </w:r>
      <w:r w:rsidRPr="00D319C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with </w:t>
      </w:r>
      <w:r w:rsidRPr="00D319CB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15 years of overall design experience</w:t>
      </w:r>
      <w:r w:rsidRPr="00D319C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, including </w:t>
      </w:r>
      <w:r w:rsidRPr="00D319CB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6+ years specializing in end-to-end digital product design</w:t>
      </w:r>
      <w:r w:rsidRPr="00D319C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, AI-driven recommendation engines, and complex enterprise platforms across web and mobile. Proven track record leading 0</w:t>
      </w:r>
      <w:r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</w:t>
      </w:r>
      <w:r w:rsidRPr="00D319C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to</w:t>
      </w:r>
      <w:r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</w:t>
      </w:r>
      <w:r w:rsidRPr="00D319C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1 discovery, cross-functional scrums, and design systems for global leaders across Fintech, Bio-Pharma, CPG, and Life Sciences. Certified in </w:t>
      </w:r>
      <w:r w:rsidRPr="00D319CB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Google Cloud Gemini Enterprise</w:t>
      </w:r>
      <w:r w:rsidRPr="00D319C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and </w:t>
      </w:r>
      <w:r w:rsidRPr="00D319CB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Anthropic Claude</w:t>
      </w:r>
      <w:r w:rsidRPr="00D319C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, with deep expertise in Human-in-the-Loop (HITL) workflows, personalization architectures, and reducing frontend rework</w:t>
      </w:r>
      <w:r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</w:t>
      </w:r>
    </w:p>
    <w:p w14:paraId="5BC45310" w14:textId="77777777" w:rsidR="00D319CB" w:rsidRPr="00D319CB" w:rsidRDefault="00837BAD" w:rsidP="00D319CB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37BAD">
        <w:rPr>
          <w:rFonts w:ascii="Times New Roman" w:eastAsia="Times New Roman" w:hAnsi="Times New Roman" w:cs="Times New Roman"/>
          <w:noProof/>
          <w:color w:val="000000"/>
          <w:kern w:val="0"/>
          <w:lang w:eastAsia="en-GB"/>
        </w:rPr>
        <w:pict w14:anchorId="165DB8B8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15B38633" w14:textId="77777777" w:rsidR="00D319CB" w:rsidRPr="00D319CB" w:rsidRDefault="00D319CB" w:rsidP="00D319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D319CB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Core Competencies</w:t>
      </w:r>
    </w:p>
    <w:p w14:paraId="23300FE5" w14:textId="77777777" w:rsidR="00D319CB" w:rsidRPr="00D319CB" w:rsidRDefault="00D319CB" w:rsidP="00D319C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319CB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UX Strategy &amp; Architecture:</w:t>
      </w:r>
      <w:r w:rsidRPr="00D319C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Cross-Sell &amp; Recommendation Flows, Personalization Engines, Autonomous Workflows, Human-in-the-Loop (HITL) Design, Customer Journeys, Information Architecture.</w:t>
      </w:r>
    </w:p>
    <w:p w14:paraId="05DE94F8" w14:textId="77777777" w:rsidR="00D319CB" w:rsidRPr="00D319CB" w:rsidRDefault="00D319CB" w:rsidP="00D319C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319CB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UI Craft &amp; Interaction:</w:t>
      </w:r>
      <w:r w:rsidRPr="00D319C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Pixel-Perfect UI, Responsive Web &amp; Mobile Design, Rapid Prototyping, Design Systems Governance (Tokens, Variants, Auto-Layout, Component Libraries).</w:t>
      </w:r>
    </w:p>
    <w:p w14:paraId="47059A3A" w14:textId="77777777" w:rsidR="00D319CB" w:rsidRPr="00D319CB" w:rsidRDefault="00D319CB" w:rsidP="00D319C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319CB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Research &amp; Validation:</w:t>
      </w:r>
      <w:r w:rsidRPr="00D319C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Discovery Workshops, Moderated Usability Testing, Quantitative Data Synthesis, Hypotheses Validation, Data &amp; Analytics Visualization.</w:t>
      </w:r>
    </w:p>
    <w:p w14:paraId="3CFA7C63" w14:textId="77777777" w:rsidR="00D319CB" w:rsidRPr="00D319CB" w:rsidRDefault="00D319CB" w:rsidP="00D319C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319CB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Leadership &amp; Agile:</w:t>
      </w:r>
      <w:r w:rsidRPr="00D319C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Scrum Leadership, PM Roadmap Co-Ownership, Developer Handoff Specs, Cross-Functional Stakeholder Alignment.</w:t>
      </w:r>
    </w:p>
    <w:p w14:paraId="7082A938" w14:textId="0D4A7DF6" w:rsidR="00D319CB" w:rsidRPr="00D319CB" w:rsidRDefault="00D319CB" w:rsidP="00D319C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319CB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Tools &amp; Frameworks:</w:t>
      </w:r>
      <w:r w:rsidRPr="00D319C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Figma, Miro, Power BI, Google Cloud Gemini, Anthropic Claude, Agile/Scrum.</w:t>
      </w:r>
    </w:p>
    <w:p w14:paraId="5FA2BF94" w14:textId="77777777" w:rsidR="00D319CB" w:rsidRPr="00D319CB" w:rsidRDefault="00837BAD" w:rsidP="00D319CB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37BAD">
        <w:rPr>
          <w:rFonts w:ascii="Times New Roman" w:eastAsia="Times New Roman" w:hAnsi="Times New Roman" w:cs="Times New Roman"/>
          <w:noProof/>
          <w:color w:val="000000"/>
          <w:kern w:val="0"/>
          <w:lang w:eastAsia="en-GB"/>
        </w:rPr>
        <w:pict w14:anchorId="78D0D25A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019C82BC" w14:textId="77777777" w:rsidR="00D319CB" w:rsidRPr="00D319CB" w:rsidRDefault="00D319CB" w:rsidP="00D319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D319CB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Professional Experience</w:t>
      </w:r>
    </w:p>
    <w:p w14:paraId="6C502456" w14:textId="77777777" w:rsidR="00D319CB" w:rsidRPr="00D319CB" w:rsidRDefault="00D319CB" w:rsidP="00D319C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D319CB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HashedIn by Deloitte | </w:t>
      </w:r>
      <w:r w:rsidRPr="00D319CB"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:lang w:eastAsia="en-GB"/>
          <w14:ligatures w14:val="none"/>
        </w:rPr>
        <w:t>UI Lead / Product Design</w:t>
      </w:r>
      <w:r w:rsidRPr="00D319CB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 | 2021 – Present</w:t>
      </w:r>
    </w:p>
    <w:p w14:paraId="598EE05E" w14:textId="77777777" w:rsidR="00D319CB" w:rsidRPr="00D319CB" w:rsidRDefault="00D319CB" w:rsidP="00D319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319C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Enterprise Autonomous Sourcing &amp; Decision Intelligence (Zora AI)</w:t>
      </w:r>
    </w:p>
    <w:p w14:paraId="59425562" w14:textId="77777777" w:rsidR="00D319CB" w:rsidRPr="00D319CB" w:rsidRDefault="00D319CB" w:rsidP="00D319C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319C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Architected end-to-end UX for an enterprise agentic AI suite (</w:t>
      </w:r>
      <w:r w:rsidRPr="00D319CB">
        <w:rPr>
          <w:rFonts w:ascii="Times New Roman" w:eastAsia="Times New Roman" w:hAnsi="Times New Roman" w:cs="Times New Roman"/>
          <w:i/>
          <w:iCs/>
          <w:color w:val="000000"/>
          <w:kern w:val="0"/>
          <w:lang w:eastAsia="en-GB"/>
          <w14:ligatures w14:val="none"/>
        </w:rPr>
        <w:t>Intake, Sourcing, Category, Contracts Advisors, Autonomous PO Creation</w:t>
      </w:r>
      <w:r w:rsidRPr="00D319C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) that automates complex operational workflows.</w:t>
      </w:r>
    </w:p>
    <w:p w14:paraId="60D26545" w14:textId="77777777" w:rsidR="00D319CB" w:rsidRPr="00D319CB" w:rsidRDefault="00D319CB" w:rsidP="00D319C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319C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Designed personalized recommendation flows and real-time trend analytics for CPO Insights, translating operational data into high-confidence strategic decisions.</w:t>
      </w:r>
    </w:p>
    <w:p w14:paraId="0283EBA6" w14:textId="77777777" w:rsidR="00D319CB" w:rsidRPr="00D319CB" w:rsidRDefault="00D319CB" w:rsidP="00D319C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319C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lastRenderedPageBreak/>
        <w:t>Developed dual UX paradigms for "Perform" (frictionless transaction automation) and "Advise" (contextual, insight-driven recommendations) digital workers.</w:t>
      </w:r>
    </w:p>
    <w:p w14:paraId="19F40225" w14:textId="77777777" w:rsidR="00D319CB" w:rsidRPr="00D319CB" w:rsidRDefault="00D319CB" w:rsidP="00D319C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319C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Partnered with Product Managers and AI engineers to establish agentic design patterns and multi-persona interfaces.</w:t>
      </w:r>
    </w:p>
    <w:p w14:paraId="4102F9D2" w14:textId="77777777" w:rsidR="00D319CB" w:rsidRPr="00D319CB" w:rsidRDefault="00D319CB" w:rsidP="00D319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319C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Human-in-the-Loop Contract Intelligence Platform (Global Bio-Pharma Leader)</w:t>
      </w:r>
    </w:p>
    <w:p w14:paraId="2A36B67F" w14:textId="77777777" w:rsidR="00D319CB" w:rsidRPr="00D319CB" w:rsidRDefault="00D319CB" w:rsidP="00D319C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319C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Led UX strategy for an automated contract intelligence system featuring an ingestion engine, digital twin visualization, and a conversational </w:t>
      </w:r>
      <w:r w:rsidRPr="00D319CB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Contracts Navigator Chat Agent</w:t>
      </w:r>
      <w:r w:rsidRPr="00D319C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</w:t>
      </w:r>
    </w:p>
    <w:p w14:paraId="1003EB60" w14:textId="77777777" w:rsidR="00D319CB" w:rsidRPr="00D319CB" w:rsidRDefault="00D319CB" w:rsidP="00D319C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319C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Designed interactive "Living Document" authoring interfaces enabling real-time review, editing, and validation of AI-generated contractual insights.</w:t>
      </w:r>
    </w:p>
    <w:p w14:paraId="01696F10" w14:textId="77777777" w:rsidR="00D319CB" w:rsidRPr="00D319CB" w:rsidRDefault="00D319CB" w:rsidP="00D319C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319C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Integrated Human-in-the-Loop (HITL) approval workflows to establish user trust, ensure legal compliance, and minimize review friction.</w:t>
      </w:r>
    </w:p>
    <w:p w14:paraId="44D65A3B" w14:textId="77777777" w:rsidR="00D319CB" w:rsidRPr="00D319CB" w:rsidRDefault="00D319CB" w:rsidP="00D319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319C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AI-Powered Agentic Marketing Platform (Global Fintech Leader)</w:t>
      </w:r>
    </w:p>
    <w:p w14:paraId="6E5063B9" w14:textId="23686366" w:rsidR="00D319CB" w:rsidRPr="00D319CB" w:rsidRDefault="00D319CB" w:rsidP="00D319C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319C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Led 0</w:t>
      </w:r>
      <w:r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</w:t>
      </w:r>
      <w:r w:rsidRPr="00D319C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to</w:t>
      </w:r>
      <w:r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</w:t>
      </w:r>
      <w:r w:rsidRPr="00D319C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1 design for an agentic marketing application, creating intelligent recommendation engines and automated audience targeting across consumer and backend marketing personas.</w:t>
      </w:r>
    </w:p>
    <w:p w14:paraId="1D0E90CB" w14:textId="77777777" w:rsidR="00D319CB" w:rsidRPr="00D319CB" w:rsidRDefault="00D319CB" w:rsidP="00D319C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319C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Designed modular, conversion-focused campaign creation flows that reduced campaign setup time from days to hours.</w:t>
      </w:r>
    </w:p>
    <w:p w14:paraId="52D57477" w14:textId="77777777" w:rsidR="00D319CB" w:rsidRPr="00D319CB" w:rsidRDefault="00D319CB" w:rsidP="00D319C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319C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Established reusable interaction patterns and an agentic design system adopted across cross-functional engineering pods.</w:t>
      </w:r>
    </w:p>
    <w:p w14:paraId="61E1E653" w14:textId="77777777" w:rsidR="00D319CB" w:rsidRPr="00D319CB" w:rsidRDefault="00D319CB" w:rsidP="00D319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319C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Enterprise Sourcing &amp; Analytics Portal (Fortune 500 CPG Enterprise)</w:t>
      </w:r>
    </w:p>
    <w:p w14:paraId="324DE9FA" w14:textId="77777777" w:rsidR="00D319CB" w:rsidRPr="00D319CB" w:rsidRDefault="00D319CB" w:rsidP="00D319C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319C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Delivered the end-to-end UX for a centralized Portfolio Portal managing a </w:t>
      </w:r>
      <w:r w:rsidRPr="00D319CB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$5.4B spend footprint</w:t>
      </w:r>
      <w:r w:rsidRPr="00D319C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for </w:t>
      </w:r>
      <w:r w:rsidRPr="00D319CB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400+ enterprise users</w:t>
      </w:r>
      <w:r w:rsidRPr="00D319C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and </w:t>
      </w:r>
      <w:r w:rsidRPr="00D319CB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15,000+ suppliers</w:t>
      </w:r>
      <w:r w:rsidRPr="00D319C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</w:t>
      </w:r>
    </w:p>
    <w:p w14:paraId="7215DDE8" w14:textId="77777777" w:rsidR="00D319CB" w:rsidRPr="00D319CB" w:rsidRDefault="00D319CB" w:rsidP="00D319C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319C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Transformed complex enterprise data into an intuitive "web-app–like" analytical experience within Power BI and SharePoint, projecting a </w:t>
      </w:r>
      <w:r w:rsidRPr="00D319CB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40–50% reduction in reporting cycle time</w:t>
      </w:r>
      <w:r w:rsidRPr="00D319C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</w:t>
      </w:r>
    </w:p>
    <w:p w14:paraId="4BEEEF10" w14:textId="77777777" w:rsidR="00D319CB" w:rsidRPr="00D319CB" w:rsidRDefault="00D319CB" w:rsidP="00D319C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319C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Stepped in as Acting Design Lead during managerial absence, leading client presentations and maintaining 100% on-time milestone delivery.</w:t>
      </w:r>
    </w:p>
    <w:p w14:paraId="2856144D" w14:textId="77777777" w:rsidR="00D319CB" w:rsidRPr="00D319CB" w:rsidRDefault="00D319CB" w:rsidP="00D319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319C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Generative AI Content Generation Engine (Global Life Sciences Leader)</w:t>
      </w:r>
    </w:p>
    <w:p w14:paraId="09559F80" w14:textId="77777777" w:rsidR="00D319CB" w:rsidRPr="00D319CB" w:rsidRDefault="00D319CB" w:rsidP="00D319C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319C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Delivered rapid 0-to-1 user flows for an automated video generation platform powering product showcases and multi-channel campaign assets.</w:t>
      </w:r>
    </w:p>
    <w:p w14:paraId="34D49697" w14:textId="77777777" w:rsidR="00D319CB" w:rsidRPr="00D319CB" w:rsidRDefault="00D319CB" w:rsidP="00D319C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319C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Scoped critical edge cases (batch exports, notification triggers) with Product Managers, projecting a </w:t>
      </w:r>
      <w:r w:rsidRPr="00D319CB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~65% reduction in asset turnaround time</w:t>
      </w:r>
      <w:r w:rsidRPr="00D319C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</w:t>
      </w:r>
    </w:p>
    <w:p w14:paraId="5AA1F552" w14:textId="77777777" w:rsidR="00D319CB" w:rsidRPr="00D319CB" w:rsidRDefault="00D319CB" w:rsidP="00D319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319C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Design Operations &amp; Practice Leadership</w:t>
      </w:r>
    </w:p>
    <w:p w14:paraId="124D3C29" w14:textId="77777777" w:rsidR="00D319CB" w:rsidRPr="00D319CB" w:rsidRDefault="00D319CB" w:rsidP="00D319C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319C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Standardized component specifications, handoff guidelines, and Design QA workflows, cutting frontend rework by </w:t>
      </w:r>
      <w:r w:rsidRPr="00D319CB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75–85%</w:t>
      </w:r>
      <w:r w:rsidRPr="00D319C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</w:t>
      </w:r>
    </w:p>
    <w:p w14:paraId="38099D8D" w14:textId="77777777" w:rsidR="00D319CB" w:rsidRPr="00D319CB" w:rsidRDefault="00D319CB" w:rsidP="00D319C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319C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Mentored junior designers and incoming cohorts on design thinking, Figma best practices, and AI-accelerated workflows.</w:t>
      </w:r>
    </w:p>
    <w:p w14:paraId="63EE0DF3" w14:textId="77777777" w:rsidR="00D319CB" w:rsidRPr="00D319CB" w:rsidRDefault="00837BAD" w:rsidP="00D319CB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37BAD">
        <w:rPr>
          <w:rFonts w:ascii="Times New Roman" w:eastAsia="Times New Roman" w:hAnsi="Times New Roman" w:cs="Times New Roman"/>
          <w:noProof/>
          <w:color w:val="000000"/>
          <w:kern w:val="0"/>
          <w:lang w:eastAsia="en-GB"/>
        </w:rPr>
        <w:pict w14:anchorId="26D80AB1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3E9A1A6A" w14:textId="090D942F" w:rsidR="00D319CB" w:rsidRPr="00D319CB" w:rsidRDefault="00D319CB" w:rsidP="00D319C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D319CB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lastRenderedPageBreak/>
        <w:t>PwC | </w:t>
      </w:r>
      <w:r w:rsidRPr="00D319CB"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:lang w:eastAsia="en-GB"/>
          <w14:ligatures w14:val="none"/>
        </w:rPr>
        <w:t>Senior UX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:lang w:eastAsia="en-GB"/>
          <w14:ligatures w14:val="none"/>
        </w:rPr>
        <w:t>/UI</w:t>
      </w:r>
      <w:r w:rsidRPr="00D319CB"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:lang w:eastAsia="en-GB"/>
          <w14:ligatures w14:val="none"/>
        </w:rPr>
        <w:t xml:space="preserve"> Designer</w:t>
      </w:r>
      <w:r w:rsidRPr="00D319CB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 | 2018 – 2021</w:t>
      </w:r>
    </w:p>
    <w:p w14:paraId="38F42701" w14:textId="77777777" w:rsidR="00D319CB" w:rsidRPr="00D319CB" w:rsidRDefault="00D319CB" w:rsidP="00D319C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319C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Led user research, customer journey mapping, and interface design for enterprise digital solutions and client-facing platforms.</w:t>
      </w:r>
    </w:p>
    <w:p w14:paraId="09892AAE" w14:textId="77777777" w:rsidR="00D319CB" w:rsidRPr="00D319CB" w:rsidRDefault="00D319CB" w:rsidP="00D319C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319C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Conducted qualitative user interviews, usability testing, and heuristic evaluations, translating user insights into data-backed design recommendations and improved task completion rates.</w:t>
      </w:r>
    </w:p>
    <w:p w14:paraId="6E371C77" w14:textId="77777777" w:rsidR="00D319CB" w:rsidRPr="00D319CB" w:rsidRDefault="00D319CB" w:rsidP="00D319C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319C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Partnered closely with Product Managers and engineering teams to deliver structured component libraries and ensure high visual fidelity in agile releases.</w:t>
      </w:r>
    </w:p>
    <w:p w14:paraId="534BF777" w14:textId="77777777" w:rsidR="00D319CB" w:rsidRPr="00D319CB" w:rsidRDefault="00837BAD" w:rsidP="00D319CB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37BAD">
        <w:rPr>
          <w:rFonts w:ascii="Times New Roman" w:eastAsia="Times New Roman" w:hAnsi="Times New Roman" w:cs="Times New Roman"/>
          <w:noProof/>
          <w:color w:val="000000"/>
          <w:kern w:val="0"/>
          <w:lang w:eastAsia="en-GB"/>
        </w:rPr>
        <w:pict w14:anchorId="753E0EA2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24618233" w14:textId="19B1173B" w:rsidR="00D319CB" w:rsidRPr="00D319CB" w:rsidRDefault="00D319CB" w:rsidP="00D319C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D319CB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Technology &amp; Product Companies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 xml:space="preserve"> (2)</w:t>
      </w:r>
      <w:r w:rsidRPr="00D319CB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 | </w:t>
      </w:r>
      <w:r w:rsidRPr="00D319CB"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:lang w:eastAsia="en-GB"/>
          <w14:ligatures w14:val="none"/>
        </w:rPr>
        <w:t>Senior Visual &amp; Product Designer</w:t>
      </w:r>
      <w:r w:rsidRPr="00D319CB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 | 2011 – 2018</w:t>
      </w:r>
    </w:p>
    <w:p w14:paraId="4BCC9C91" w14:textId="77777777" w:rsidR="00D319CB" w:rsidRPr="00D319CB" w:rsidRDefault="00D319CB" w:rsidP="00D319C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319C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Designed end-to-end web and mobile interfaces, responsive web applications, and visual brand assets across e-commerce and consumer SaaS platforms.</w:t>
      </w:r>
    </w:p>
    <w:p w14:paraId="039F4FCE" w14:textId="77777777" w:rsidR="00D319CB" w:rsidRPr="00D319CB" w:rsidRDefault="00D319CB" w:rsidP="00D319C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319C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Streamlined user onboarding and checkout funnels through iterative wireframing, interactive prototyping, and cross-functional team alignment.</w:t>
      </w:r>
    </w:p>
    <w:p w14:paraId="11C53F3F" w14:textId="77777777" w:rsidR="00D319CB" w:rsidRPr="00D319CB" w:rsidRDefault="00837BAD" w:rsidP="00D319CB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37BAD">
        <w:rPr>
          <w:rFonts w:ascii="Times New Roman" w:eastAsia="Times New Roman" w:hAnsi="Times New Roman" w:cs="Times New Roman"/>
          <w:noProof/>
          <w:color w:val="000000"/>
          <w:kern w:val="0"/>
          <w:lang w:eastAsia="en-GB"/>
        </w:rPr>
        <w:pict w14:anchorId="73D6677B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57180A35" w14:textId="2D4F95D2" w:rsidR="00D319CB" w:rsidRPr="00D319CB" w:rsidRDefault="00D319CB" w:rsidP="00D319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D319CB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Awards &amp; Recognition</w:t>
      </w:r>
      <w:r w:rsidR="0050218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 xml:space="preserve"> - Deloitte</w:t>
      </w:r>
    </w:p>
    <w:p w14:paraId="504C878B" w14:textId="029035E3" w:rsidR="00D319CB" w:rsidRPr="00D319CB" w:rsidRDefault="00D319CB" w:rsidP="00D319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319C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High-Five Award</w:t>
      </w:r>
      <w:r w:rsidR="0050218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Aug ‘26</w:t>
      </w:r>
      <w:r w:rsidRPr="00D319C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</w:t>
      </w:r>
      <w:r w:rsidR="0050218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| Excellence Award Feb ‘24, Oct ‘24, Jul ‘26 | Torch Bearer Sep ‘25 | </w:t>
      </w:r>
      <w:r w:rsidR="0050218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POD Award Apr ‘23</w:t>
      </w:r>
    </w:p>
    <w:p w14:paraId="22F8B5BE" w14:textId="77777777" w:rsidR="00D319CB" w:rsidRPr="00D319CB" w:rsidRDefault="00837BAD" w:rsidP="00D319CB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37BAD">
        <w:rPr>
          <w:rFonts w:ascii="Times New Roman" w:eastAsia="Times New Roman" w:hAnsi="Times New Roman" w:cs="Times New Roman"/>
          <w:noProof/>
          <w:color w:val="000000"/>
          <w:kern w:val="0"/>
          <w:lang w:eastAsia="en-GB"/>
        </w:rPr>
        <w:pict w14:anchorId="5D82F48E">
          <v:rect id="_x0000_i1025" style="width:0;height:1.5pt" o:hralign="center" o:hrstd="t" o:hr="t" fillcolor="#a0a0a0" stroked="f"/>
        </w:pict>
      </w:r>
    </w:p>
    <w:p w14:paraId="3A60F01F" w14:textId="77777777" w:rsidR="00D319CB" w:rsidRPr="00D319CB" w:rsidRDefault="00D319CB" w:rsidP="00D319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D319CB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Certifications</w:t>
      </w:r>
    </w:p>
    <w:p w14:paraId="40451A78" w14:textId="221C874D" w:rsidR="00D319CB" w:rsidRPr="0050218F" w:rsidRDefault="00D319CB" w:rsidP="00502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319C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Gemini Enterprise Agent Development | Claude Certified Associate (Claude Code in Action) | Generative AI Mastermind | Product Management &amp; Design with Generative AI | Robust Scrum Product Owner (CSPO) | User Story Masterclass</w:t>
      </w:r>
    </w:p>
    <w:sectPr w:rsidR="00D319CB" w:rsidRPr="005021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C6C4FAD"/>
    <w:multiLevelType w:val="multilevel"/>
    <w:tmpl w:val="CD3E6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BB5CF8"/>
    <w:multiLevelType w:val="multilevel"/>
    <w:tmpl w:val="C92AE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A462C6"/>
    <w:multiLevelType w:val="multilevel"/>
    <w:tmpl w:val="40C8B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5960500"/>
    <w:multiLevelType w:val="multilevel"/>
    <w:tmpl w:val="F8DA4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F444BD3"/>
    <w:multiLevelType w:val="multilevel"/>
    <w:tmpl w:val="40382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93A72C7"/>
    <w:multiLevelType w:val="multilevel"/>
    <w:tmpl w:val="29921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D2A11CC"/>
    <w:multiLevelType w:val="multilevel"/>
    <w:tmpl w:val="FFD65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F1103FA"/>
    <w:multiLevelType w:val="multilevel"/>
    <w:tmpl w:val="9E406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F830C4E"/>
    <w:multiLevelType w:val="multilevel"/>
    <w:tmpl w:val="5B6A8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81230272">
    <w:abstractNumId w:val="8"/>
  </w:num>
  <w:num w:numId="2" w16cid:durableId="1424103165">
    <w:abstractNumId w:val="3"/>
  </w:num>
  <w:num w:numId="3" w16cid:durableId="1023482610">
    <w:abstractNumId w:val="0"/>
  </w:num>
  <w:num w:numId="4" w16cid:durableId="1885367788">
    <w:abstractNumId w:val="6"/>
  </w:num>
  <w:num w:numId="5" w16cid:durableId="477764682">
    <w:abstractNumId w:val="2"/>
  </w:num>
  <w:num w:numId="6" w16cid:durableId="2074153625">
    <w:abstractNumId w:val="7"/>
  </w:num>
  <w:num w:numId="7" w16cid:durableId="145902773">
    <w:abstractNumId w:val="1"/>
  </w:num>
  <w:num w:numId="8" w16cid:durableId="375013563">
    <w:abstractNumId w:val="4"/>
  </w:num>
  <w:num w:numId="9" w16cid:durableId="848981835">
    <w:abstractNumId w:val="5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19CB"/>
    <w:rsid w:val="004F54B6"/>
    <w:rsid w:val="0050218F"/>
    <w:rsid w:val="00837BAD"/>
    <w:rsid w:val="00D319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B1CBE3"/>
  <w15:chartTrackingRefBased/>
  <w15:docId w15:val="{4657033A-C53B-EA40-A761-43693F6EE7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19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19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319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319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19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19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19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19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19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19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19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319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D319C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19C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19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19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19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19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19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19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19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19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19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19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19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19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19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19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19C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319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apple-converted-space">
    <w:name w:val="apple-converted-space"/>
    <w:basedOn w:val="DefaultParagraphFont"/>
    <w:rsid w:val="00D319CB"/>
  </w:style>
  <w:style w:type="character" w:styleId="Strong">
    <w:name w:val="Strong"/>
    <w:basedOn w:val="DefaultParagraphFont"/>
    <w:uiPriority w:val="22"/>
    <w:qFormat/>
    <w:rsid w:val="00D319CB"/>
    <w:rPr>
      <w:b/>
      <w:bCs/>
    </w:rPr>
  </w:style>
  <w:style w:type="character" w:styleId="Hyperlink">
    <w:name w:val="Hyperlink"/>
    <w:basedOn w:val="DefaultParagraphFont"/>
    <w:uiPriority w:val="99"/>
    <w:unhideWhenUsed/>
    <w:rsid w:val="00D319CB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D319CB"/>
    <w:rPr>
      <w:i/>
      <w:iCs/>
    </w:rPr>
  </w:style>
  <w:style w:type="character" w:styleId="UnresolvedMention">
    <w:name w:val="Unresolved Mention"/>
    <w:basedOn w:val="DefaultParagraphFont"/>
    <w:uiPriority w:val="99"/>
    <w:semiHidden/>
    <w:unhideWhenUsed/>
    <w:rsid w:val="00D319C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karishmasharma2494.wixsite.com/my-site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behance.net/karishma_Sharma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sharma-karishma/" TargetMode="External"/><Relationship Id="rId5" Type="http://schemas.openxmlformats.org/officeDocument/2006/relationships/hyperlink" Target="mailto:karishma.sharma2494@gmail.co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</Pages>
  <Words>893</Words>
  <Characters>5095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Sharma, Karishma (Contractor)</dc:creator>
  <cp:keywords/>
  <dc:description/>
  <cp:lastModifiedBy>Sharma, Karishma (Contractor)</cp:lastModifiedBy>
  <cp:revision>1</cp:revision>
  <dcterms:created xsi:type="dcterms:W3CDTF">2026-09-03T18:52:00Z</dcterms:created>
  <dcterms:modified xsi:type="dcterms:W3CDTF">2026-09-03T19:07:00Z</dcterms:modified>
</cp:coreProperties>
</file>