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24"/>
          <w:szCs w:val="24"/>
          <w:lang w:val="en-US"/>
        </w:rPr>
      </w:pPr>
    </w:p>
    <w:p>
      <w:pPr>
        <w:rPr>
          <w:sz w:val="24"/>
          <w:szCs w:val="24"/>
          <w:lang w:val="en-US"/>
        </w:rPr>
      </w:pPr>
    </w:p>
    <w:p>
      <w:pPr>
        <w:rPr>
          <w:sz w:val="24"/>
          <w:szCs w:val="24"/>
          <w:lang w:val="en-US"/>
        </w:rPr>
      </w:pPr>
      <w:r>
        <w:rPr>
          <w:sz w:val="24"/>
          <w:szCs w:val="24"/>
          <w:lang w:val="en-US"/>
        </w:rPr>
        <w:drawing>
          <wp:inline distT="0" distB="0" distL="0" distR="0">
            <wp:extent cx="5705475" cy="2289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706110" cy="2289759"/>
                    </a:xfrm>
                    <a:prstGeom prst="rect">
                      <a:avLst/>
                    </a:prstGeom>
                    <a:noFill/>
                  </pic:spPr>
                </pic:pic>
              </a:graphicData>
            </a:graphic>
          </wp:inline>
        </w:drawing>
      </w:r>
    </w:p>
    <w:p>
      <w:pPr>
        <w:spacing w:after="0" w:line="240" w:lineRule="auto"/>
        <w:jc w:val="center"/>
        <w:rPr>
          <w:rFonts w:ascii="Arial Narrow" w:hAnsi="Arial Narrow" w:eastAsia="Arial" w:cs="Tahoma"/>
          <w:b/>
          <w:color w:val="548235" w:themeColor="accent6" w:themeShade="BF"/>
          <w:kern w:val="24"/>
          <w:sz w:val="52"/>
          <w:szCs w:val="52"/>
          <w:u w:val="single"/>
        </w:rPr>
      </w:pPr>
      <w:r>
        <w:rPr>
          <w:rFonts w:ascii="Arial Narrow" w:hAnsi="Arial Narrow" w:eastAsia="Arial" w:cs="Tahoma"/>
          <w:b/>
          <w:color w:val="548235" w:themeColor="accent6" w:themeShade="BF"/>
          <w:kern w:val="24"/>
          <w:sz w:val="52"/>
          <w:szCs w:val="52"/>
          <w:u w:val="single"/>
        </w:rPr>
        <w:t>PHILIPPINE TOURISM, GEOGRAPHY, AND CULTURE</w:t>
      </w:r>
    </w:p>
    <w:p>
      <w:pPr>
        <w:spacing w:line="360" w:lineRule="auto"/>
        <w:rPr>
          <w:rFonts w:ascii="Arial Narrow" w:hAnsi="Arial Narrow" w:eastAsia="Arial" w:cs="Tahoma"/>
          <w:b/>
          <w:bCs/>
          <w:sz w:val="24"/>
          <w:szCs w:val="24"/>
        </w:rPr>
      </w:pPr>
    </w:p>
    <w:p>
      <w:pPr>
        <w:spacing w:line="360" w:lineRule="auto"/>
        <w:rPr>
          <w:rFonts w:ascii="Arial Narrow" w:hAnsi="Arial Narrow" w:eastAsia="Arial" w:cs="Tahoma"/>
          <w:sz w:val="24"/>
          <w:szCs w:val="24"/>
        </w:rPr>
      </w:pPr>
      <w:r>
        <w:rPr>
          <w:rFonts w:ascii="Arial Narrow" w:hAnsi="Arial Narrow" w:eastAsia="Arial" w:cs="Tahoma"/>
          <w:b/>
          <w:bCs/>
          <w:sz w:val="24"/>
          <w:szCs w:val="24"/>
        </w:rPr>
        <w:t>Instructor/s:</w:t>
      </w:r>
      <w:r>
        <w:rPr>
          <w:rFonts w:ascii="Arial Narrow" w:hAnsi="Arial Narrow" w:eastAsia="Arial" w:cs="Tahoma"/>
          <w:sz w:val="24"/>
          <w:szCs w:val="24"/>
        </w:rPr>
        <w:t xml:space="preserve"> </w:t>
      </w:r>
      <w:r>
        <w:rPr>
          <w:rFonts w:ascii="Arial Narrow" w:hAnsi="Arial Narrow" w:eastAsia="Arial" w:cs="Tahoma"/>
          <w:sz w:val="24"/>
          <w:szCs w:val="24"/>
        </w:rPr>
        <w:tab/>
      </w:r>
      <w:r>
        <w:rPr>
          <w:rFonts w:ascii="Arial Narrow" w:hAnsi="Arial Narrow" w:eastAsia="Arial" w:cs="Tahoma"/>
          <w:b/>
          <w:bCs/>
          <w:sz w:val="24"/>
          <w:szCs w:val="24"/>
        </w:rPr>
        <w:t>AUDITTE V. SOL</w:t>
      </w:r>
    </w:p>
    <w:p>
      <w:pPr>
        <w:spacing w:line="360" w:lineRule="auto"/>
        <w:rPr>
          <w:rFonts w:ascii="Arial Narrow" w:hAnsi="Arial Narrow" w:eastAsia="Arial" w:cs="Tahoma"/>
          <w:sz w:val="24"/>
          <w:szCs w:val="24"/>
        </w:rPr>
      </w:pPr>
      <w:r>
        <w:rPr>
          <w:rFonts w:ascii="Arial Narrow" w:hAnsi="Arial Narrow" w:eastAsia="Arial" w:cs="Tahoma"/>
          <w:b/>
          <w:bCs/>
          <w:sz w:val="24"/>
          <w:szCs w:val="24"/>
        </w:rPr>
        <w:t>Course Title:</w:t>
      </w:r>
      <w:r>
        <w:rPr>
          <w:rFonts w:ascii="Arial Narrow" w:hAnsi="Arial Narrow" w:eastAsia="Arial" w:cs="Tahoma"/>
          <w:sz w:val="24"/>
          <w:szCs w:val="24"/>
        </w:rPr>
        <w:tab/>
      </w:r>
      <w:r>
        <w:rPr>
          <w:rFonts w:ascii="Arial Narrow" w:hAnsi="Arial Narrow" w:eastAsia="Arial" w:cs="Tahoma"/>
          <w:sz w:val="24"/>
          <w:szCs w:val="24"/>
        </w:rPr>
        <w:t>PHILIPPINE TOURISM, GEOGRAPHY, AND CULTURE</w:t>
      </w:r>
    </w:p>
    <w:p>
      <w:pPr>
        <w:spacing w:line="360" w:lineRule="auto"/>
        <w:jc w:val="both"/>
        <w:rPr>
          <w:rFonts w:ascii="Arial Narrow" w:hAnsi="Arial Narrow" w:eastAsia="Arial" w:cs="Tahoma"/>
          <w:sz w:val="24"/>
          <w:szCs w:val="24"/>
        </w:rPr>
      </w:pPr>
      <w:r>
        <w:rPr>
          <w:rFonts w:ascii="Arial Narrow" w:hAnsi="Arial Narrow" w:eastAsia="Arial" w:cs="Tahoma"/>
          <w:b/>
          <w:bCs/>
          <w:sz w:val="24"/>
          <w:szCs w:val="24"/>
        </w:rPr>
        <w:t>Course Description:</w:t>
      </w:r>
      <w:r>
        <w:rPr>
          <w:sz w:val="24"/>
          <w:szCs w:val="24"/>
        </w:rPr>
        <w:t xml:space="preserve">  </w:t>
      </w:r>
      <w:r>
        <w:rPr>
          <w:rFonts w:ascii="Arial Narrow" w:hAnsi="Arial Narrow" w:eastAsia="Arial" w:cs="Tahoma"/>
          <w:sz w:val="24"/>
          <w:szCs w:val="24"/>
        </w:rPr>
        <w:t>This course shall have students analyse and familiarize themselves with specific world travel destinations, with emphasis on the exploration of geographic features, customs and traditions, population centers, visitor attractions, political, religious, language and other cultural differences as these relate to the hospitality and travel industry. Students will develop understanding as well as sense of responsiveness for cultural values and traditions that exist beyond their own culture. Students will be able to identify international travel patterns by locating various major cities, natural wonders, historic sites, and other tourism attractions, both man made and natural focusing as well with the major travel-generating and travel-receiving areas.</w:t>
      </w:r>
    </w:p>
    <w:p>
      <w:pPr>
        <w:spacing w:line="360" w:lineRule="auto"/>
        <w:rPr>
          <w:rFonts w:ascii="Arial Narrow" w:hAnsi="Arial Narrow" w:eastAsia="Arial" w:cs="Tahoma"/>
          <w:sz w:val="24"/>
          <w:szCs w:val="24"/>
        </w:rPr>
      </w:pPr>
      <w:r>
        <w:rPr>
          <w:rFonts w:ascii="Arial Narrow" w:hAnsi="Arial Narrow" w:eastAsia="Arial" w:cs="Tahoma"/>
          <w:b/>
          <w:bCs/>
          <w:sz w:val="24"/>
          <w:szCs w:val="24"/>
        </w:rPr>
        <w:t>Credit hours:</w:t>
      </w:r>
      <w:r>
        <w:rPr>
          <w:rFonts w:ascii="Arial Narrow" w:hAnsi="Arial Narrow" w:eastAsia="Arial" w:cs="Tahoma"/>
          <w:sz w:val="24"/>
          <w:szCs w:val="24"/>
        </w:rPr>
        <w:tab/>
      </w:r>
      <w:r>
        <w:rPr>
          <w:rFonts w:ascii="Arial Narrow" w:hAnsi="Arial Narrow" w:eastAsia="Arial" w:cs="Tahoma"/>
          <w:sz w:val="24"/>
          <w:szCs w:val="24"/>
        </w:rPr>
        <w:t>3 hours</w:t>
      </w:r>
    </w:p>
    <w:p>
      <w:pPr>
        <w:spacing w:line="360" w:lineRule="auto"/>
        <w:rPr>
          <w:rFonts w:ascii="Arial Narrow" w:hAnsi="Arial Narrow" w:eastAsia="Arial" w:cs="Tahoma"/>
          <w:sz w:val="24"/>
          <w:szCs w:val="24"/>
        </w:rPr>
      </w:pPr>
      <w:r>
        <w:rPr>
          <w:rFonts w:ascii="Arial Narrow" w:hAnsi="Arial Narrow" w:eastAsia="Arial" w:cs="Tahoma"/>
          <w:b/>
          <w:bCs/>
          <w:sz w:val="24"/>
          <w:szCs w:val="24"/>
        </w:rPr>
        <w:t>Pre-Requisite:</w:t>
      </w:r>
      <w:r>
        <w:rPr>
          <w:rFonts w:ascii="Arial Narrow" w:hAnsi="Arial Narrow" w:eastAsia="Arial" w:cs="Tahoma"/>
          <w:sz w:val="24"/>
          <w:szCs w:val="24"/>
        </w:rPr>
        <w:tab/>
      </w:r>
      <w:r>
        <w:rPr>
          <w:rFonts w:ascii="Arial Narrow" w:hAnsi="Arial Narrow" w:eastAsia="Arial" w:cs="Tahoma"/>
          <w:sz w:val="24"/>
          <w:szCs w:val="24"/>
        </w:rPr>
        <w:t>No</w:t>
      </w:r>
    </w:p>
    <w:p>
      <w:pPr>
        <w:rPr>
          <w:rFonts w:ascii="Arial Narrow" w:hAnsi="Arial Narrow"/>
          <w:b/>
          <w:sz w:val="24"/>
          <w:szCs w:val="24"/>
        </w:rPr>
      </w:pPr>
    </w:p>
    <w:p>
      <w:pPr>
        <w:jc w:val="center"/>
        <w:rPr>
          <w:rFonts w:ascii="Arial Narrow" w:hAnsi="Arial Narrow"/>
          <w:b/>
          <w:sz w:val="24"/>
          <w:szCs w:val="24"/>
        </w:rPr>
      </w:pPr>
      <w:r>
        <w:rPr>
          <w:rFonts w:ascii="Arial Narrow" w:hAnsi="Arial Narrow"/>
          <w:b/>
          <w:sz w:val="24"/>
          <w:szCs w:val="24"/>
        </w:rPr>
        <w:t>Module 3</w:t>
      </w:r>
    </w:p>
    <w:p>
      <w:pPr>
        <w:jc w:val="center"/>
        <w:rPr>
          <w:rFonts w:ascii="Arial Narrow" w:hAnsi="Arial Narrow"/>
          <w:b/>
          <w:sz w:val="24"/>
          <w:szCs w:val="24"/>
        </w:rPr>
      </w:pPr>
      <w:r>
        <w:rPr>
          <w:rFonts w:ascii="Arial Narrow" w:hAnsi="Arial Narrow"/>
          <w:b/>
          <w:sz w:val="24"/>
          <w:szCs w:val="24"/>
        </w:rPr>
        <w:t>Unit I.  REGION 2- CAGAYAN VALLEY REGION</w:t>
      </w:r>
    </w:p>
    <w:p>
      <w:pPr>
        <w:rPr>
          <w:rFonts w:ascii="Arial Narrow" w:hAnsi="Arial Narrow"/>
          <w:b/>
          <w:sz w:val="24"/>
          <w:szCs w:val="24"/>
          <w:u w:val="single"/>
        </w:rPr>
      </w:pPr>
      <w:r>
        <w:rPr>
          <w:rFonts w:ascii="Arial Narrow" w:hAnsi="Arial Narrow"/>
          <w:b/>
          <w:sz w:val="24"/>
          <w:szCs w:val="24"/>
          <w:u w:val="single"/>
        </w:rPr>
        <w:tab/>
      </w:r>
      <w:r>
        <w:rPr>
          <w:rFonts w:ascii="Arial Narrow" w:hAnsi="Arial Narrow"/>
          <w:b/>
          <w:sz w:val="24"/>
          <w:szCs w:val="24"/>
          <w:u w:val="single"/>
        </w:rPr>
        <w:tab/>
      </w:r>
      <w:r>
        <w:rPr>
          <w:rFonts w:ascii="Arial Narrow" w:hAnsi="Arial Narrow"/>
          <w:b/>
          <w:sz w:val="24"/>
          <w:szCs w:val="24"/>
          <w:u w:val="single"/>
        </w:rPr>
        <w:tab/>
      </w:r>
      <w:r>
        <w:rPr>
          <w:rFonts w:ascii="Arial Narrow" w:hAnsi="Arial Narrow"/>
          <w:b/>
          <w:sz w:val="24"/>
          <w:szCs w:val="24"/>
          <w:u w:val="single"/>
        </w:rPr>
        <w:tab/>
      </w:r>
      <w:r>
        <w:rPr>
          <w:rFonts w:ascii="Arial Narrow" w:hAnsi="Arial Narrow"/>
          <w:b/>
          <w:sz w:val="24"/>
          <w:szCs w:val="24"/>
          <w:u w:val="single"/>
        </w:rPr>
        <w:tab/>
      </w:r>
      <w:r>
        <w:rPr>
          <w:rFonts w:ascii="Arial Narrow" w:hAnsi="Arial Narrow"/>
          <w:b/>
          <w:sz w:val="24"/>
          <w:szCs w:val="24"/>
          <w:u w:val="single"/>
        </w:rPr>
        <w:tab/>
      </w:r>
      <w:r>
        <w:rPr>
          <w:rFonts w:ascii="Arial Narrow" w:hAnsi="Arial Narrow"/>
          <w:b/>
          <w:sz w:val="24"/>
          <w:szCs w:val="24"/>
          <w:u w:val="single"/>
        </w:rPr>
        <w:tab/>
      </w:r>
      <w:r>
        <w:rPr>
          <w:rFonts w:ascii="Arial Narrow" w:hAnsi="Arial Narrow"/>
          <w:b/>
          <w:sz w:val="24"/>
          <w:szCs w:val="24"/>
          <w:u w:val="single"/>
        </w:rPr>
        <w:tab/>
      </w:r>
      <w:r>
        <w:rPr>
          <w:rFonts w:ascii="Arial Narrow" w:hAnsi="Arial Narrow"/>
          <w:b/>
          <w:sz w:val="24"/>
          <w:szCs w:val="24"/>
          <w:u w:val="single"/>
        </w:rPr>
        <w:tab/>
      </w:r>
      <w:r>
        <w:rPr>
          <w:rFonts w:ascii="Arial Narrow" w:hAnsi="Arial Narrow"/>
          <w:b/>
          <w:sz w:val="24"/>
          <w:szCs w:val="24"/>
          <w:u w:val="single"/>
        </w:rPr>
        <w:tab/>
      </w:r>
      <w:r>
        <w:rPr>
          <w:rFonts w:ascii="Arial Narrow" w:hAnsi="Arial Narrow"/>
          <w:b/>
          <w:sz w:val="24"/>
          <w:szCs w:val="24"/>
          <w:u w:val="single"/>
        </w:rPr>
        <w:tab/>
      </w:r>
      <w:r>
        <w:rPr>
          <w:rFonts w:ascii="Arial Narrow" w:hAnsi="Arial Narrow"/>
          <w:b/>
          <w:sz w:val="24"/>
          <w:szCs w:val="24"/>
          <w:u w:val="single"/>
        </w:rPr>
        <w:tab/>
      </w:r>
      <w:r>
        <w:rPr>
          <w:rFonts w:ascii="Arial Narrow" w:hAnsi="Arial Narrow"/>
          <w:b/>
          <w:sz w:val="24"/>
          <w:szCs w:val="24"/>
          <w:u w:val="single"/>
        </w:rPr>
        <w:tab/>
      </w:r>
      <w:r>
        <w:rPr>
          <w:rFonts w:ascii="Arial Narrow" w:hAnsi="Arial Narrow"/>
          <w:b/>
          <w:sz w:val="24"/>
          <w:szCs w:val="24"/>
          <w:u w:val="single"/>
        </w:rPr>
        <w:tab/>
      </w:r>
    </w:p>
    <w:p>
      <w:pPr>
        <w:pStyle w:val="11"/>
        <w:numPr>
          <w:ilvl w:val="0"/>
          <w:numId w:val="1"/>
        </w:numPr>
        <w:ind w:left="284" w:hanging="284"/>
        <w:jc w:val="both"/>
        <w:rPr>
          <w:rFonts w:ascii="Arial Narrow" w:hAnsi="Arial Narrow" w:eastAsia="Arial" w:cs="Tahoma"/>
          <w:b/>
          <w:bCs/>
          <w:sz w:val="24"/>
          <w:szCs w:val="24"/>
        </w:rPr>
      </w:pPr>
      <w:r>
        <w:rPr>
          <w:rFonts w:ascii="Arial Narrow" w:hAnsi="Arial Narrow" w:eastAsia="Arial" w:cs="Tahoma"/>
          <w:b/>
          <w:bCs/>
          <w:sz w:val="24"/>
          <w:szCs w:val="24"/>
        </w:rPr>
        <w:t>LEARNING OUTCOMES:</w:t>
      </w:r>
    </w:p>
    <w:p>
      <w:pPr>
        <w:jc w:val="both"/>
        <w:rPr>
          <w:rFonts w:ascii="Arial Narrow" w:hAnsi="Arial Narrow" w:eastAsia="Arial" w:cs="Tahoma"/>
          <w:sz w:val="24"/>
          <w:szCs w:val="24"/>
        </w:rPr>
      </w:pPr>
      <w:r>
        <w:rPr>
          <w:rFonts w:ascii="Arial Narrow" w:hAnsi="Arial Narrow" w:eastAsia="Arial" w:cs="Tahoma"/>
          <w:sz w:val="24"/>
          <w:szCs w:val="24"/>
        </w:rPr>
        <w:t>At the end of the module, students be able to:</w:t>
      </w:r>
    </w:p>
    <w:p>
      <w:pPr>
        <w:pStyle w:val="13"/>
        <w:numPr>
          <w:ilvl w:val="0"/>
          <w:numId w:val="2"/>
        </w:numPr>
        <w:spacing w:line="20" w:lineRule="atLeast"/>
        <w:rPr>
          <w:rFonts w:ascii="Arial Narrow" w:hAnsi="Arial Narrow"/>
        </w:rPr>
      </w:pPr>
      <w:r>
        <w:rPr>
          <w:rFonts w:ascii="Arial Narrow" w:hAnsi="Arial Narrow"/>
        </w:rPr>
        <w:t>Identify the different major attractions, activities, accommodations, and cultural highlights in the provinces within the Cagayan Valley Regions;</w:t>
      </w:r>
    </w:p>
    <w:p>
      <w:pPr>
        <w:pStyle w:val="13"/>
        <w:numPr>
          <w:ilvl w:val="0"/>
          <w:numId w:val="2"/>
        </w:numPr>
        <w:spacing w:line="20" w:lineRule="atLeast"/>
        <w:rPr>
          <w:rFonts w:ascii="Arial Narrow" w:hAnsi="Arial Narrow"/>
        </w:rPr>
      </w:pPr>
      <w:r>
        <w:rPr>
          <w:rFonts w:ascii="Arial Narrow" w:hAnsi="Arial Narrow"/>
        </w:rPr>
        <w:t>Create different tour packages that carry different types of tourism activities and;</w:t>
      </w:r>
    </w:p>
    <w:p>
      <w:pPr>
        <w:pStyle w:val="13"/>
        <w:numPr>
          <w:ilvl w:val="0"/>
          <w:numId w:val="2"/>
        </w:numPr>
        <w:spacing w:line="20" w:lineRule="atLeast"/>
        <w:rPr>
          <w:rFonts w:ascii="Arial Narrow" w:hAnsi="Arial Narrow"/>
        </w:rPr>
      </w:pPr>
      <w:r>
        <w:rPr>
          <w:rFonts w:ascii="Arial Narrow" w:hAnsi="Arial Narrow"/>
        </w:rPr>
        <w:t>Assess the strengths, weaknesses, opportunities, and threats of the region in terms of the 4As of tourism</w:t>
      </w:r>
    </w:p>
    <w:p>
      <w:pPr>
        <w:pStyle w:val="13"/>
        <w:spacing w:line="20" w:lineRule="atLeast"/>
        <w:rPr>
          <w:rFonts w:ascii="Arial Narrow" w:hAnsi="Arial Narrow"/>
        </w:rPr>
      </w:pPr>
    </w:p>
    <w:p>
      <w:pPr>
        <w:pStyle w:val="13"/>
        <w:spacing w:line="20" w:lineRule="atLeast"/>
        <w:ind w:left="1080"/>
        <w:rPr>
          <w:rFonts w:ascii="Arial Narrow" w:hAnsi="Arial Narrow"/>
        </w:rPr>
      </w:pPr>
    </w:p>
    <w:p>
      <w:pPr>
        <w:rPr>
          <w:rFonts w:ascii="Arial Narrow" w:hAnsi="Arial Narrow" w:eastAsia="Arial" w:cs="Tahoma"/>
          <w:bCs/>
          <w:sz w:val="24"/>
          <w:szCs w:val="24"/>
        </w:rPr>
      </w:pPr>
    </w:p>
    <w:p>
      <w:pPr>
        <w:rPr>
          <w:rFonts w:ascii="Arial Narrow" w:hAnsi="Arial Narrow" w:eastAsia="Arial" w:cs="Tahoma"/>
          <w:bCs/>
          <w:sz w:val="24"/>
          <w:szCs w:val="24"/>
        </w:rPr>
      </w:pPr>
      <w:r>
        <w:rPr>
          <w:rFonts w:ascii="Arial Narrow" w:hAnsi="Arial Narrow" w:eastAsia="Arial" w:cs="Tahoma"/>
          <w:bCs/>
          <w:sz w:val="24"/>
          <w:szCs w:val="24"/>
        </w:rPr>
        <w:t>2. Geography Check</w:t>
      </w:r>
    </w:p>
    <w:p>
      <w:pPr>
        <w:rPr>
          <w:rFonts w:ascii="Arial Narrow" w:hAnsi="Arial Narrow" w:eastAsia="Arial" w:cs="Tahoma"/>
          <w:bCs/>
          <w:sz w:val="24"/>
          <w:szCs w:val="24"/>
        </w:rPr>
      </w:pPr>
      <w:r>
        <w:rPr>
          <w:rFonts w:ascii="Arial Narrow" w:hAnsi="Arial Narrow" w:eastAsia="Arial" w:cs="Tahoma"/>
          <w:bCs/>
          <w:sz w:val="24"/>
          <w:szCs w:val="24"/>
        </w:rPr>
        <w:tab/>
      </w:r>
      <w:r>
        <w:rPr>
          <w:rFonts w:ascii="Arial Narrow" w:hAnsi="Arial Narrow" w:eastAsia="Arial" w:cs="Tahoma"/>
          <w:bCs/>
          <w:sz w:val="24"/>
          <w:szCs w:val="24"/>
        </w:rPr>
        <w:t>Identify which parts of the map are Isabela, Nueva Viscaya, Quirino, Batanes, Cagayan. The following are the assigned color, Batanes (blue), Cagayan (yellow), Isabela (green), Nueva Viscaya (red), Quirino (Purple).</w:t>
      </w:r>
    </w:p>
    <w:p>
      <w:pPr>
        <w:rPr>
          <w:rFonts w:ascii="Arial Narrow" w:hAnsi="Arial Narrow" w:eastAsia="Arial" w:cs="Tahoma"/>
          <w:bCs/>
          <w:sz w:val="24"/>
          <w:szCs w:val="24"/>
        </w:rPr>
      </w:pPr>
    </w:p>
    <w:p>
      <w:pPr>
        <w:rPr>
          <w:rFonts w:ascii="Arial Narrow" w:hAnsi="Arial Narrow" w:eastAsia="Arial" w:cs="Tahoma"/>
          <w:bCs/>
          <w:sz w:val="24"/>
          <w:szCs w:val="24"/>
        </w:rPr>
      </w:pPr>
      <w:bookmarkStart w:id="0" w:name="_GoBack"/>
      <w:bookmarkEnd w:id="0"/>
      <w:r>
        <w:rPr>
          <w:rFonts w:hint="default" w:ascii="Arial Narrow" w:hAnsi="Arial Narrow" w:eastAsia="Arial" w:cs="Tahoma"/>
          <w:bCs/>
          <w:sz w:val="24"/>
          <w:szCs w:val="24"/>
          <w:lang w:val="en-US"/>
        </w:rPr>
        <w:drawing>
          <wp:anchor distT="0" distB="0" distL="114300" distR="114300" simplePos="0" relativeHeight="251659264" behindDoc="0" locked="0" layoutInCell="1" allowOverlap="1">
            <wp:simplePos x="0" y="0"/>
            <wp:positionH relativeFrom="column">
              <wp:posOffset>2638425</wp:posOffset>
            </wp:positionH>
            <wp:positionV relativeFrom="paragraph">
              <wp:posOffset>12065</wp:posOffset>
            </wp:positionV>
            <wp:extent cx="1228725" cy="3724275"/>
            <wp:effectExtent l="0" t="0" r="9525" b="9525"/>
            <wp:wrapTopAndBottom/>
            <wp:docPr id="2" name="Picture 2" descr="Untitled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ntitled design"/>
                    <pic:cNvPicPr>
                      <a:picLocks noChangeAspect="1"/>
                    </pic:cNvPicPr>
                  </pic:nvPicPr>
                  <pic:blipFill>
                    <a:blip r:embed="rId9"/>
                    <a:stretch>
                      <a:fillRect/>
                    </a:stretch>
                  </pic:blipFill>
                  <pic:spPr>
                    <a:xfrm>
                      <a:off x="0" y="0"/>
                      <a:ext cx="1228725" cy="3724275"/>
                    </a:xfrm>
                    <a:prstGeom prst="rect">
                      <a:avLst/>
                    </a:prstGeom>
                  </pic:spPr>
                </pic:pic>
              </a:graphicData>
            </a:graphic>
          </wp:anchor>
        </w:drawing>
      </w:r>
    </w:p>
    <w:p>
      <w:pPr>
        <w:rPr>
          <w:rFonts w:ascii="Arial Narrow" w:hAnsi="Arial Narrow" w:eastAsia="Arial" w:cs="Tahoma"/>
          <w:bCs/>
          <w:sz w:val="24"/>
          <w:szCs w:val="24"/>
        </w:rPr>
      </w:pPr>
    </w:p>
    <w:p>
      <w:pPr>
        <w:rPr>
          <w:rFonts w:ascii="Arial Narrow" w:hAnsi="Arial Narrow" w:eastAsia="Arial" w:cs="Tahoma"/>
          <w:bCs/>
          <w:sz w:val="24"/>
          <w:szCs w:val="24"/>
        </w:rPr>
      </w:pPr>
      <w:r>
        <w:rPr>
          <w:rFonts w:ascii="Arial Narrow" w:hAnsi="Arial Narrow" w:eastAsia="Arial" w:cs="Tahoma"/>
          <w:bCs/>
          <w:sz w:val="24"/>
          <w:szCs w:val="24"/>
        </w:rPr>
        <w:t>3. Regional and Provincial Slogans</w:t>
      </w:r>
    </w:p>
    <w:p>
      <w:pPr>
        <w:rPr>
          <w:rFonts w:ascii="Arial Narrow" w:hAnsi="Arial Narrow" w:eastAsia="Arial" w:cs="Tahoma"/>
          <w:bCs/>
          <w:sz w:val="24"/>
          <w:szCs w:val="24"/>
        </w:rPr>
      </w:pPr>
      <w:r>
        <w:rPr>
          <w:rFonts w:ascii="Arial Narrow" w:hAnsi="Arial Narrow" w:eastAsia="Arial" w:cs="Tahoma"/>
          <w:bCs/>
          <w:sz w:val="24"/>
          <w:szCs w:val="24"/>
        </w:rPr>
        <w:tab/>
      </w:r>
      <w:r>
        <w:rPr>
          <w:rFonts w:ascii="Arial Narrow" w:hAnsi="Arial Narrow" w:eastAsia="Arial" w:cs="Tahoma"/>
          <w:bCs/>
          <w:sz w:val="24"/>
          <w:szCs w:val="24"/>
        </w:rPr>
        <w:t>Search the Internet for the current regional and provincial tourism slogans used by the different province within the region. What does each slogan highlight? Knowing the attractions of each province, is it the most appropriate tagline to use? If not, do you have another suggestion on the slogan/tagline to be used?</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148"/>
        <w:gridCol w:w="5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48" w:type="dxa"/>
          </w:tcPr>
          <w:p>
            <w:pPr>
              <w:spacing w:after="0" w:line="240" w:lineRule="auto"/>
              <w:jc w:val="center"/>
              <w:rPr>
                <w:rFonts w:ascii="Arial Narrow" w:hAnsi="Arial Narrow" w:eastAsia="Arial" w:cs="Tahoma"/>
                <w:b/>
                <w:bCs/>
                <w:sz w:val="24"/>
                <w:szCs w:val="24"/>
                <w:lang w:val="en-US"/>
              </w:rPr>
            </w:pPr>
            <w:r>
              <w:rPr>
                <w:rFonts w:ascii="Arial Narrow" w:hAnsi="Arial Narrow" w:eastAsia="Arial" w:cs="Tahoma"/>
                <w:b/>
                <w:bCs/>
                <w:sz w:val="24"/>
                <w:szCs w:val="24"/>
                <w:lang w:val="en-US"/>
              </w:rPr>
              <w:t>REGION/PROVINCE</w:t>
            </w:r>
          </w:p>
        </w:tc>
        <w:tc>
          <w:tcPr>
            <w:tcW w:w="5148" w:type="dxa"/>
          </w:tcPr>
          <w:p>
            <w:pPr>
              <w:spacing w:after="0" w:line="240" w:lineRule="auto"/>
              <w:jc w:val="center"/>
              <w:rPr>
                <w:rFonts w:ascii="Arial Narrow" w:hAnsi="Arial Narrow" w:eastAsia="Arial" w:cs="Tahoma"/>
                <w:b/>
                <w:bCs/>
                <w:sz w:val="24"/>
                <w:szCs w:val="24"/>
                <w:lang w:val="en-US"/>
              </w:rPr>
            </w:pPr>
            <w:r>
              <w:rPr>
                <w:rFonts w:ascii="Arial Narrow" w:hAnsi="Arial Narrow" w:eastAsia="Arial" w:cs="Tahoma"/>
                <w:b/>
                <w:bCs/>
                <w:sz w:val="24"/>
                <w:szCs w:val="24"/>
                <w:lang w:val="en-US"/>
              </w:rPr>
              <w:t>CURRENT SLOGAN USED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48" w:type="dxa"/>
          </w:tcPr>
          <w:p>
            <w:pPr>
              <w:spacing w:after="0" w:line="240" w:lineRule="auto"/>
              <w:jc w:val="both"/>
              <w:rPr>
                <w:rFonts w:ascii="Arial Narrow" w:hAnsi="Arial Narrow" w:eastAsia="Arial" w:cs="Tahoma"/>
                <w:bCs/>
                <w:sz w:val="24"/>
                <w:szCs w:val="24"/>
                <w:lang w:val="en-US"/>
              </w:rPr>
            </w:pPr>
            <w:r>
              <w:rPr>
                <w:rFonts w:ascii="Arial Narrow" w:hAnsi="Arial Narrow" w:eastAsia="Arial" w:cs="Tahoma"/>
                <w:bCs/>
                <w:sz w:val="24"/>
                <w:szCs w:val="24"/>
                <w:lang w:val="en-US"/>
              </w:rPr>
              <w:t>BATANES</w:t>
            </w:r>
          </w:p>
        </w:tc>
        <w:tc>
          <w:tcPr>
            <w:tcW w:w="5148" w:type="dxa"/>
          </w:tcPr>
          <w:p>
            <w:pPr>
              <w:spacing w:after="0" w:line="240" w:lineRule="auto"/>
              <w:rPr>
                <w:rFonts w:ascii="Arial Narrow" w:hAnsi="Arial Narrow" w:eastAsia="Arial" w:cs="Tahoma"/>
                <w:bCs/>
                <w:sz w:val="24"/>
                <w:szCs w:val="24"/>
                <w:shd w:val="clear" w:color="auto" w:fill="auto"/>
                <w:lang w:val="en-US"/>
              </w:rPr>
            </w:pPr>
            <w:r>
              <w:rPr>
                <w:rFonts w:ascii="Segoe UI Historic" w:hAnsi="Segoe UI Historic" w:eastAsia="Segoe UI Historic" w:cs="Segoe UI Historic"/>
                <w:i w:val="0"/>
                <w:iCs w:val="0"/>
                <w:caps w:val="0"/>
                <w:color w:val="080809"/>
                <w:spacing w:val="0"/>
                <w:sz w:val="22"/>
                <w:szCs w:val="22"/>
                <w:shd w:val="clear" w:color="auto" w:fill="auto"/>
              </w:rPr>
              <w:t>Land of the True Insulars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48" w:type="dxa"/>
          </w:tcPr>
          <w:p>
            <w:pPr>
              <w:spacing w:after="0" w:line="240" w:lineRule="auto"/>
              <w:jc w:val="both"/>
              <w:rPr>
                <w:rFonts w:ascii="Arial Narrow" w:hAnsi="Arial Narrow" w:eastAsia="Arial" w:cs="Tahoma"/>
                <w:bCs/>
                <w:sz w:val="24"/>
                <w:szCs w:val="24"/>
                <w:lang w:val="en-US"/>
              </w:rPr>
            </w:pPr>
            <w:r>
              <w:rPr>
                <w:rFonts w:ascii="Arial Narrow" w:hAnsi="Arial Narrow" w:eastAsia="Arial" w:cs="Tahoma"/>
                <w:bCs/>
                <w:sz w:val="24"/>
                <w:szCs w:val="24"/>
                <w:lang w:val="en-US"/>
              </w:rPr>
              <w:t>CAGAYAN</w:t>
            </w:r>
          </w:p>
        </w:tc>
        <w:tc>
          <w:tcPr>
            <w:tcW w:w="5148" w:type="dxa"/>
          </w:tcPr>
          <w:p>
            <w:pPr>
              <w:spacing w:after="0" w:line="240" w:lineRule="auto"/>
              <w:rPr>
                <w:rFonts w:ascii="Arial Narrow" w:hAnsi="Arial Narrow" w:eastAsia="Arial" w:cs="Tahoma"/>
                <w:bCs/>
                <w:sz w:val="24"/>
                <w:szCs w:val="24"/>
                <w:shd w:val="clear" w:color="auto" w:fill="auto"/>
                <w:lang w:val="en-US"/>
              </w:rPr>
            </w:pPr>
            <w:r>
              <w:rPr>
                <w:rFonts w:ascii="Segoe UI Historic" w:hAnsi="Segoe UI Historic" w:eastAsia="Segoe UI Historic" w:cs="Segoe UI Historic"/>
                <w:i w:val="0"/>
                <w:iCs w:val="0"/>
                <w:caps w:val="0"/>
                <w:color w:val="080809"/>
                <w:spacing w:val="0"/>
                <w:sz w:val="22"/>
                <w:szCs w:val="22"/>
                <w:shd w:val="clear" w:color="auto" w:fill="auto"/>
              </w:rPr>
              <w:t>A True Spelunker’s Paradise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48" w:type="dxa"/>
          </w:tcPr>
          <w:p>
            <w:pPr>
              <w:spacing w:after="0" w:line="240" w:lineRule="auto"/>
              <w:jc w:val="both"/>
              <w:rPr>
                <w:rFonts w:ascii="Arial Narrow" w:hAnsi="Arial Narrow" w:eastAsia="Arial" w:cs="Tahoma"/>
                <w:bCs/>
                <w:sz w:val="24"/>
                <w:szCs w:val="24"/>
                <w:lang w:val="en-US"/>
              </w:rPr>
            </w:pPr>
            <w:r>
              <w:rPr>
                <w:rFonts w:ascii="Arial Narrow" w:hAnsi="Arial Narrow" w:eastAsia="Arial" w:cs="Tahoma"/>
                <w:bCs/>
                <w:sz w:val="24"/>
                <w:szCs w:val="24"/>
                <w:lang w:val="en-US"/>
              </w:rPr>
              <w:t>ISABELA</w:t>
            </w:r>
          </w:p>
        </w:tc>
        <w:tc>
          <w:tcPr>
            <w:tcW w:w="5148" w:type="dxa"/>
          </w:tcPr>
          <w:p>
            <w:pPr>
              <w:spacing w:after="0" w:line="240" w:lineRule="auto"/>
              <w:rPr>
                <w:rFonts w:ascii="Arial Narrow" w:hAnsi="Arial Narrow" w:eastAsia="Arial" w:cs="Tahoma"/>
                <w:bCs/>
                <w:sz w:val="24"/>
                <w:szCs w:val="24"/>
                <w:shd w:val="clear" w:color="auto" w:fill="auto"/>
                <w:lang w:val="en-US"/>
              </w:rPr>
            </w:pPr>
            <w:r>
              <w:rPr>
                <w:rFonts w:ascii="Segoe UI Historic" w:hAnsi="Segoe UI Historic" w:eastAsia="Segoe UI Historic" w:cs="Segoe UI Historic"/>
                <w:i w:val="0"/>
                <w:iCs w:val="0"/>
                <w:caps w:val="0"/>
                <w:color w:val="080809"/>
                <w:spacing w:val="0"/>
                <w:sz w:val="22"/>
                <w:szCs w:val="22"/>
                <w:shd w:val="clear" w:color="auto" w:fill="auto"/>
              </w:rPr>
              <w:t>Rice Granary of the North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48" w:type="dxa"/>
          </w:tcPr>
          <w:p>
            <w:pPr>
              <w:spacing w:after="0" w:line="240" w:lineRule="auto"/>
              <w:jc w:val="both"/>
              <w:rPr>
                <w:rFonts w:ascii="Arial Narrow" w:hAnsi="Arial Narrow" w:eastAsia="Arial" w:cs="Tahoma"/>
                <w:bCs/>
                <w:sz w:val="24"/>
                <w:szCs w:val="24"/>
                <w:lang w:val="en-US"/>
              </w:rPr>
            </w:pPr>
            <w:r>
              <w:rPr>
                <w:rFonts w:ascii="Arial Narrow" w:hAnsi="Arial Narrow" w:eastAsia="Arial" w:cs="Tahoma"/>
                <w:bCs/>
                <w:sz w:val="24"/>
                <w:szCs w:val="24"/>
                <w:lang w:val="en-US"/>
              </w:rPr>
              <w:t>NUEVA VISCAYA</w:t>
            </w:r>
          </w:p>
        </w:tc>
        <w:tc>
          <w:tcPr>
            <w:tcW w:w="5148" w:type="dxa"/>
          </w:tcPr>
          <w:p>
            <w:pPr>
              <w:spacing w:after="0" w:line="240" w:lineRule="auto"/>
              <w:rPr>
                <w:rFonts w:ascii="Arial Narrow" w:hAnsi="Arial Narrow" w:eastAsia="Arial" w:cs="Tahoma"/>
                <w:bCs/>
                <w:sz w:val="24"/>
                <w:szCs w:val="24"/>
                <w:shd w:val="clear" w:color="auto" w:fill="auto"/>
                <w:lang w:val="en-US"/>
              </w:rPr>
            </w:pPr>
            <w:r>
              <w:rPr>
                <w:rFonts w:ascii="Segoe UI Historic" w:hAnsi="Segoe UI Historic" w:eastAsia="Segoe UI Historic" w:cs="Segoe UI Historic"/>
                <w:i w:val="0"/>
                <w:iCs w:val="0"/>
                <w:caps w:val="0"/>
                <w:color w:val="080809"/>
                <w:spacing w:val="0"/>
                <w:sz w:val="22"/>
                <w:szCs w:val="22"/>
                <w:shd w:val="clear" w:color="auto" w:fill="auto"/>
              </w:rPr>
              <w:t>Watershed Have of the North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48" w:type="dxa"/>
          </w:tcPr>
          <w:p>
            <w:pPr>
              <w:spacing w:after="0" w:line="240" w:lineRule="auto"/>
              <w:jc w:val="both"/>
              <w:rPr>
                <w:rFonts w:ascii="Arial Narrow" w:hAnsi="Arial Narrow" w:eastAsia="Arial" w:cs="Tahoma"/>
                <w:bCs/>
                <w:sz w:val="24"/>
                <w:szCs w:val="24"/>
                <w:lang w:val="en-US"/>
              </w:rPr>
            </w:pPr>
            <w:r>
              <w:rPr>
                <w:rFonts w:ascii="Arial Narrow" w:hAnsi="Arial Narrow" w:eastAsia="Arial" w:cs="Tahoma"/>
                <w:bCs/>
                <w:sz w:val="24"/>
                <w:szCs w:val="24"/>
                <w:lang w:val="en-US"/>
              </w:rPr>
              <w:t>QUIRINO</w:t>
            </w:r>
          </w:p>
        </w:tc>
        <w:tc>
          <w:tcPr>
            <w:tcW w:w="5148" w:type="dxa"/>
          </w:tcPr>
          <w:p>
            <w:pPr>
              <w:spacing w:after="0" w:line="240" w:lineRule="auto"/>
              <w:rPr>
                <w:rFonts w:ascii="Arial Narrow" w:hAnsi="Arial Narrow" w:eastAsia="Arial" w:cs="Tahoma"/>
                <w:bCs/>
                <w:sz w:val="24"/>
                <w:szCs w:val="24"/>
                <w:shd w:val="clear" w:color="auto" w:fill="auto"/>
                <w:lang w:val="en-US"/>
              </w:rPr>
            </w:pPr>
            <w:r>
              <w:rPr>
                <w:rFonts w:ascii="Segoe UI Historic" w:hAnsi="Segoe UI Historic" w:eastAsia="Segoe UI Historic" w:cs="Segoe UI Historic"/>
                <w:i w:val="0"/>
                <w:iCs w:val="0"/>
                <w:caps w:val="0"/>
                <w:color w:val="080809"/>
                <w:spacing w:val="0"/>
                <w:sz w:val="22"/>
                <w:szCs w:val="22"/>
                <w:shd w:val="clear" w:color="auto" w:fill="auto"/>
              </w:rPr>
              <w:t>Forest Heartland of Cagayan</w:t>
            </w:r>
          </w:p>
        </w:tc>
      </w:tr>
    </w:tbl>
    <w:p>
      <w:pPr>
        <w:rPr>
          <w:rFonts w:ascii="Arial Narrow" w:hAnsi="Arial Narrow" w:eastAsia="Arial" w:cs="Tahoma"/>
          <w:bCs/>
          <w:sz w:val="24"/>
          <w:szCs w:val="24"/>
        </w:rPr>
      </w:pPr>
    </w:p>
    <w:p>
      <w:pPr>
        <w:rPr>
          <w:rFonts w:ascii="Arial Narrow" w:hAnsi="Arial Narrow" w:eastAsia="Arial" w:cs="Tahoma"/>
          <w:b/>
          <w:bCs/>
          <w:sz w:val="24"/>
          <w:szCs w:val="24"/>
        </w:rPr>
      </w:pPr>
    </w:p>
    <w:p>
      <w:pPr>
        <w:rPr>
          <w:rFonts w:ascii="Arial Narrow" w:hAnsi="Arial Narrow" w:eastAsia="Arial" w:cs="Tahoma"/>
          <w:b/>
          <w:bCs/>
          <w:sz w:val="24"/>
          <w:szCs w:val="24"/>
        </w:rPr>
      </w:pPr>
    </w:p>
    <w:p>
      <w:pPr>
        <w:rPr>
          <w:rFonts w:ascii="Arial Narrow" w:hAnsi="Arial Narrow" w:eastAsia="Arial" w:cs="Tahoma"/>
          <w:b/>
          <w:bCs/>
          <w:sz w:val="24"/>
          <w:szCs w:val="24"/>
        </w:rPr>
      </w:pPr>
      <w:r>
        <w:rPr>
          <w:rFonts w:ascii="Arial Narrow" w:hAnsi="Arial Narrow" w:eastAsia="Arial" w:cs="Tahoma"/>
          <w:b/>
          <w:bCs/>
          <w:sz w:val="24"/>
          <w:szCs w:val="24"/>
        </w:rPr>
        <w:t>REFERENCES</w:t>
      </w:r>
    </w:p>
    <w:p>
      <w:pPr>
        <w:rPr>
          <w:rFonts w:ascii="Arial Narrow" w:hAnsi="Arial Narrow" w:eastAsia="Arial" w:cs="Tahoma"/>
          <w:sz w:val="24"/>
          <w:szCs w:val="24"/>
        </w:rPr>
      </w:pPr>
      <w:r>
        <w:rPr>
          <w:rFonts w:ascii="Arial Narrow" w:hAnsi="Arial Narrow" w:eastAsia="Arial" w:cs="Tahoma"/>
          <w:sz w:val="24"/>
          <w:szCs w:val="24"/>
        </w:rPr>
        <w:t>Maria Criselda Gatchalian-Badilla, PhD  (2019). Philippine Tourism, Geography, and Culture, Rex Bookstore, 856 Nicanor Reyes Sr. St., Sampaloc Manila</w:t>
      </w:r>
    </w:p>
    <w:p>
      <w:pPr>
        <w:rPr>
          <w:rFonts w:ascii="Arial Narrow" w:hAnsi="Arial Narrow" w:eastAsia="Arial" w:cs="Tahoma"/>
          <w:sz w:val="24"/>
          <w:szCs w:val="24"/>
        </w:rPr>
      </w:pPr>
      <w:r>
        <w:rPr>
          <w:rFonts w:ascii="Arial Narrow" w:hAnsi="Arial Narrow" w:eastAsia="Arial" w:cs="Tahoma"/>
          <w:sz w:val="24"/>
          <w:szCs w:val="24"/>
        </w:rPr>
        <w:t>Paul L. So (2012). Philippine Tourist Destination, Published by: Accumicro I.T. Solutions 1514-E Alcantara St., Sampaloc, Manila 1008</w:t>
      </w:r>
    </w:p>
    <w:p>
      <w:pPr>
        <w:rPr>
          <w:rFonts w:ascii="Arial Narrow" w:hAnsi="Arial Narrow" w:eastAsia="Arial" w:cs="Tahoma"/>
          <w:bCs/>
          <w:sz w:val="24"/>
          <w:szCs w:val="24"/>
        </w:rPr>
      </w:pPr>
    </w:p>
    <w:p>
      <w:pPr>
        <w:rPr>
          <w:rFonts w:ascii="Arial Narrow" w:hAnsi="Arial Narrow" w:eastAsia="Arial" w:cs="Tahoma"/>
          <w:b/>
          <w:bCs/>
          <w:sz w:val="24"/>
          <w:szCs w:val="24"/>
        </w:rPr>
      </w:pPr>
      <w:r>
        <w:rPr>
          <w:rFonts w:ascii="Arial Narrow" w:hAnsi="Arial Narrow" w:eastAsia="Arial" w:cs="Tahoma"/>
          <w:b/>
          <w:bCs/>
          <w:sz w:val="24"/>
          <w:szCs w:val="24"/>
        </w:rPr>
        <w:t>RUBRICS</w:t>
      </w:r>
    </w:p>
    <w:p>
      <w:pPr>
        <w:pStyle w:val="13"/>
        <w:spacing w:line="20" w:lineRule="atLeast"/>
        <w:rPr>
          <w:rFonts w:ascii="Arial Narrow" w:hAnsi="Arial Narrow"/>
        </w:rPr>
      </w:pPr>
    </w:p>
    <w:p>
      <w:pPr>
        <w:pStyle w:val="13"/>
        <w:spacing w:line="20" w:lineRule="atLeast"/>
        <w:rPr>
          <w:rFonts w:ascii="Arial Narrow" w:hAnsi="Arial Narrow"/>
          <w:b/>
          <w:bCs/>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5"/>
        <w:gridCol w:w="1771"/>
        <w:gridCol w:w="1784"/>
        <w:gridCol w:w="1784"/>
        <w:gridCol w:w="17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5" w:type="dxa"/>
          </w:tcPr>
          <w:p>
            <w:pPr>
              <w:pStyle w:val="13"/>
              <w:spacing w:line="20" w:lineRule="atLeast"/>
              <w:jc w:val="center"/>
              <w:rPr>
                <w:rFonts w:ascii="Arial Narrow" w:hAnsi="Arial Narrow"/>
                <w:b/>
                <w:bCs/>
              </w:rPr>
            </w:pPr>
            <w:r>
              <w:rPr>
                <w:rFonts w:ascii="Arial Narrow" w:hAnsi="Arial Narrow"/>
                <w:b/>
                <w:bCs/>
              </w:rPr>
              <w:t>Features</w:t>
            </w:r>
          </w:p>
        </w:tc>
        <w:tc>
          <w:tcPr>
            <w:tcW w:w="1771" w:type="dxa"/>
          </w:tcPr>
          <w:p>
            <w:pPr>
              <w:pStyle w:val="13"/>
              <w:spacing w:line="20" w:lineRule="atLeast"/>
              <w:jc w:val="center"/>
              <w:rPr>
                <w:rFonts w:ascii="Arial Narrow" w:hAnsi="Arial Narrow"/>
                <w:b/>
                <w:bCs/>
              </w:rPr>
            </w:pPr>
            <w:r>
              <w:rPr>
                <w:rFonts w:ascii="Arial Narrow" w:hAnsi="Arial Narrow"/>
                <w:b/>
                <w:bCs/>
              </w:rPr>
              <w:t>5</w:t>
            </w:r>
          </w:p>
          <w:p>
            <w:pPr>
              <w:pStyle w:val="13"/>
              <w:spacing w:line="20" w:lineRule="atLeast"/>
              <w:jc w:val="center"/>
              <w:rPr>
                <w:rFonts w:ascii="Arial Narrow" w:hAnsi="Arial Narrow"/>
                <w:b/>
                <w:bCs/>
              </w:rPr>
            </w:pPr>
            <w:r>
              <w:rPr>
                <w:rFonts w:ascii="Arial Narrow" w:hAnsi="Arial Narrow"/>
                <w:b/>
                <w:bCs/>
              </w:rPr>
              <w:t>Expert</w:t>
            </w:r>
          </w:p>
        </w:tc>
        <w:tc>
          <w:tcPr>
            <w:tcW w:w="1784" w:type="dxa"/>
          </w:tcPr>
          <w:p>
            <w:pPr>
              <w:pStyle w:val="13"/>
              <w:spacing w:line="20" w:lineRule="atLeast"/>
              <w:jc w:val="center"/>
              <w:rPr>
                <w:rFonts w:ascii="Arial Narrow" w:hAnsi="Arial Narrow"/>
                <w:b/>
                <w:bCs/>
              </w:rPr>
            </w:pPr>
            <w:r>
              <w:rPr>
                <w:rFonts w:ascii="Arial Narrow" w:hAnsi="Arial Narrow"/>
                <w:b/>
                <w:bCs/>
              </w:rPr>
              <w:t>4</w:t>
            </w:r>
          </w:p>
          <w:p>
            <w:pPr>
              <w:pStyle w:val="13"/>
              <w:spacing w:line="20" w:lineRule="atLeast"/>
              <w:jc w:val="center"/>
              <w:rPr>
                <w:rFonts w:ascii="Arial Narrow" w:hAnsi="Arial Narrow"/>
                <w:b/>
                <w:bCs/>
              </w:rPr>
            </w:pPr>
            <w:r>
              <w:rPr>
                <w:rFonts w:ascii="Arial Narrow" w:hAnsi="Arial Narrow"/>
                <w:b/>
                <w:bCs/>
              </w:rPr>
              <w:t>Accomplished</w:t>
            </w:r>
          </w:p>
        </w:tc>
        <w:tc>
          <w:tcPr>
            <w:tcW w:w="1784" w:type="dxa"/>
          </w:tcPr>
          <w:p>
            <w:pPr>
              <w:pStyle w:val="13"/>
              <w:spacing w:line="20" w:lineRule="atLeast"/>
              <w:jc w:val="center"/>
              <w:rPr>
                <w:rFonts w:ascii="Arial Narrow" w:hAnsi="Arial Narrow"/>
                <w:b/>
                <w:bCs/>
              </w:rPr>
            </w:pPr>
            <w:r>
              <w:rPr>
                <w:rFonts w:ascii="Arial Narrow" w:hAnsi="Arial Narrow"/>
                <w:b/>
                <w:bCs/>
              </w:rPr>
              <w:t>3</w:t>
            </w:r>
          </w:p>
          <w:p>
            <w:pPr>
              <w:pStyle w:val="13"/>
              <w:spacing w:line="20" w:lineRule="atLeast"/>
              <w:jc w:val="center"/>
              <w:rPr>
                <w:rFonts w:ascii="Arial Narrow" w:hAnsi="Arial Narrow"/>
                <w:b/>
                <w:bCs/>
              </w:rPr>
            </w:pPr>
            <w:r>
              <w:rPr>
                <w:rFonts w:ascii="Arial Narrow" w:hAnsi="Arial Narrow"/>
                <w:b/>
                <w:bCs/>
              </w:rPr>
              <w:t>Capable</w:t>
            </w:r>
          </w:p>
        </w:tc>
        <w:tc>
          <w:tcPr>
            <w:tcW w:w="1784" w:type="dxa"/>
          </w:tcPr>
          <w:p>
            <w:pPr>
              <w:pStyle w:val="13"/>
              <w:spacing w:line="20" w:lineRule="atLeast"/>
              <w:jc w:val="center"/>
              <w:rPr>
                <w:rFonts w:ascii="Arial Narrow" w:hAnsi="Arial Narrow"/>
                <w:b/>
                <w:bCs/>
              </w:rPr>
            </w:pPr>
            <w:r>
              <w:rPr>
                <w:rFonts w:ascii="Arial Narrow" w:hAnsi="Arial Narrow"/>
                <w:b/>
                <w:bCs/>
              </w:rPr>
              <w:t>2</w:t>
            </w:r>
          </w:p>
          <w:p>
            <w:pPr>
              <w:pStyle w:val="13"/>
              <w:spacing w:line="20" w:lineRule="atLeast"/>
              <w:jc w:val="center"/>
              <w:rPr>
                <w:rFonts w:ascii="Arial Narrow" w:hAnsi="Arial Narrow"/>
                <w:b/>
                <w:bCs/>
              </w:rPr>
            </w:pPr>
            <w:r>
              <w:rPr>
                <w:rFonts w:ascii="Arial Narrow" w:hAnsi="Arial Narrow"/>
                <w:b/>
                <w:bCs/>
              </w:rPr>
              <w:t>Beginner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5" w:type="dxa"/>
          </w:tcPr>
          <w:p>
            <w:pPr>
              <w:pStyle w:val="13"/>
              <w:spacing w:line="20" w:lineRule="atLeast"/>
              <w:rPr>
                <w:rFonts w:ascii="Arial Narrow" w:hAnsi="Arial Narrow"/>
                <w:b/>
                <w:bCs/>
              </w:rPr>
            </w:pPr>
            <w:r>
              <w:rPr>
                <w:rFonts w:ascii="Arial Narrow" w:hAnsi="Arial Narrow"/>
                <w:b/>
                <w:bCs/>
              </w:rPr>
              <w:t>Quality of Writing</w:t>
            </w:r>
          </w:p>
          <w:p>
            <w:pPr>
              <w:pStyle w:val="13"/>
              <w:spacing w:line="20" w:lineRule="atLeast"/>
              <w:rPr>
                <w:rFonts w:ascii="Arial Narrow" w:hAnsi="Arial Narrow"/>
                <w:b/>
                <w:bCs/>
              </w:rPr>
            </w:pPr>
          </w:p>
        </w:tc>
        <w:tc>
          <w:tcPr>
            <w:tcW w:w="1771" w:type="dxa"/>
          </w:tcPr>
          <w:p>
            <w:pPr>
              <w:pStyle w:val="13"/>
              <w:spacing w:line="20" w:lineRule="atLeast"/>
              <w:rPr>
                <w:rFonts w:ascii="Arial Narrow" w:hAnsi="Arial Narrow"/>
              </w:rPr>
            </w:pPr>
            <w:r>
              <w:rPr>
                <w:rFonts w:ascii="Arial Narrow" w:hAnsi="Arial Narrow"/>
              </w:rPr>
              <w:t>Piece was written in an extraordinary style and voice</w:t>
            </w:r>
          </w:p>
          <w:p>
            <w:pPr>
              <w:pStyle w:val="13"/>
              <w:spacing w:line="20" w:lineRule="atLeast"/>
              <w:rPr>
                <w:rFonts w:ascii="Arial Narrow" w:hAnsi="Arial Narrow"/>
              </w:rPr>
            </w:pPr>
            <w:r>
              <w:rPr>
                <w:rFonts w:ascii="Arial Narrow" w:hAnsi="Arial Narrow"/>
              </w:rPr>
              <w:t>Very Informative and well organized</w:t>
            </w:r>
          </w:p>
        </w:tc>
        <w:tc>
          <w:tcPr>
            <w:tcW w:w="1784" w:type="dxa"/>
          </w:tcPr>
          <w:p>
            <w:pPr>
              <w:pStyle w:val="13"/>
              <w:spacing w:line="20" w:lineRule="atLeast"/>
              <w:rPr>
                <w:rFonts w:ascii="Arial Narrow" w:hAnsi="Arial Narrow"/>
              </w:rPr>
            </w:pPr>
            <w:r>
              <w:rPr>
                <w:rFonts w:ascii="Arial Narrow" w:hAnsi="Arial Narrow"/>
              </w:rPr>
              <w:t>Piece was written in an interesting style and voice</w:t>
            </w:r>
          </w:p>
          <w:p>
            <w:pPr>
              <w:pStyle w:val="13"/>
              <w:spacing w:line="20" w:lineRule="atLeast"/>
              <w:ind w:left="-59"/>
              <w:rPr>
                <w:rFonts w:ascii="Arial Narrow" w:hAnsi="Arial Narrow"/>
              </w:rPr>
            </w:pPr>
            <w:r>
              <w:rPr>
                <w:rFonts w:ascii="Arial Narrow" w:hAnsi="Arial Narrow"/>
              </w:rPr>
              <w:t>Somewhat informative and organized</w:t>
            </w:r>
          </w:p>
        </w:tc>
        <w:tc>
          <w:tcPr>
            <w:tcW w:w="1784" w:type="dxa"/>
          </w:tcPr>
          <w:p>
            <w:pPr>
              <w:pStyle w:val="13"/>
              <w:spacing w:line="20" w:lineRule="atLeast"/>
              <w:rPr>
                <w:rFonts w:ascii="Arial Narrow" w:hAnsi="Arial Narrow"/>
              </w:rPr>
            </w:pPr>
            <w:r>
              <w:rPr>
                <w:rFonts w:ascii="Arial Narrow" w:hAnsi="Arial Narrow"/>
              </w:rPr>
              <w:t>Piece had little style and voice</w:t>
            </w:r>
          </w:p>
          <w:p>
            <w:pPr>
              <w:pStyle w:val="13"/>
              <w:spacing w:line="20" w:lineRule="atLeast"/>
              <w:rPr>
                <w:rFonts w:ascii="Arial Narrow" w:hAnsi="Arial Narrow"/>
              </w:rPr>
            </w:pPr>
            <w:r>
              <w:rPr>
                <w:rFonts w:ascii="Arial Narrow" w:hAnsi="Arial Narrow"/>
              </w:rPr>
              <w:t>Gives some new information but poorly organized</w:t>
            </w:r>
          </w:p>
        </w:tc>
        <w:tc>
          <w:tcPr>
            <w:tcW w:w="1784" w:type="dxa"/>
          </w:tcPr>
          <w:p>
            <w:pPr>
              <w:pStyle w:val="13"/>
              <w:spacing w:line="20" w:lineRule="atLeast"/>
              <w:rPr>
                <w:rFonts w:ascii="Arial Narrow" w:hAnsi="Arial Narrow"/>
              </w:rPr>
            </w:pPr>
            <w:r>
              <w:rPr>
                <w:rFonts w:ascii="Arial Narrow" w:hAnsi="Arial Narrow"/>
              </w:rPr>
              <w:t>Piece had no style or voice</w:t>
            </w:r>
          </w:p>
          <w:p>
            <w:pPr>
              <w:pStyle w:val="13"/>
              <w:spacing w:line="20" w:lineRule="atLeast"/>
              <w:rPr>
                <w:rFonts w:ascii="Arial Narrow" w:hAnsi="Arial Narrow"/>
              </w:rPr>
            </w:pPr>
            <w:r>
              <w:rPr>
                <w:rFonts w:ascii="Arial Narrow" w:hAnsi="Arial Narrow"/>
              </w:rPr>
              <w:t>Gives no new information and very poorly organized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5" w:type="dxa"/>
          </w:tcPr>
          <w:p>
            <w:pPr>
              <w:pStyle w:val="13"/>
              <w:spacing w:line="20" w:lineRule="atLeast"/>
              <w:rPr>
                <w:rFonts w:ascii="Arial Narrow" w:hAnsi="Arial Narrow"/>
                <w:b/>
                <w:bCs/>
              </w:rPr>
            </w:pPr>
            <w:r>
              <w:rPr>
                <w:rFonts w:ascii="Arial Narrow" w:hAnsi="Arial Narrow"/>
                <w:b/>
                <w:bCs/>
              </w:rPr>
              <w:t>Grammar, Usage &amp; Mechanics</w:t>
            </w:r>
          </w:p>
        </w:tc>
        <w:tc>
          <w:tcPr>
            <w:tcW w:w="1771" w:type="dxa"/>
          </w:tcPr>
          <w:p>
            <w:pPr>
              <w:pStyle w:val="13"/>
              <w:spacing w:line="20" w:lineRule="atLeast"/>
              <w:rPr>
                <w:rFonts w:ascii="Arial Narrow" w:hAnsi="Arial Narrow"/>
              </w:rPr>
            </w:pPr>
            <w:r>
              <w:rPr>
                <w:rFonts w:ascii="Arial Narrow" w:hAnsi="Arial Narrow"/>
              </w:rPr>
              <w:t>Virtually no spelling, punctuation or grammatical errors</w:t>
            </w:r>
          </w:p>
        </w:tc>
        <w:tc>
          <w:tcPr>
            <w:tcW w:w="1784" w:type="dxa"/>
          </w:tcPr>
          <w:p>
            <w:pPr>
              <w:pStyle w:val="13"/>
              <w:spacing w:line="20" w:lineRule="atLeast"/>
              <w:rPr>
                <w:rFonts w:ascii="Arial Narrow" w:hAnsi="Arial Narrow"/>
                <w:b/>
                <w:bCs/>
              </w:rPr>
            </w:pPr>
            <w:r>
              <w:rPr>
                <w:rFonts w:ascii="Arial Narrow" w:hAnsi="Arial Narrow"/>
              </w:rPr>
              <w:t>Few spelling and punctuation errors, minor grammatical errors</w:t>
            </w:r>
          </w:p>
        </w:tc>
        <w:tc>
          <w:tcPr>
            <w:tcW w:w="1784" w:type="dxa"/>
          </w:tcPr>
          <w:p>
            <w:pPr>
              <w:pStyle w:val="13"/>
              <w:spacing w:line="20" w:lineRule="atLeast"/>
              <w:rPr>
                <w:rFonts w:ascii="Arial Narrow" w:hAnsi="Arial Narrow"/>
              </w:rPr>
            </w:pPr>
            <w:r>
              <w:rPr>
                <w:rFonts w:ascii="Arial Narrow" w:hAnsi="Arial Narrow"/>
              </w:rPr>
              <w:t>A number of spelling, punctuation or grammatical errors</w:t>
            </w:r>
          </w:p>
        </w:tc>
        <w:tc>
          <w:tcPr>
            <w:tcW w:w="1784" w:type="dxa"/>
          </w:tcPr>
          <w:p>
            <w:pPr>
              <w:pStyle w:val="13"/>
              <w:spacing w:line="20" w:lineRule="atLeast"/>
              <w:rPr>
                <w:rFonts w:ascii="Arial Narrow" w:hAnsi="Arial Narrow"/>
              </w:rPr>
            </w:pPr>
            <w:r>
              <w:rPr>
                <w:rFonts w:ascii="Arial Narrow" w:hAnsi="Arial Narrow"/>
              </w:rPr>
              <w:t>So many spelling, punctuation and grammatical errors that it interferes with the meaning</w:t>
            </w:r>
          </w:p>
        </w:tc>
      </w:tr>
    </w:tbl>
    <w:p>
      <w:pPr>
        <w:pStyle w:val="13"/>
        <w:spacing w:line="20" w:lineRule="atLeast"/>
        <w:rPr>
          <w:rFonts w:ascii="Arial Narrow" w:hAnsi="Arial Narrow"/>
          <w:b/>
          <w:bCs/>
        </w:rPr>
      </w:pPr>
    </w:p>
    <w:p>
      <w:pPr>
        <w:spacing w:after="0"/>
        <w:rPr>
          <w:rFonts w:ascii="Arial Narrow" w:hAnsi="Arial Narrow" w:eastAsia="Arial" w:cs="Tahoma"/>
          <w:sz w:val="24"/>
          <w:szCs w:val="24"/>
        </w:rPr>
      </w:pPr>
    </w:p>
    <w:p>
      <w:pPr>
        <w:rPr>
          <w:rFonts w:ascii="Arial Narrow" w:hAnsi="Arial Narrow"/>
          <w:b/>
          <w:sz w:val="24"/>
          <w:szCs w:val="24"/>
        </w:rPr>
      </w:pPr>
    </w:p>
    <w:p>
      <w:pPr>
        <w:rPr>
          <w:rFonts w:ascii="Arial Narrow" w:hAnsi="Arial Narrow"/>
          <w:b/>
          <w:sz w:val="24"/>
          <w:szCs w:val="24"/>
        </w:rPr>
      </w:pPr>
    </w:p>
    <w:p>
      <w:pPr>
        <w:rPr>
          <w:rFonts w:ascii="Arial Narrow" w:hAnsi="Arial Narrow"/>
          <w:b/>
          <w:sz w:val="24"/>
          <w:szCs w:val="24"/>
        </w:rPr>
      </w:pPr>
    </w:p>
    <w:p>
      <w:pPr>
        <w:jc w:val="center"/>
        <w:rPr>
          <w:rFonts w:ascii="Arial Narrow" w:hAnsi="Arial Narrow"/>
          <w:b/>
          <w:sz w:val="24"/>
          <w:szCs w:val="24"/>
        </w:rPr>
      </w:pPr>
    </w:p>
    <w:p>
      <w:pPr>
        <w:rPr>
          <w:rFonts w:ascii="Arial Narrow" w:hAnsi="Arial Narrow"/>
          <w:b/>
          <w:sz w:val="24"/>
          <w:szCs w:val="24"/>
          <w:u w:val="single"/>
        </w:rPr>
      </w:pPr>
      <w:r>
        <w:rPr>
          <w:rFonts w:ascii="Arial Narrow" w:hAnsi="Arial Narrow" w:eastAsia="Arial" w:cs="Tahoma"/>
          <w:sz w:val="24"/>
          <w:szCs w:val="24"/>
          <w:u w:val="single"/>
        </w:rPr>
        <w:t xml:space="preserve">                                                                        </w:t>
      </w:r>
      <w:r>
        <w:rPr>
          <w:rFonts w:ascii="Arial Narrow" w:hAnsi="Arial Narrow" w:eastAsia="Arial" w:cs="Tahoma"/>
          <w:sz w:val="24"/>
          <w:szCs w:val="24"/>
        </w:rPr>
        <w:t xml:space="preserve">  END OF MODULE 1  </w:t>
      </w:r>
      <w:r>
        <w:rPr>
          <w:rFonts w:ascii="Arial Narrow" w:hAnsi="Arial Narrow" w:eastAsia="Arial" w:cs="Tahoma"/>
          <w:sz w:val="24"/>
          <w:szCs w:val="24"/>
          <w:u w:val="single"/>
        </w:rPr>
        <w:tab/>
      </w:r>
      <w:r>
        <w:rPr>
          <w:rFonts w:ascii="Arial Narrow" w:hAnsi="Arial Narrow" w:eastAsia="Arial" w:cs="Tahoma"/>
          <w:sz w:val="24"/>
          <w:szCs w:val="24"/>
          <w:u w:val="single"/>
        </w:rPr>
        <w:tab/>
      </w:r>
      <w:r>
        <w:rPr>
          <w:rFonts w:ascii="Arial Narrow" w:hAnsi="Arial Narrow" w:eastAsia="Arial" w:cs="Tahoma"/>
          <w:sz w:val="24"/>
          <w:szCs w:val="24"/>
          <w:u w:val="single"/>
        </w:rPr>
        <w:tab/>
      </w:r>
      <w:r>
        <w:rPr>
          <w:rFonts w:ascii="Arial Narrow" w:hAnsi="Arial Narrow" w:eastAsia="Arial" w:cs="Tahoma"/>
          <w:sz w:val="24"/>
          <w:szCs w:val="24"/>
          <w:u w:val="single"/>
        </w:rPr>
        <w:tab/>
      </w:r>
      <w:r>
        <w:rPr>
          <w:rFonts w:ascii="Arial Narrow" w:hAnsi="Arial Narrow" w:eastAsia="Arial" w:cs="Tahoma"/>
          <w:sz w:val="24"/>
          <w:szCs w:val="24"/>
          <w:u w:val="single"/>
        </w:rPr>
        <w:tab/>
      </w:r>
      <w:r>
        <w:rPr>
          <w:rFonts w:ascii="Arial Narrow" w:hAnsi="Arial Narrow" w:eastAsia="Arial" w:cs="Tahoma"/>
          <w:sz w:val="24"/>
          <w:szCs w:val="24"/>
          <w:u w:val="single"/>
        </w:rPr>
        <w:tab/>
      </w:r>
    </w:p>
    <w:p>
      <w:pPr>
        <w:jc w:val="center"/>
        <w:rPr>
          <w:rFonts w:ascii="Arial Narrow" w:hAnsi="Arial Narrow"/>
          <w:b/>
          <w:sz w:val="24"/>
          <w:szCs w:val="24"/>
        </w:rPr>
      </w:pPr>
    </w:p>
    <w:p>
      <w:pPr>
        <w:spacing w:after="0" w:line="240" w:lineRule="auto"/>
        <w:jc w:val="both"/>
        <w:rPr>
          <w:rFonts w:ascii="Arial Narrow" w:hAnsi="Arial Narrow"/>
          <w:sz w:val="24"/>
          <w:szCs w:val="24"/>
        </w:rPr>
      </w:pPr>
    </w:p>
    <w:sectPr>
      <w:headerReference r:id="rId5" w:type="default"/>
      <w:footerReference r:id="rId6" w:type="default"/>
      <w:pgSz w:w="12240" w:h="18720"/>
      <w:pgMar w:top="1440" w:right="1080" w:bottom="1440" w:left="1080" w:header="751" w:footer="706"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Arial Narrow">
    <w:panose1 w:val="020B0606020202030204"/>
    <w:charset w:val="00"/>
    <w:family w:val="swiss"/>
    <w:pitch w:val="default"/>
    <w:sig w:usb0="00000287" w:usb1="00000800" w:usb2="00000000" w:usb3="00000000" w:csb0="2000009F" w:csb1="DFD70000"/>
  </w:font>
  <w:font w:name="Segoe UI Historic">
    <w:panose1 w:val="020B0502040204020203"/>
    <w:charset w:val="00"/>
    <w:family w:val="auto"/>
    <w:pitch w:val="default"/>
    <w:sig w:usb0="800001EF" w:usb1="02000002" w:usb2="0060C080" w:usb3="00000002" w:csb0="00000001" w:csb1="4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lang w:val="en-US"/>
      </w:rPr>
      <w:drawing>
        <wp:anchor distT="0" distB="0" distL="114300" distR="114300" simplePos="0" relativeHeight="251660288" behindDoc="0" locked="0" layoutInCell="1" allowOverlap="1">
          <wp:simplePos x="0" y="0"/>
          <wp:positionH relativeFrom="page">
            <wp:posOffset>171450</wp:posOffset>
          </wp:positionH>
          <wp:positionV relativeFrom="paragraph">
            <wp:posOffset>-9525</wp:posOffset>
          </wp:positionV>
          <wp:extent cx="7463790" cy="445135"/>
          <wp:effectExtent l="0" t="0" r="0" b="0"/>
          <wp:wrapNone/>
          <wp:docPr id="67" name="Picture 67" descr="D:\From D\Oh Please Oh Please\Proposed stationery\Letterh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D:\From D\Oh Please Oh Please\Proposed stationery\Letterhead.jpg"/>
                  <pic:cNvPicPr>
                    <a:picLocks noChangeAspect="1" noChangeArrowheads="1"/>
                  </pic:cNvPicPr>
                </pic:nvPicPr>
                <pic:blipFill>
                  <a:blip r:embed="rId1">
                    <a:extLst>
                      <a:ext uri="{28A0092B-C50C-407E-A947-70E740481C1C}">
                        <a14:useLocalDpi xmlns:a14="http://schemas.microsoft.com/office/drawing/2010/main" val="0"/>
                      </a:ext>
                    </a:extLst>
                  </a:blip>
                  <a:srcRect l="854" t="95256" r="2985" b="316"/>
                  <a:stretch>
                    <a:fillRect/>
                  </a:stretch>
                </pic:blipFill>
                <pic:spPr>
                  <a:xfrm>
                    <a:off x="0" y="0"/>
                    <a:ext cx="7463790" cy="445119"/>
                  </a:xfrm>
                  <a:prstGeom prst="rect">
                    <a:avLst/>
                  </a:prstGeom>
                  <a:noFill/>
                  <a:ln>
                    <a:noFill/>
                  </a:ln>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24"/>
        <w:szCs w:val="24"/>
        <w:lang w:val="en-US"/>
      </w:rPr>
      <w:drawing>
        <wp:anchor distT="0" distB="0" distL="114300" distR="114300" simplePos="0" relativeHeight="251661312" behindDoc="1" locked="0" layoutInCell="1" allowOverlap="1">
          <wp:simplePos x="0" y="0"/>
          <wp:positionH relativeFrom="column">
            <wp:posOffset>50165</wp:posOffset>
          </wp:positionH>
          <wp:positionV relativeFrom="paragraph">
            <wp:posOffset>-152400</wp:posOffset>
          </wp:positionV>
          <wp:extent cx="6350000" cy="922655"/>
          <wp:effectExtent l="0" t="0" r="0" b="0"/>
          <wp:wrapTight wrapText="bothSides">
            <wp:wrapPolygon>
              <wp:start x="0" y="0"/>
              <wp:lineTo x="0" y="20961"/>
              <wp:lineTo x="21514" y="20961"/>
              <wp:lineTo x="21514"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noChangeArrowheads="1"/>
                  </pic:cNvPicPr>
                </pic:nvPicPr>
                <pic:blipFill>
                  <a:blip r:embed="rId1">
                    <a:extLst>
                      <a:ext uri="{28A0092B-C50C-407E-A947-70E740481C1C}">
                        <a14:useLocalDpi xmlns:a14="http://schemas.microsoft.com/office/drawing/2010/main" val="0"/>
                      </a:ext>
                    </a:extLst>
                  </a:blip>
                  <a:srcRect l="3465" t="2392" r="3069" b="87800"/>
                  <a:stretch>
                    <a:fillRect/>
                  </a:stretch>
                </pic:blipFill>
                <pic:spPr>
                  <a:xfrm>
                    <a:off x="0" y="0"/>
                    <a:ext cx="6350000" cy="922655"/>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4791D35"/>
    <w:multiLevelType w:val="multilevel"/>
    <w:tmpl w:val="14791D35"/>
    <w:lvl w:ilvl="0" w:tentative="0">
      <w:start w:val="1"/>
      <w:numFmt w:val="decimal"/>
      <w:lvlText w:val="%1."/>
      <w:lvlJc w:val="left"/>
      <w:pPr>
        <w:ind w:left="774" w:hanging="360"/>
      </w:pPr>
    </w:lvl>
    <w:lvl w:ilvl="1" w:tentative="0">
      <w:start w:val="1"/>
      <w:numFmt w:val="lowerLetter"/>
      <w:lvlText w:val="%2."/>
      <w:lvlJc w:val="left"/>
      <w:pPr>
        <w:ind w:left="1494" w:hanging="360"/>
      </w:pPr>
    </w:lvl>
    <w:lvl w:ilvl="2" w:tentative="0">
      <w:start w:val="1"/>
      <w:numFmt w:val="lowerRoman"/>
      <w:lvlText w:val="%3."/>
      <w:lvlJc w:val="right"/>
      <w:pPr>
        <w:ind w:left="2214" w:hanging="180"/>
      </w:pPr>
    </w:lvl>
    <w:lvl w:ilvl="3" w:tentative="0">
      <w:start w:val="1"/>
      <w:numFmt w:val="decimal"/>
      <w:lvlText w:val="%4."/>
      <w:lvlJc w:val="left"/>
      <w:pPr>
        <w:ind w:left="2934" w:hanging="360"/>
      </w:pPr>
    </w:lvl>
    <w:lvl w:ilvl="4" w:tentative="0">
      <w:start w:val="1"/>
      <w:numFmt w:val="lowerLetter"/>
      <w:lvlText w:val="%5."/>
      <w:lvlJc w:val="left"/>
      <w:pPr>
        <w:ind w:left="3654" w:hanging="360"/>
      </w:pPr>
    </w:lvl>
    <w:lvl w:ilvl="5" w:tentative="0">
      <w:start w:val="1"/>
      <w:numFmt w:val="lowerRoman"/>
      <w:lvlText w:val="%6."/>
      <w:lvlJc w:val="right"/>
      <w:pPr>
        <w:ind w:left="4374" w:hanging="180"/>
      </w:pPr>
    </w:lvl>
    <w:lvl w:ilvl="6" w:tentative="0">
      <w:start w:val="1"/>
      <w:numFmt w:val="decimal"/>
      <w:lvlText w:val="%7."/>
      <w:lvlJc w:val="left"/>
      <w:pPr>
        <w:ind w:left="5094" w:hanging="360"/>
      </w:pPr>
    </w:lvl>
    <w:lvl w:ilvl="7" w:tentative="0">
      <w:start w:val="1"/>
      <w:numFmt w:val="lowerLetter"/>
      <w:lvlText w:val="%8."/>
      <w:lvlJc w:val="left"/>
      <w:pPr>
        <w:ind w:left="5814" w:hanging="360"/>
      </w:pPr>
    </w:lvl>
    <w:lvl w:ilvl="8" w:tentative="0">
      <w:start w:val="1"/>
      <w:numFmt w:val="lowerRoman"/>
      <w:lvlText w:val="%9."/>
      <w:lvlJc w:val="right"/>
      <w:pPr>
        <w:ind w:left="6534" w:hanging="180"/>
      </w:pPr>
    </w:lvl>
  </w:abstractNum>
  <w:abstractNum w:abstractNumId="1">
    <w:nsid w:val="4D0F786C"/>
    <w:multiLevelType w:val="multilevel"/>
    <w:tmpl w:val="4D0F786C"/>
    <w:lvl w:ilvl="0" w:tentative="0">
      <w:start w:val="1"/>
      <w:numFmt w:val="upperRoman"/>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2AD0"/>
    <w:rsid w:val="00001F60"/>
    <w:rsid w:val="00002FDA"/>
    <w:rsid w:val="00010C66"/>
    <w:rsid w:val="0001203A"/>
    <w:rsid w:val="0003024D"/>
    <w:rsid w:val="00036824"/>
    <w:rsid w:val="000606F6"/>
    <w:rsid w:val="000636AD"/>
    <w:rsid w:val="00082515"/>
    <w:rsid w:val="00082A13"/>
    <w:rsid w:val="0008792D"/>
    <w:rsid w:val="00094DDF"/>
    <w:rsid w:val="000A04ED"/>
    <w:rsid w:val="000B3980"/>
    <w:rsid w:val="000B78BA"/>
    <w:rsid w:val="000D54CF"/>
    <w:rsid w:val="000D6A58"/>
    <w:rsid w:val="000E76B4"/>
    <w:rsid w:val="000F3F31"/>
    <w:rsid w:val="00100207"/>
    <w:rsid w:val="00103665"/>
    <w:rsid w:val="001045A2"/>
    <w:rsid w:val="00135F69"/>
    <w:rsid w:val="00153158"/>
    <w:rsid w:val="00173913"/>
    <w:rsid w:val="0018293C"/>
    <w:rsid w:val="00184BE0"/>
    <w:rsid w:val="00190BFB"/>
    <w:rsid w:val="001A4BD2"/>
    <w:rsid w:val="001A583E"/>
    <w:rsid w:val="001A74C4"/>
    <w:rsid w:val="001D4D2C"/>
    <w:rsid w:val="001F0B72"/>
    <w:rsid w:val="00206BC1"/>
    <w:rsid w:val="00213AB1"/>
    <w:rsid w:val="00213B24"/>
    <w:rsid w:val="002211DE"/>
    <w:rsid w:val="00227446"/>
    <w:rsid w:val="00231F8E"/>
    <w:rsid w:val="00235166"/>
    <w:rsid w:val="00245691"/>
    <w:rsid w:val="002468F5"/>
    <w:rsid w:val="00250295"/>
    <w:rsid w:val="00250DC6"/>
    <w:rsid w:val="00252322"/>
    <w:rsid w:val="00270F27"/>
    <w:rsid w:val="00281F12"/>
    <w:rsid w:val="002A3949"/>
    <w:rsid w:val="002A4390"/>
    <w:rsid w:val="002A54CC"/>
    <w:rsid w:val="002D1069"/>
    <w:rsid w:val="002E30D2"/>
    <w:rsid w:val="00300126"/>
    <w:rsid w:val="003042F9"/>
    <w:rsid w:val="0030574E"/>
    <w:rsid w:val="003177AE"/>
    <w:rsid w:val="00342253"/>
    <w:rsid w:val="00345373"/>
    <w:rsid w:val="003464BA"/>
    <w:rsid w:val="00353392"/>
    <w:rsid w:val="00353BC1"/>
    <w:rsid w:val="00361CA9"/>
    <w:rsid w:val="00372FBC"/>
    <w:rsid w:val="0039105E"/>
    <w:rsid w:val="00392ED6"/>
    <w:rsid w:val="003A21B3"/>
    <w:rsid w:val="003A373E"/>
    <w:rsid w:val="003B72C2"/>
    <w:rsid w:val="003D2AD0"/>
    <w:rsid w:val="003E2D70"/>
    <w:rsid w:val="003F235F"/>
    <w:rsid w:val="003F29E7"/>
    <w:rsid w:val="003F5B09"/>
    <w:rsid w:val="00404A28"/>
    <w:rsid w:val="00420410"/>
    <w:rsid w:val="00422571"/>
    <w:rsid w:val="00422C86"/>
    <w:rsid w:val="00460A8C"/>
    <w:rsid w:val="0046224B"/>
    <w:rsid w:val="004776DC"/>
    <w:rsid w:val="00481E99"/>
    <w:rsid w:val="00484D1E"/>
    <w:rsid w:val="00497045"/>
    <w:rsid w:val="004D032E"/>
    <w:rsid w:val="004D45D2"/>
    <w:rsid w:val="004E12F9"/>
    <w:rsid w:val="004E1BD1"/>
    <w:rsid w:val="004E349E"/>
    <w:rsid w:val="004F4075"/>
    <w:rsid w:val="004F47BD"/>
    <w:rsid w:val="004F7FA7"/>
    <w:rsid w:val="00507F86"/>
    <w:rsid w:val="00520317"/>
    <w:rsid w:val="00521539"/>
    <w:rsid w:val="0054300F"/>
    <w:rsid w:val="00550C54"/>
    <w:rsid w:val="00551A07"/>
    <w:rsid w:val="00583D19"/>
    <w:rsid w:val="00587108"/>
    <w:rsid w:val="00592DF7"/>
    <w:rsid w:val="005938EB"/>
    <w:rsid w:val="005C3B95"/>
    <w:rsid w:val="005D2414"/>
    <w:rsid w:val="005D3468"/>
    <w:rsid w:val="005D5DCF"/>
    <w:rsid w:val="005E1797"/>
    <w:rsid w:val="005E5CA1"/>
    <w:rsid w:val="005E7A72"/>
    <w:rsid w:val="005F3CCE"/>
    <w:rsid w:val="005F6A90"/>
    <w:rsid w:val="00612C9C"/>
    <w:rsid w:val="006234E5"/>
    <w:rsid w:val="00633BF7"/>
    <w:rsid w:val="006408E7"/>
    <w:rsid w:val="00660A0C"/>
    <w:rsid w:val="00662075"/>
    <w:rsid w:val="0066419C"/>
    <w:rsid w:val="0068481A"/>
    <w:rsid w:val="00687230"/>
    <w:rsid w:val="006A4756"/>
    <w:rsid w:val="006A4C55"/>
    <w:rsid w:val="006C56A8"/>
    <w:rsid w:val="006D004A"/>
    <w:rsid w:val="006D1A1E"/>
    <w:rsid w:val="006F3636"/>
    <w:rsid w:val="007162BA"/>
    <w:rsid w:val="00730BE2"/>
    <w:rsid w:val="00734ADD"/>
    <w:rsid w:val="00752B6D"/>
    <w:rsid w:val="00753007"/>
    <w:rsid w:val="00754AFF"/>
    <w:rsid w:val="0075612A"/>
    <w:rsid w:val="00761B4A"/>
    <w:rsid w:val="00766551"/>
    <w:rsid w:val="0077306D"/>
    <w:rsid w:val="00793D76"/>
    <w:rsid w:val="00794BFB"/>
    <w:rsid w:val="007C257C"/>
    <w:rsid w:val="007C5DB2"/>
    <w:rsid w:val="007E6CF2"/>
    <w:rsid w:val="007F0DF0"/>
    <w:rsid w:val="008152A8"/>
    <w:rsid w:val="008318EC"/>
    <w:rsid w:val="00834225"/>
    <w:rsid w:val="0083449F"/>
    <w:rsid w:val="00836558"/>
    <w:rsid w:val="00847439"/>
    <w:rsid w:val="0089676C"/>
    <w:rsid w:val="008A1557"/>
    <w:rsid w:val="008A3956"/>
    <w:rsid w:val="008A6832"/>
    <w:rsid w:val="008B325E"/>
    <w:rsid w:val="008B63BA"/>
    <w:rsid w:val="008E7A8B"/>
    <w:rsid w:val="008F10FE"/>
    <w:rsid w:val="008F6636"/>
    <w:rsid w:val="008F783C"/>
    <w:rsid w:val="0091339A"/>
    <w:rsid w:val="00913ED3"/>
    <w:rsid w:val="0091780C"/>
    <w:rsid w:val="00945E06"/>
    <w:rsid w:val="00954FD6"/>
    <w:rsid w:val="00960DFD"/>
    <w:rsid w:val="0096599D"/>
    <w:rsid w:val="00973FFB"/>
    <w:rsid w:val="00974173"/>
    <w:rsid w:val="00976847"/>
    <w:rsid w:val="009846E4"/>
    <w:rsid w:val="009901C1"/>
    <w:rsid w:val="00992A41"/>
    <w:rsid w:val="00992EEE"/>
    <w:rsid w:val="009C5005"/>
    <w:rsid w:val="009C6900"/>
    <w:rsid w:val="009C79B6"/>
    <w:rsid w:val="009E28B8"/>
    <w:rsid w:val="009F0944"/>
    <w:rsid w:val="00A01901"/>
    <w:rsid w:val="00A0794B"/>
    <w:rsid w:val="00A14DDA"/>
    <w:rsid w:val="00A24F87"/>
    <w:rsid w:val="00A25C64"/>
    <w:rsid w:val="00A40169"/>
    <w:rsid w:val="00A5256E"/>
    <w:rsid w:val="00A70577"/>
    <w:rsid w:val="00A738D5"/>
    <w:rsid w:val="00A87DE7"/>
    <w:rsid w:val="00A92D8E"/>
    <w:rsid w:val="00A956DD"/>
    <w:rsid w:val="00AC4B75"/>
    <w:rsid w:val="00AD1884"/>
    <w:rsid w:val="00AD1EDF"/>
    <w:rsid w:val="00AD5D76"/>
    <w:rsid w:val="00AE0EB2"/>
    <w:rsid w:val="00AE146E"/>
    <w:rsid w:val="00AE4C4C"/>
    <w:rsid w:val="00AE563A"/>
    <w:rsid w:val="00AF4FE1"/>
    <w:rsid w:val="00B07320"/>
    <w:rsid w:val="00B2078E"/>
    <w:rsid w:val="00B32E83"/>
    <w:rsid w:val="00B40B3E"/>
    <w:rsid w:val="00B63F0D"/>
    <w:rsid w:val="00B919BF"/>
    <w:rsid w:val="00BA3015"/>
    <w:rsid w:val="00BB52E0"/>
    <w:rsid w:val="00BE6BFC"/>
    <w:rsid w:val="00BF114F"/>
    <w:rsid w:val="00C12287"/>
    <w:rsid w:val="00C315CC"/>
    <w:rsid w:val="00C33785"/>
    <w:rsid w:val="00C42367"/>
    <w:rsid w:val="00C57190"/>
    <w:rsid w:val="00C73B8A"/>
    <w:rsid w:val="00CA752E"/>
    <w:rsid w:val="00CB7D0A"/>
    <w:rsid w:val="00CC0D2D"/>
    <w:rsid w:val="00CE41D8"/>
    <w:rsid w:val="00D013D1"/>
    <w:rsid w:val="00D14B6C"/>
    <w:rsid w:val="00D26794"/>
    <w:rsid w:val="00D53615"/>
    <w:rsid w:val="00D54C3C"/>
    <w:rsid w:val="00D61E8C"/>
    <w:rsid w:val="00D67B1B"/>
    <w:rsid w:val="00D7718A"/>
    <w:rsid w:val="00D82D65"/>
    <w:rsid w:val="00D87F4C"/>
    <w:rsid w:val="00DA0308"/>
    <w:rsid w:val="00DA66F8"/>
    <w:rsid w:val="00DB6A99"/>
    <w:rsid w:val="00DD045C"/>
    <w:rsid w:val="00DE2667"/>
    <w:rsid w:val="00DF6D68"/>
    <w:rsid w:val="00DF782C"/>
    <w:rsid w:val="00E234D3"/>
    <w:rsid w:val="00E23E95"/>
    <w:rsid w:val="00E33F93"/>
    <w:rsid w:val="00E479A5"/>
    <w:rsid w:val="00E64D08"/>
    <w:rsid w:val="00E839E3"/>
    <w:rsid w:val="00E93878"/>
    <w:rsid w:val="00EB5AEE"/>
    <w:rsid w:val="00EB6187"/>
    <w:rsid w:val="00EB67CB"/>
    <w:rsid w:val="00EC5F47"/>
    <w:rsid w:val="00EC6BAE"/>
    <w:rsid w:val="00ED5654"/>
    <w:rsid w:val="00EE6342"/>
    <w:rsid w:val="00EF042A"/>
    <w:rsid w:val="00EF1D1B"/>
    <w:rsid w:val="00EF2D0A"/>
    <w:rsid w:val="00F12532"/>
    <w:rsid w:val="00F200A9"/>
    <w:rsid w:val="00F26FC1"/>
    <w:rsid w:val="00F61259"/>
    <w:rsid w:val="00F63D9A"/>
    <w:rsid w:val="00F65062"/>
    <w:rsid w:val="00F7126A"/>
    <w:rsid w:val="00F716A2"/>
    <w:rsid w:val="00F71BFD"/>
    <w:rsid w:val="00F75413"/>
    <w:rsid w:val="00F757EF"/>
    <w:rsid w:val="00FA0010"/>
    <w:rsid w:val="00FA1878"/>
    <w:rsid w:val="00FB1CB7"/>
    <w:rsid w:val="00FB7F2F"/>
    <w:rsid w:val="00FC0F54"/>
    <w:rsid w:val="00FD40D6"/>
    <w:rsid w:val="00FF23AD"/>
    <w:rsid w:val="1BFE568A"/>
  </w:rsids>
  <m:mathPr>
    <m:mathFont m:val="Cambria Math"/>
    <m:brkBin m:val="before"/>
    <m:brkBinSub m:val="--"/>
    <m:smallFrac m:val="0"/>
    <m:dispDef/>
    <m:lMargin m:val="0"/>
    <m:rMargin m:val="0"/>
    <m:defJc m:val="centerGroup"/>
    <m:wrapIndent m:val="1440"/>
    <m:intLim m:val="subSup"/>
    <m:naryLim m:val="undOvr"/>
  </m:mathPr>
  <w:themeFontLang w:val="en-PH"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PH"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Balloon Text"/>
    <w:basedOn w:val="1"/>
    <w:link w:val="12"/>
    <w:semiHidden/>
    <w:unhideWhenUsed/>
    <w:uiPriority w:val="99"/>
    <w:pPr>
      <w:spacing w:after="0" w:line="240" w:lineRule="auto"/>
    </w:pPr>
    <w:rPr>
      <w:rFonts w:ascii="Tahoma" w:hAnsi="Tahoma" w:cs="Tahoma"/>
      <w:sz w:val="16"/>
      <w:szCs w:val="16"/>
    </w:rPr>
  </w:style>
  <w:style w:type="paragraph" w:styleId="5">
    <w:name w:val="footer"/>
    <w:basedOn w:val="1"/>
    <w:link w:val="10"/>
    <w:unhideWhenUsed/>
    <w:uiPriority w:val="99"/>
    <w:pPr>
      <w:tabs>
        <w:tab w:val="center" w:pos="4680"/>
        <w:tab w:val="right" w:pos="9360"/>
      </w:tabs>
      <w:spacing w:after="0" w:line="240" w:lineRule="auto"/>
    </w:pPr>
  </w:style>
  <w:style w:type="paragraph" w:styleId="6">
    <w:name w:val="header"/>
    <w:basedOn w:val="1"/>
    <w:link w:val="9"/>
    <w:unhideWhenUsed/>
    <w:uiPriority w:val="99"/>
    <w:pPr>
      <w:tabs>
        <w:tab w:val="center" w:pos="4680"/>
        <w:tab w:val="right" w:pos="9360"/>
      </w:tabs>
      <w:spacing w:after="0" w:line="240" w:lineRule="auto"/>
    </w:pPr>
  </w:style>
  <w:style w:type="character" w:styleId="7">
    <w:name w:val="Hyperlink"/>
    <w:basedOn w:val="2"/>
    <w:unhideWhenUsed/>
    <w:uiPriority w:val="99"/>
    <w:rPr>
      <w:color w:val="0563C1" w:themeColor="hyperlink"/>
      <w:u w:val="single"/>
      <w14:textFill>
        <w14:solidFill>
          <w14:schemeClr w14:val="hlink"/>
        </w14:solidFill>
      </w14:textFill>
    </w:rPr>
  </w:style>
  <w:style w:type="table" w:styleId="8">
    <w:name w:val="Table Grid"/>
    <w:basedOn w:val="3"/>
    <w:uiPriority w:val="39"/>
    <w:pPr>
      <w:spacing w:after="0" w:line="240" w:lineRule="auto"/>
    </w:pPr>
    <w:rPr>
      <w:lang w:val="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9">
    <w:name w:val="Header Char"/>
    <w:basedOn w:val="2"/>
    <w:link w:val="6"/>
    <w:uiPriority w:val="99"/>
  </w:style>
  <w:style w:type="character" w:customStyle="1" w:styleId="10">
    <w:name w:val="Footer Char"/>
    <w:basedOn w:val="2"/>
    <w:link w:val="5"/>
    <w:uiPriority w:val="99"/>
  </w:style>
  <w:style w:type="paragraph" w:styleId="11">
    <w:name w:val="List Paragraph"/>
    <w:basedOn w:val="1"/>
    <w:qFormat/>
    <w:uiPriority w:val="34"/>
    <w:pPr>
      <w:ind w:left="720"/>
      <w:contextualSpacing/>
    </w:pPr>
  </w:style>
  <w:style w:type="character" w:customStyle="1" w:styleId="12">
    <w:name w:val="Balloon Text Char"/>
    <w:basedOn w:val="2"/>
    <w:link w:val="4"/>
    <w:semiHidden/>
    <w:uiPriority w:val="99"/>
    <w:rPr>
      <w:rFonts w:ascii="Tahoma" w:hAnsi="Tahoma" w:cs="Tahoma"/>
      <w:sz w:val="16"/>
      <w:szCs w:val="16"/>
    </w:rPr>
  </w:style>
  <w:style w:type="paragraph" w:styleId="13">
    <w:name w:val="No Spacing"/>
    <w:qFormat/>
    <w:uiPriority w:val="1"/>
    <w:pPr>
      <w:spacing w:after="0" w:line="240" w:lineRule="auto"/>
    </w:pPr>
    <w:rPr>
      <w:rFonts w:asciiTheme="minorHAnsi" w:hAnsiTheme="minorHAnsi" w:eastAsiaTheme="minorHAnsi" w:cstheme="minorBidi"/>
      <w:sz w:val="22"/>
      <w:szCs w:val="22"/>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customXml" Target="../customXml/item1.xml"/><Relationship Id="rId10" Type="http://schemas.openxmlformats.org/officeDocument/2006/relationships/numbering" Target="numbering.xml"/><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7691D6-DA26-42C2-A517-957016006B00}">
  <ds:schemaRefs/>
</ds:datastoreItem>
</file>

<file path=docProps/app.xml><?xml version="1.0" encoding="utf-8"?>
<Properties xmlns="http://schemas.openxmlformats.org/officeDocument/2006/extended-properties" xmlns:vt="http://schemas.openxmlformats.org/officeDocument/2006/docPropsVTypes">
  <Template>Normal</Template>
  <Company>MinSCAT</Company>
  <Pages>3</Pages>
  <Words>483</Words>
  <Characters>2754</Characters>
  <Lines>22</Lines>
  <Paragraphs>6</Paragraphs>
  <TotalTime>3</TotalTime>
  <ScaleCrop>false</ScaleCrop>
  <LinksUpToDate>false</LinksUpToDate>
  <CharactersWithSpaces>3231</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2021-06-09T11:17:00Z</dcterms:created>
  <dc:creator>johnnaleavogue@gmail.com</dc:creator>
  <cp:lastModifiedBy>Cy Kean Perjes</cp:lastModifiedBy>
  <cp:lastPrinted>2021-05-20T03:58:00Z</cp:lastPrinted>
  <dcterms:modified xsi:type="dcterms:W3CDTF">2024-10-24T01:12:45Z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C6590BABCC3A415CA549A9B009DFFC00_12</vt:lpwstr>
  </property>
</Properties>
</file>