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711F" w14:textId="77777777" w:rsidR="00BC769E" w:rsidRPr="00DA0C20" w:rsidRDefault="008046CE">
      <w:pPr>
        <w:jc w:val="center"/>
        <w:rPr>
          <w:sz w:val="22"/>
          <w:szCs w:val="22"/>
        </w:rPr>
      </w:pPr>
      <w:r w:rsidRPr="00DA0C20">
        <w:rPr>
          <w:rFonts w:ascii="Arial" w:eastAsia="Arial" w:hAnsi="Arial" w:cs="Arial"/>
          <w:b/>
          <w:bCs/>
          <w:sz w:val="22"/>
          <w:szCs w:val="22"/>
        </w:rPr>
        <w:t>Project Design Phase-II</w:t>
      </w:r>
    </w:p>
    <w:p w14:paraId="494B977D" w14:textId="77777777" w:rsidR="00BC769E" w:rsidRPr="00DA0C20" w:rsidRDefault="008046CE">
      <w:pPr>
        <w:spacing w:after="200"/>
        <w:jc w:val="center"/>
        <w:rPr>
          <w:sz w:val="22"/>
          <w:szCs w:val="22"/>
        </w:rPr>
      </w:pPr>
      <w:r w:rsidRPr="00DA0C20">
        <w:rPr>
          <w:rFonts w:ascii="Arial" w:eastAsia="Arial" w:hAnsi="Arial" w:cs="Arial"/>
          <w:b/>
          <w:bCs/>
          <w:sz w:val="22"/>
          <w:szCs w:val="22"/>
        </w:rPr>
        <w:t>Solution Requirements (Functional &amp; Non-functional)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C769E" w14:paraId="70D8E70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F7F75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99EAC" w14:textId="1C23DA30" w:rsidR="00BC769E" w:rsidRDefault="00320B77">
            <w:pPr>
              <w:spacing w:after="30"/>
            </w:pPr>
            <w:r>
              <w:rPr>
                <w:rFonts w:ascii="Arial" w:eastAsia="Arial" w:hAnsi="Arial" w:cs="Arial"/>
              </w:rPr>
              <w:t>28</w:t>
            </w:r>
            <w:r w:rsidR="008046C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</w:t>
            </w:r>
            <w:r w:rsidR="008046CE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BC769E" w14:paraId="4F293E7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2E5E2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9E4BE" w14:textId="5CC97FF8" w:rsidR="00BC769E" w:rsidRPr="00DA0C20" w:rsidRDefault="00DA0C20" w:rsidP="00DA0C2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BC769E" w14:paraId="57F229B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E355E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244B1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Script-Controlled ACL – Restrict Record Access Based on Field Value</w:t>
            </w:r>
          </w:p>
        </w:tc>
      </w:tr>
      <w:tr w:rsidR="00BC769E" w14:paraId="2D29FAB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75582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811A6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E8394BF" w14:textId="77777777" w:rsidR="00BC769E" w:rsidRDefault="008046CE">
      <w:pPr>
        <w:spacing w:before="220" w:after="120"/>
      </w:pPr>
      <w:r>
        <w:rPr>
          <w:rFonts w:ascii="Arial" w:eastAsia="Arial" w:hAnsi="Arial" w:cs="Arial"/>
          <w:b/>
          <w:bCs/>
        </w:rPr>
        <w:t>Functional Requirements:</w:t>
      </w:r>
    </w:p>
    <w:p w14:paraId="58EE368E" w14:textId="77777777" w:rsidR="00BC769E" w:rsidRDefault="008046CE">
      <w:pPr>
        <w:spacing w:after="120"/>
      </w:pPr>
      <w:r>
        <w:rPr>
          <w:rFonts w:ascii="Arial" w:eastAsia="Arial" w:hAnsi="Arial" w:cs="Arial"/>
        </w:rPr>
        <w:t>Following are the functional requirements of the proposed solution.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300"/>
        <w:gridCol w:w="4960"/>
      </w:tblGrid>
      <w:tr w:rsidR="00BC769E" w14:paraId="7BCBC135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FD741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FR No.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1A126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FDBB0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Sub Requirement (Story / Sub-Task)</w:t>
            </w:r>
          </w:p>
        </w:tc>
      </w:tr>
      <w:tr w:rsidR="00BC769E" w14:paraId="30B23B5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FF907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FR-1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1553D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Access Control Setup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FDAE0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Create the records table with a Branch field</w:t>
            </w:r>
          </w:p>
          <w:p w14:paraId="24ACBBC9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Create the EEE group and add EEE branch users</w:t>
            </w:r>
          </w:p>
          <w:p w14:paraId="11ACE3F7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Load sample records for the EEE branch and other branches</w:t>
            </w:r>
          </w:p>
        </w:tc>
      </w:tr>
      <w:tr w:rsidR="00BC769E" w14:paraId="16EF6EC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A824B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FR-2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5585B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ACL Configuration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5E1E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Create a read ACL on the records table</w:t>
            </w:r>
          </w:p>
          <w:p w14:paraId="7376948B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Write the ACL script to check whether the user belongs to the EEE branch</w:t>
            </w:r>
          </w:p>
          <w:p w14:paraId="272D7BB4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Allow the admin role to bypass the branch check</w:t>
            </w:r>
          </w:p>
        </w:tc>
      </w:tr>
      <w:tr w:rsidR="00BC769E" w14:paraId="202D41F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884BA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FR-3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8D09F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Record Access Enforcement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86A1C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EEE branch users can view the records</w:t>
            </w:r>
          </w:p>
          <w:p w14:paraId="68CB81DF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Users outside the EEE branch cannot view the records</w:t>
            </w:r>
          </w:p>
          <w:p w14:paraId="62422FB6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The same rule applies to list, form and API access</w:t>
            </w:r>
          </w:p>
        </w:tc>
      </w:tr>
      <w:tr w:rsidR="00BC769E" w14:paraId="437FAB47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798D1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FR-4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E2A5E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Testing and Deployment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C4AF1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Test by impersonating an EEE user, a non-EEE user and an admin</w:t>
            </w:r>
          </w:p>
          <w:p w14:paraId="1383D499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Capture the changes in an Update Set and deploy it</w:t>
            </w:r>
          </w:p>
        </w:tc>
      </w:tr>
    </w:tbl>
    <w:p w14:paraId="13DA9764" w14:textId="77777777" w:rsidR="00BC769E" w:rsidRDefault="008046CE">
      <w:pPr>
        <w:spacing w:before="260" w:after="120"/>
      </w:pPr>
      <w:r>
        <w:rPr>
          <w:rFonts w:ascii="Arial" w:eastAsia="Arial" w:hAnsi="Arial" w:cs="Arial"/>
          <w:b/>
          <w:bCs/>
        </w:rPr>
        <w:t>Non-functional Requirements:</w:t>
      </w:r>
    </w:p>
    <w:p w14:paraId="43EE8D94" w14:textId="77777777" w:rsidR="00BC769E" w:rsidRDefault="008046CE">
      <w:pPr>
        <w:spacing w:after="120"/>
      </w:pPr>
      <w:r>
        <w:rPr>
          <w:rFonts w:ascii="Arial" w:eastAsia="Arial" w:hAnsi="Arial" w:cs="Arial"/>
        </w:rPr>
        <w:t>Following are the non-functional requirements of the proposed solution.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260"/>
      </w:tblGrid>
      <w:tr w:rsidR="00BC769E" w14:paraId="15EBA389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A2DB9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8EC92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Non-Functional Requirement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7921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BC769E" w14:paraId="2539168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D6942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NFR-1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BBC14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Usability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B2075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The rule works in the background. Users open the list or form as usual and see only the records they are allowed to see.</w:t>
            </w:r>
          </w:p>
        </w:tc>
      </w:tr>
      <w:tr w:rsidR="00BC769E" w14:paraId="21D2EEE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0F8DB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NFR-2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7A08D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74DDE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Only EEE branch members and admins can view the records. The script denies access by default (answer = false) unless the condition is met.</w:t>
            </w:r>
          </w:p>
        </w:tc>
      </w:tr>
      <w:tr w:rsidR="00BC769E" w14:paraId="09B5CCC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2EE2D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NFR-3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81648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Reliability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B8B25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The ACL gives the same result every time for the same user and record, and handles users with no group or branch without errors.</w:t>
            </w:r>
          </w:p>
        </w:tc>
      </w:tr>
      <w:tr w:rsidR="00BC769E" w14:paraId="08647B9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CD870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NFR-4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80FBD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09157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The ACL script is short and uses a single group check without extra database queries, so lists and forms load without delay.</w:t>
            </w:r>
          </w:p>
        </w:tc>
      </w:tr>
      <w:tr w:rsidR="00BC769E" w14:paraId="3522393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71B0B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NFR-5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522C6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40575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The solution runs on the ServiceNow cloud platform, so it is available whenever the instance is available.</w:t>
            </w:r>
          </w:p>
        </w:tc>
      </w:tr>
      <w:tr w:rsidR="00BC769E" w14:paraId="1FED204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8BE8D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NFR-6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31870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Scalability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D6C37" w14:textId="77777777" w:rsidR="00BC769E" w:rsidRDefault="008046CE">
            <w:pPr>
              <w:spacing w:after="30"/>
            </w:pPr>
            <w:r>
              <w:rPr>
                <w:rFonts w:ascii="Arial" w:eastAsia="Arial" w:hAnsi="Arial" w:cs="Arial"/>
              </w:rPr>
              <w:t>The same ACL pattern can be extended to other branches, tables and operations by changing the condition in the script.</w:t>
            </w:r>
          </w:p>
        </w:tc>
      </w:tr>
    </w:tbl>
    <w:p w14:paraId="66FBC9EF" w14:textId="77777777" w:rsidR="008046CE" w:rsidRDefault="008046CE"/>
    <w:sectPr w:rsidR="008046CE" w:rsidSect="00DA0C20">
      <w:pgSz w:w="11906" w:h="16838"/>
      <w:pgMar w:top="1000" w:right="1273" w:bottom="1000" w:left="127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6146E"/>
    <w:multiLevelType w:val="hybridMultilevel"/>
    <w:tmpl w:val="D38EA820"/>
    <w:lvl w:ilvl="0" w:tplc="74A66F22">
      <w:start w:val="1"/>
      <w:numFmt w:val="bullet"/>
      <w:lvlText w:val="●"/>
      <w:lvlJc w:val="left"/>
      <w:pPr>
        <w:ind w:left="720" w:hanging="360"/>
      </w:pPr>
    </w:lvl>
    <w:lvl w:ilvl="1" w:tplc="FDE009F4">
      <w:start w:val="1"/>
      <w:numFmt w:val="bullet"/>
      <w:lvlText w:val="○"/>
      <w:lvlJc w:val="left"/>
      <w:pPr>
        <w:ind w:left="1440" w:hanging="360"/>
      </w:pPr>
    </w:lvl>
    <w:lvl w:ilvl="2" w:tplc="37E255DC">
      <w:start w:val="1"/>
      <w:numFmt w:val="bullet"/>
      <w:lvlText w:val="■"/>
      <w:lvlJc w:val="left"/>
      <w:pPr>
        <w:ind w:left="2160" w:hanging="360"/>
      </w:pPr>
    </w:lvl>
    <w:lvl w:ilvl="3" w:tplc="673AB9E2">
      <w:start w:val="1"/>
      <w:numFmt w:val="bullet"/>
      <w:lvlText w:val="●"/>
      <w:lvlJc w:val="left"/>
      <w:pPr>
        <w:ind w:left="2880" w:hanging="360"/>
      </w:pPr>
    </w:lvl>
    <w:lvl w:ilvl="4" w:tplc="BF8ACC8E">
      <w:start w:val="1"/>
      <w:numFmt w:val="bullet"/>
      <w:lvlText w:val="○"/>
      <w:lvlJc w:val="left"/>
      <w:pPr>
        <w:ind w:left="3600" w:hanging="360"/>
      </w:pPr>
    </w:lvl>
    <w:lvl w:ilvl="5" w:tplc="09E6FA98">
      <w:start w:val="1"/>
      <w:numFmt w:val="bullet"/>
      <w:lvlText w:val="■"/>
      <w:lvlJc w:val="left"/>
      <w:pPr>
        <w:ind w:left="4320" w:hanging="360"/>
      </w:pPr>
    </w:lvl>
    <w:lvl w:ilvl="6" w:tplc="2C6A50A0">
      <w:start w:val="1"/>
      <w:numFmt w:val="bullet"/>
      <w:lvlText w:val="●"/>
      <w:lvlJc w:val="left"/>
      <w:pPr>
        <w:ind w:left="5040" w:hanging="360"/>
      </w:pPr>
    </w:lvl>
    <w:lvl w:ilvl="7" w:tplc="A42C9D0A">
      <w:start w:val="1"/>
      <w:numFmt w:val="bullet"/>
      <w:lvlText w:val="●"/>
      <w:lvlJc w:val="left"/>
      <w:pPr>
        <w:ind w:left="5760" w:hanging="360"/>
      </w:pPr>
    </w:lvl>
    <w:lvl w:ilvl="8" w:tplc="F88A586E">
      <w:start w:val="1"/>
      <w:numFmt w:val="bullet"/>
      <w:lvlText w:val="●"/>
      <w:lvlJc w:val="left"/>
      <w:pPr>
        <w:ind w:left="6480" w:hanging="360"/>
      </w:pPr>
    </w:lvl>
  </w:abstractNum>
  <w:num w:numId="1" w16cid:durableId="1271888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9E"/>
    <w:rsid w:val="000E1885"/>
    <w:rsid w:val="00320B77"/>
    <w:rsid w:val="004E733E"/>
    <w:rsid w:val="007B4393"/>
    <w:rsid w:val="008046CE"/>
    <w:rsid w:val="00BC769E"/>
    <w:rsid w:val="00DA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6A5F"/>
  <w15:docId w15:val="{5B6F1338-26D5-4F11-B876-28CD5C5A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4</cp:revision>
  <dcterms:created xsi:type="dcterms:W3CDTF">2026-09-28T07:04:00Z</dcterms:created>
  <dcterms:modified xsi:type="dcterms:W3CDTF">2026-09-28T13:18:00Z</dcterms:modified>
</cp:coreProperties>
</file>