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D244" w14:textId="77777777" w:rsidR="00840F17" w:rsidRPr="00FB4BAC" w:rsidRDefault="008F3342">
      <w:pPr>
        <w:jc w:val="center"/>
        <w:rPr>
          <w:sz w:val="22"/>
          <w:szCs w:val="22"/>
        </w:rPr>
      </w:pPr>
      <w:r w:rsidRPr="00FB4BAC"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EFF4961" w14:textId="77777777" w:rsidR="00840F17" w:rsidRPr="00FB4BAC" w:rsidRDefault="008F3342">
      <w:pPr>
        <w:spacing w:after="200"/>
        <w:jc w:val="center"/>
        <w:rPr>
          <w:sz w:val="22"/>
          <w:szCs w:val="22"/>
        </w:rPr>
      </w:pPr>
      <w:r w:rsidRPr="00FB4BAC"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40F17" w14:paraId="225CCC1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AEDD70" w14:textId="77777777" w:rsidR="00840F17" w:rsidRDefault="008F3342"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71EB4C" w14:textId="46CEAE50" w:rsidR="00840F17" w:rsidRDefault="00436B67">
            <w:r>
              <w:rPr>
                <w:rFonts w:ascii="Arial" w:eastAsia="Arial" w:hAnsi="Arial" w:cs="Arial"/>
              </w:rPr>
              <w:t>28</w:t>
            </w:r>
            <w:r w:rsidR="008F3342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September</w:t>
            </w:r>
            <w:r w:rsidR="008F3342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840F17" w14:paraId="52DCCCB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0EE745" w14:textId="77777777" w:rsidR="00840F17" w:rsidRDefault="008F3342"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CB3C80" w14:textId="1A4506EB" w:rsidR="00840F17" w:rsidRPr="00FB4BAC" w:rsidRDefault="00FB4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6ab221fbe880316a482c6241</w:t>
            </w:r>
          </w:p>
        </w:tc>
      </w:tr>
      <w:tr w:rsidR="00840F17" w14:paraId="41AE64B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A5AC77" w14:textId="77777777" w:rsidR="00840F17" w:rsidRDefault="008F3342"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D64F56" w14:textId="77777777" w:rsidR="00840F17" w:rsidRDefault="008F3342">
            <w:r>
              <w:rPr>
                <w:rFonts w:ascii="Arial" w:eastAsia="Arial" w:hAnsi="Arial" w:cs="Arial"/>
              </w:rPr>
              <w:t>Script-Controlled ACL – Restrict Record Access Based on Field Value</w:t>
            </w:r>
          </w:p>
        </w:tc>
      </w:tr>
      <w:tr w:rsidR="00840F17" w14:paraId="4E25353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9BAF5" w14:textId="77777777" w:rsidR="00840F17" w:rsidRDefault="008F3342"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62EFB" w14:textId="77777777" w:rsidR="00840F17" w:rsidRDefault="008F3342"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47662C2" w14:textId="77777777" w:rsidR="00840F17" w:rsidRDefault="008F3342">
      <w:pPr>
        <w:spacing w:before="280" w:after="120"/>
      </w:pPr>
      <w:r>
        <w:rPr>
          <w:rFonts w:ascii="Arial" w:eastAsia="Arial" w:hAnsi="Arial" w:cs="Arial"/>
          <w:b/>
          <w:bCs/>
        </w:rPr>
        <w:t>Technical Architecture:</w:t>
      </w:r>
    </w:p>
    <w:p w14:paraId="4CB76AAB" w14:textId="77777777" w:rsidR="00840F17" w:rsidRDefault="008F3342">
      <w:pPr>
        <w:spacing w:after="120"/>
      </w:pPr>
      <w:r>
        <w:rPr>
          <w:rFonts w:ascii="Arial" w:eastAsia="Arial" w:hAnsi="Arial" w:cs="Arial"/>
          <w:sz w:val="18"/>
          <w:szCs w:val="18"/>
        </w:rPr>
        <w:t>The Deliverable shall include the architectural diagram as below and the information as per the table 1 &amp; table 2</w:t>
      </w:r>
    </w:p>
    <w:p w14:paraId="3383F2D2" w14:textId="77777777" w:rsidR="00840F17" w:rsidRDefault="008F3342">
      <w:pPr>
        <w:spacing w:after="120"/>
      </w:pPr>
      <w:r>
        <w:rPr>
          <w:rFonts w:ascii="Arial" w:eastAsia="Arial" w:hAnsi="Arial" w:cs="Arial"/>
          <w:b/>
          <w:bCs/>
          <w:sz w:val="18"/>
          <w:szCs w:val="18"/>
        </w:rPr>
        <w:t>Example: Script-controlled ACL for restricting record access to the EEE branch</w:t>
      </w:r>
    </w:p>
    <w:p w14:paraId="7675885C" w14:textId="77777777" w:rsidR="00840F17" w:rsidRDefault="008F3342">
      <w:pPr>
        <w:spacing w:after="160"/>
        <w:jc w:val="center"/>
      </w:pPr>
      <w:r>
        <w:rPr>
          <w:noProof/>
        </w:rPr>
        <w:drawing>
          <wp:inline distT="0" distB="0" distL="0" distR="0" wp14:anchorId="5BE5C4B5" wp14:editId="18B83E01">
            <wp:extent cx="5810250" cy="3295650"/>
            <wp:effectExtent l="0" t="0" r="0" b="0"/>
            <wp:docPr id="1" name="arch" descr="Technical architecture of script-controlled ACL" title="Technica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F17" w14:paraId="3F497FA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D1EAC" w14:textId="77777777" w:rsidR="00840F17" w:rsidRDefault="008F3342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Guidelines:</w:t>
            </w:r>
          </w:p>
          <w:p w14:paraId="2A8E59AB" w14:textId="77777777" w:rsidR="00840F17" w:rsidRDefault="008F3342">
            <w:pPr>
              <w:spacing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Include all the processes (as an application logic / technology block)</w:t>
            </w:r>
          </w:p>
          <w:p w14:paraId="3212BCE7" w14:textId="77777777" w:rsidR="00840F17" w:rsidRDefault="008F3342">
            <w:pPr>
              <w:spacing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Provide infrastructural demarcation (local / cloud)</w:t>
            </w:r>
          </w:p>
          <w:p w14:paraId="13E5C436" w14:textId="77777777" w:rsidR="00840F17" w:rsidRDefault="008F3342">
            <w:pPr>
              <w:spacing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Indicate external interfaces (third party APIs etc.)</w:t>
            </w:r>
          </w:p>
          <w:p w14:paraId="70A4FA5F" w14:textId="77777777" w:rsidR="00840F17" w:rsidRDefault="008F3342">
            <w:pPr>
              <w:spacing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Indicate data storage components / services</w:t>
            </w:r>
          </w:p>
          <w:p w14:paraId="0425F58B" w14:textId="77777777" w:rsidR="00840F17" w:rsidRDefault="008F3342">
            <w:pPr>
              <w:spacing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Indicate interface to machine learning models (if applicable)</w:t>
            </w:r>
          </w:p>
        </w:tc>
      </w:tr>
    </w:tbl>
    <w:p w14:paraId="01B41A2B" w14:textId="77777777" w:rsidR="00840F17" w:rsidRDefault="008F3342">
      <w:pPr>
        <w:spacing w:before="300" w:after="100"/>
      </w:pPr>
      <w:r>
        <w:rPr>
          <w:rFonts w:ascii="Arial" w:eastAsia="Arial" w:hAnsi="Arial" w:cs="Arial"/>
          <w:b/>
          <w:bCs/>
          <w:sz w:val="18"/>
          <w:szCs w:val="18"/>
        </w:rPr>
        <w:t>Table-1 : Components &amp; Technologies: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560"/>
        <w:gridCol w:w="2800"/>
      </w:tblGrid>
      <w:tr w:rsidR="00840F17" w14:paraId="3D55EB9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5CA2EF" w14:textId="77777777" w:rsidR="00840F17" w:rsidRDefault="008F334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39752" w14:textId="77777777" w:rsidR="00840F17" w:rsidRDefault="008F334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31164F" w14:textId="77777777" w:rsidR="00840F17" w:rsidRDefault="008F334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318F5E" w14:textId="77777777" w:rsidR="00840F17" w:rsidRDefault="008F334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Technology</w:t>
            </w:r>
          </w:p>
        </w:tc>
      </w:tr>
      <w:tr w:rsidR="00840F17" w14:paraId="4376F37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C66B6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3D1FF2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User Interface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F59DD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How the user interacts with the application, i.e. Web UI to open the records list and form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2729AF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Next Experience UI / Service Portal, HTML, CSS, JavaScript (client scripts)</w:t>
            </w:r>
          </w:p>
        </w:tc>
      </w:tr>
      <w:tr w:rsidR="00840F17" w14:paraId="489C876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6714B7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928D52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Application Logic-1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443849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Read ACL on the records table that decides whether a record can be viewed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303CE3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Access Control (ACL), server-side JavaScript</w:t>
            </w:r>
          </w:p>
        </w:tc>
      </w:tr>
      <w:tr w:rsidR="00840F17" w14:paraId="68551CD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02C046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71911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Application Logic-2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A980A3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ACL script that checks whether the logged-in user belongs to the EEE branch (admin bypass allowed)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8B06E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GlideSystem API: gs.getUser().isMemberOf(), gs.hasRole()</w:t>
            </w:r>
          </w:p>
        </w:tc>
      </w:tr>
      <w:tr w:rsidR="00840F17" w14:paraId="5F6529F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F41E3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CF71A4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Application Logic-3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4761B2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Reusable branch-check logic that can be called from many ACLs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7B9738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Script Include (JavaScript)</w:t>
            </w:r>
          </w:p>
        </w:tc>
      </w:tr>
      <w:tr w:rsidR="00840F17" w14:paraId="52DF548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07D4C7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5.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7AAD4A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Database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569EF1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Stores records, users, groups and ACL configuration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1C39BA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relational database (custom records table, sys_user, sys_user_group)</w:t>
            </w:r>
          </w:p>
        </w:tc>
      </w:tr>
      <w:tr w:rsidR="00840F17" w14:paraId="4DD81DA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BBD06F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380E0A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Cloud Database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7F55B1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Database service hosted on the cloud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07731F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cloud instance database</w:t>
            </w:r>
          </w:p>
        </w:tc>
      </w:tr>
      <w:tr w:rsidR="00840F17" w14:paraId="384D3B7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F5EAF3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36C54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File Storage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FBCB0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Attachments on records and Update Set export files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169489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attachment storage, Update Set XML</w:t>
            </w:r>
          </w:p>
        </w:tc>
      </w:tr>
      <w:tr w:rsidR="00840F17" w14:paraId="6BB37E7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EFFDA9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E2E84D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External API-1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F6BCBF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Not required. Optional REST access to the table is protected by the same ACL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3BF01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Table REST API (optional)</w:t>
            </w:r>
          </w:p>
        </w:tc>
      </w:tr>
      <w:tr w:rsidR="00840F17" w14:paraId="68A0BE9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7E47C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D5650E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External API-2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929529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Not used in this project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1463F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</w:tr>
      <w:tr w:rsidR="00840F17" w14:paraId="07AA5DF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BBBF27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A12C63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Machine Learning Model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0971F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Not used in this project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227334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</w:tr>
      <w:tr w:rsidR="00840F17" w14:paraId="6F656EE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2CE67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1515D0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Infrastructure (Server / Cloud)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2C8F1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Application deployment on the cloud.</w:t>
            </w:r>
          </w:p>
          <w:p w14:paraId="0D13B379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Local Server Configuration: not required (browser only)</w:t>
            </w:r>
          </w:p>
          <w:p w14:paraId="47D8EE57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Cloud Server Configuration: ServiceNow instance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3C6116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Cloud – ServiceNow Personal Developer Instance (PDI)</w:t>
            </w:r>
          </w:p>
        </w:tc>
      </w:tr>
    </w:tbl>
    <w:p w14:paraId="215C223B" w14:textId="77777777" w:rsidR="00840F17" w:rsidRDefault="008F3342">
      <w:pPr>
        <w:spacing w:before="300" w:after="100"/>
      </w:pPr>
      <w:r>
        <w:rPr>
          <w:rFonts w:ascii="Arial" w:eastAsia="Arial" w:hAnsi="Arial" w:cs="Arial"/>
          <w:b/>
          <w:bCs/>
          <w:sz w:val="18"/>
          <w:szCs w:val="18"/>
        </w:rPr>
        <w:t>Table-2: Application Characteristics: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560"/>
        <w:gridCol w:w="2800"/>
      </w:tblGrid>
      <w:tr w:rsidR="00840F17" w14:paraId="705D6F4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99FF95" w14:textId="77777777" w:rsidR="00840F17" w:rsidRDefault="008F334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EEE247" w14:textId="77777777" w:rsidR="00840F17" w:rsidRDefault="008F334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Characteristics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6B8DE4" w14:textId="77777777" w:rsidR="00840F17" w:rsidRDefault="008F334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2F4456" w14:textId="77777777" w:rsidR="00840F17" w:rsidRDefault="008F3342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Technology</w:t>
            </w:r>
          </w:p>
        </w:tc>
      </w:tr>
      <w:tr w:rsidR="00840F17" w14:paraId="71372BD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830767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BFEA22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Open-Source Frameworks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8613E2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No external open-source framework is used. The solution is built with platform-native scripting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B5B6EB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platform JavaScript and Glide APIs</w:t>
            </w:r>
          </w:p>
        </w:tc>
      </w:tr>
      <w:tr w:rsidR="00840F17" w14:paraId="386B494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99A21B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ECDF44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Security Implementations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3E1E7B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Access is controlled by ACLs with role and script conditions, group membership checks and admin bypass. Tested by impersonating EEE and non-EEE users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2401F1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ACL, roles, groups, user authentication, HTTPS</w:t>
            </w:r>
          </w:p>
        </w:tc>
      </w:tr>
      <w:tr w:rsidR="00840F17" w14:paraId="4F8BD76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E7E525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4E6B93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Scalable Architecture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81A38C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Multi-tier cloud platform (client, application and database tiers). The same ACL pattern can be reused for other branches, tables and operations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6BEDBB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multi-tier cloud architecture, Script Include</w:t>
            </w:r>
          </w:p>
        </w:tc>
      </w:tr>
      <w:tr w:rsidR="00840F17" w14:paraId="4F745EF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D46F27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B8FCFD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Availability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CE5D3C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The ServiceNow cloud manages availability, redundancy and backups, so no separate servers are needed. A Personal Developer Instance may hibernate when idle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DBB324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ServiceNow cloud infrastructure</w:t>
            </w:r>
          </w:p>
        </w:tc>
      </w:tr>
      <w:tr w:rsidR="00840F17" w14:paraId="757E8E5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6B2ED9" w14:textId="77777777" w:rsidR="00840F17" w:rsidRDefault="008F334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F118DE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Performance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53D4EA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The ACL script is kept short (a single group check) and avoids extra database queries, so record access stays fast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1BEDCD" w14:textId="77777777" w:rsidR="00840F17" w:rsidRDefault="008F3342">
            <w:r>
              <w:rPr>
                <w:rFonts w:ascii="Arial" w:eastAsia="Arial" w:hAnsi="Arial" w:cs="Arial"/>
                <w:sz w:val="18"/>
                <w:szCs w:val="18"/>
              </w:rPr>
              <w:t>Lightweight ACL script, platform caching</w:t>
            </w:r>
          </w:p>
        </w:tc>
      </w:tr>
    </w:tbl>
    <w:p w14:paraId="47351EA7" w14:textId="65273624" w:rsidR="00840F17" w:rsidRDefault="00840F17">
      <w:pPr>
        <w:spacing w:after="100"/>
      </w:pPr>
    </w:p>
    <w:sectPr w:rsidR="00840F17" w:rsidSect="00FB4BAC">
      <w:pgSz w:w="11906" w:h="16838"/>
      <w:pgMar w:top="1200" w:right="1273" w:bottom="1200" w:left="127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65B0C"/>
    <w:multiLevelType w:val="hybridMultilevel"/>
    <w:tmpl w:val="50C8A30C"/>
    <w:lvl w:ilvl="0" w:tplc="8F82F6D0">
      <w:start w:val="1"/>
      <w:numFmt w:val="bullet"/>
      <w:lvlText w:val="●"/>
      <w:lvlJc w:val="left"/>
      <w:pPr>
        <w:ind w:left="720" w:hanging="360"/>
      </w:pPr>
    </w:lvl>
    <w:lvl w:ilvl="1" w:tplc="211487BE">
      <w:start w:val="1"/>
      <w:numFmt w:val="bullet"/>
      <w:lvlText w:val="○"/>
      <w:lvlJc w:val="left"/>
      <w:pPr>
        <w:ind w:left="1440" w:hanging="360"/>
      </w:pPr>
    </w:lvl>
    <w:lvl w:ilvl="2" w:tplc="EA94CD1E">
      <w:start w:val="1"/>
      <w:numFmt w:val="bullet"/>
      <w:lvlText w:val="■"/>
      <w:lvlJc w:val="left"/>
      <w:pPr>
        <w:ind w:left="2160" w:hanging="360"/>
      </w:pPr>
    </w:lvl>
    <w:lvl w:ilvl="3" w:tplc="B77C941A">
      <w:start w:val="1"/>
      <w:numFmt w:val="bullet"/>
      <w:lvlText w:val="●"/>
      <w:lvlJc w:val="left"/>
      <w:pPr>
        <w:ind w:left="2880" w:hanging="360"/>
      </w:pPr>
    </w:lvl>
    <w:lvl w:ilvl="4" w:tplc="55F85B7A">
      <w:start w:val="1"/>
      <w:numFmt w:val="bullet"/>
      <w:lvlText w:val="○"/>
      <w:lvlJc w:val="left"/>
      <w:pPr>
        <w:ind w:left="3600" w:hanging="360"/>
      </w:pPr>
    </w:lvl>
    <w:lvl w:ilvl="5" w:tplc="D1483722">
      <w:start w:val="1"/>
      <w:numFmt w:val="bullet"/>
      <w:lvlText w:val="■"/>
      <w:lvlJc w:val="left"/>
      <w:pPr>
        <w:ind w:left="4320" w:hanging="360"/>
      </w:pPr>
    </w:lvl>
    <w:lvl w:ilvl="6" w:tplc="A5F0895A">
      <w:start w:val="1"/>
      <w:numFmt w:val="bullet"/>
      <w:lvlText w:val="●"/>
      <w:lvlJc w:val="left"/>
      <w:pPr>
        <w:ind w:left="5040" w:hanging="360"/>
      </w:pPr>
    </w:lvl>
    <w:lvl w:ilvl="7" w:tplc="BAAC1082">
      <w:start w:val="1"/>
      <w:numFmt w:val="bullet"/>
      <w:lvlText w:val="●"/>
      <w:lvlJc w:val="left"/>
      <w:pPr>
        <w:ind w:left="5760" w:hanging="360"/>
      </w:pPr>
    </w:lvl>
    <w:lvl w:ilvl="8" w:tplc="C7EC330A">
      <w:start w:val="1"/>
      <w:numFmt w:val="bullet"/>
      <w:lvlText w:val="●"/>
      <w:lvlJc w:val="left"/>
      <w:pPr>
        <w:ind w:left="6480" w:hanging="360"/>
      </w:pPr>
    </w:lvl>
  </w:abstractNum>
  <w:num w:numId="1" w16cid:durableId="2022734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17"/>
    <w:rsid w:val="00436B67"/>
    <w:rsid w:val="004E733E"/>
    <w:rsid w:val="007B4393"/>
    <w:rsid w:val="00840F17"/>
    <w:rsid w:val="008F3342"/>
    <w:rsid w:val="00FB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5DEA"/>
  <w15:docId w15:val="{1B7550A4-88DB-4CCA-8E8B-576939F8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4</cp:revision>
  <dcterms:created xsi:type="dcterms:W3CDTF">2026-09-28T07:01:00Z</dcterms:created>
  <dcterms:modified xsi:type="dcterms:W3CDTF">2026-09-28T13:19:00Z</dcterms:modified>
</cp:coreProperties>
</file>