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E112C" w14:textId="40AA8E6E" w:rsidR="006D0995" w:rsidRPr="00E24B1B" w:rsidRDefault="006D0995" w:rsidP="003D5AF7">
      <w:pPr>
        <w:pStyle w:val="Heading1"/>
        <w:jc w:val="both"/>
      </w:pPr>
      <w:bookmarkStart w:id="0" w:name="_Toc236349664"/>
      <w:r>
        <w:t>ALAI UP Dashboard Toolkit 1.0 Instructions</w:t>
      </w:r>
      <w:bookmarkEnd w:id="0"/>
      <w:r>
        <w:t xml:space="preserve"> </w:t>
      </w:r>
    </w:p>
    <w:p w14:paraId="027C158D" w14:textId="449E1F0C" w:rsidR="006D0995" w:rsidRPr="00E24B1B" w:rsidRDefault="006D0995" w:rsidP="003D5AF7">
      <w:pPr>
        <w:spacing w:line="240" w:lineRule="auto"/>
        <w:contextualSpacing/>
        <w:jc w:val="both"/>
      </w:pPr>
      <w:r>
        <w:t xml:space="preserve">The ALAI UP Dashboard Toolkit 1.0 is a comprehensive set of tools and resources to help clinics monitor their long-acting injectable HIV treatment (LAI ART) programs. The Dashboard Toolkit can be used by clinic leadership, LAI ART program leads, data management and quality teams, and other stakeholders </w:t>
      </w:r>
      <w:proofErr w:type="gramStart"/>
      <w:r>
        <w:t>to</w:t>
      </w:r>
      <w:proofErr w:type="gramEnd"/>
      <w:r>
        <w:t xml:space="preserve">: </w:t>
      </w:r>
    </w:p>
    <w:p w14:paraId="6D5382E2" w14:textId="77777777" w:rsidR="006D0995" w:rsidRPr="00E24B1B" w:rsidRDefault="006D0995" w:rsidP="003D5AF7">
      <w:pPr>
        <w:pStyle w:val="ListParagraph"/>
        <w:numPr>
          <w:ilvl w:val="0"/>
          <w:numId w:val="2"/>
        </w:numPr>
        <w:spacing w:line="240" w:lineRule="auto"/>
        <w:jc w:val="both"/>
      </w:pPr>
      <w:r>
        <w:t>Track progress toward their implementation goals for their LAI ART program</w:t>
      </w:r>
    </w:p>
    <w:p w14:paraId="05337C50" w14:textId="5D0AC0D2" w:rsidR="00F27937" w:rsidRPr="00E24B1B" w:rsidRDefault="006D0995" w:rsidP="003D5AF7">
      <w:pPr>
        <w:pStyle w:val="ListParagraph"/>
        <w:numPr>
          <w:ilvl w:val="0"/>
          <w:numId w:val="2"/>
        </w:numPr>
        <w:spacing w:line="240" w:lineRule="auto"/>
        <w:jc w:val="both"/>
      </w:pPr>
      <w:r>
        <w:t>Identify gaps in LAI ART care delivery across different social determinants of health</w:t>
      </w:r>
    </w:p>
    <w:p w14:paraId="6A370140" w14:textId="0731EF7E" w:rsidR="006D0995" w:rsidRPr="00E24B1B" w:rsidRDefault="006D0995" w:rsidP="00114F6A">
      <w:pPr>
        <w:pStyle w:val="ListParagraph"/>
        <w:numPr>
          <w:ilvl w:val="0"/>
          <w:numId w:val="2"/>
        </w:numPr>
        <w:spacing w:line="240" w:lineRule="auto"/>
        <w:jc w:val="both"/>
      </w:pPr>
      <w:proofErr w:type="gramStart"/>
      <w:r>
        <w:t>Guide</w:t>
      </w:r>
      <w:proofErr w:type="gramEnd"/>
      <w:r>
        <w:t xml:space="preserve"> efforts to address gaps and improve the quality of services for all clients</w:t>
      </w:r>
    </w:p>
    <w:p w14:paraId="1263F8D4" w14:textId="77777777" w:rsidR="00670A18" w:rsidRDefault="00670A18" w:rsidP="003D5AF7">
      <w:pPr>
        <w:spacing w:line="240" w:lineRule="auto"/>
        <w:contextualSpacing/>
        <w:jc w:val="both"/>
      </w:pPr>
    </w:p>
    <w:p w14:paraId="1263BDC0" w14:textId="5F8ED5DB" w:rsidR="00670A18" w:rsidRPr="00670A18" w:rsidRDefault="00670A18" w:rsidP="003D5AF7">
      <w:pPr>
        <w:spacing w:line="240" w:lineRule="auto"/>
        <w:jc w:val="both"/>
        <w:rPr>
          <w:rFonts w:eastAsia="Arial" w:cs="Arial"/>
          <w:color w:val="000000" w:themeColor="text1"/>
        </w:rPr>
      </w:pPr>
      <w:r>
        <w:rPr>
          <w:rFonts w:eastAsia="Arial" w:cs="Arial"/>
          <w:color w:val="000000" w:themeColor="text1"/>
        </w:rPr>
        <w:t>The ALAI UP Dashboard Toolkit 1.0 has been developed and optimized for monitoring injectable cabotegravir/rilpivirine (</w:t>
      </w:r>
      <w:proofErr w:type="spellStart"/>
      <w:r>
        <w:rPr>
          <w:rFonts w:eastAsia="Arial" w:cs="Arial"/>
          <w:color w:val="000000" w:themeColor="text1"/>
        </w:rPr>
        <w:t>iCAB</w:t>
      </w:r>
      <w:proofErr w:type="spellEnd"/>
      <w:r>
        <w:rPr>
          <w:rFonts w:eastAsia="Arial" w:cs="Arial"/>
          <w:color w:val="000000" w:themeColor="text1"/>
        </w:rPr>
        <w:t>/RPV) delivery and will be adapted for other LAI ARTs.</w:t>
      </w:r>
    </w:p>
    <w:p w14:paraId="5B37DBF3" w14:textId="614E42C2" w:rsidR="006D0995" w:rsidRDefault="006D0995" w:rsidP="003D5AF7">
      <w:pPr>
        <w:spacing w:line="240" w:lineRule="auto"/>
        <w:contextualSpacing/>
        <w:jc w:val="both"/>
      </w:pPr>
      <w:r>
        <w:t xml:space="preserve">The Dashboard Toolkit consists of a set of connected tools and associated user guides for using the ALAI UP Dashboard. Using the tools requires no programming knowledge or data sharing. All data </w:t>
      </w:r>
      <w:proofErr w:type="gramStart"/>
      <w:r>
        <w:t>stay</w:t>
      </w:r>
      <w:proofErr w:type="gramEnd"/>
      <w:r>
        <w:t xml:space="preserve"> local to the computer running the tools.  </w:t>
      </w:r>
    </w:p>
    <w:p w14:paraId="08FDE21B" w14:textId="7447A02C" w:rsidR="006D0995" w:rsidRPr="008F490D" w:rsidRDefault="006D0995" w:rsidP="003D5AF7">
      <w:pPr>
        <w:pStyle w:val="ListParagraph"/>
        <w:numPr>
          <w:ilvl w:val="0"/>
          <w:numId w:val="1"/>
        </w:numPr>
        <w:spacing w:line="240" w:lineRule="auto"/>
        <w:jc w:val="both"/>
        <w:rPr>
          <w:b/>
          <w:bCs/>
        </w:rPr>
      </w:pPr>
      <w:r>
        <w:rPr>
          <w:b/>
          <w:bCs/>
        </w:rPr>
        <w:t xml:space="preserve">Guide to Monitoring Long-Acting Injectable Antiretroviral Therapy (LAI ART) Delivery </w:t>
      </w:r>
      <w:r>
        <w:t>(</w:t>
      </w:r>
      <w:r>
        <w:rPr>
          <w:b/>
          <w:bCs/>
          <w:color w:val="0070C0"/>
          <w:u w:val="single"/>
        </w:rPr>
        <w:t>start here</w:t>
      </w:r>
      <w:r>
        <w:t>)</w:t>
      </w:r>
      <w:r>
        <w:rPr>
          <w:b/>
          <w:bCs/>
        </w:rPr>
        <w:t xml:space="preserve"> </w:t>
      </w:r>
    </w:p>
    <w:p w14:paraId="0ED7DDB5" w14:textId="7286F190" w:rsidR="006D0995" w:rsidRPr="008F490D" w:rsidRDefault="006D0995" w:rsidP="003D5AF7">
      <w:pPr>
        <w:pStyle w:val="ListParagraph"/>
        <w:numPr>
          <w:ilvl w:val="0"/>
          <w:numId w:val="1"/>
        </w:numPr>
        <w:spacing w:line="240" w:lineRule="auto"/>
        <w:jc w:val="both"/>
        <w:rPr>
          <w:b/>
          <w:bCs/>
        </w:rPr>
      </w:pPr>
      <w:r>
        <w:rPr>
          <w:b/>
          <w:bCs/>
        </w:rPr>
        <w:t>ALAI UP Client-Level Data Collection Tools</w:t>
      </w:r>
    </w:p>
    <w:p w14:paraId="0A612F91" w14:textId="0A98B8FF" w:rsidR="006D0995" w:rsidRPr="00E24B1B" w:rsidRDefault="006D0995" w:rsidP="003D5AF7">
      <w:pPr>
        <w:pStyle w:val="ListParagraph"/>
        <w:numPr>
          <w:ilvl w:val="1"/>
          <w:numId w:val="3"/>
        </w:numPr>
        <w:spacing w:line="240" w:lineRule="auto"/>
        <w:ind w:left="1080"/>
        <w:jc w:val="both"/>
      </w:pPr>
      <w:r>
        <w:rPr>
          <w:b/>
          <w:bCs/>
        </w:rPr>
        <w:t>Data Preparation Guide</w:t>
      </w:r>
      <w:r>
        <w:t xml:space="preserve"> – Instructions on how to prepare data for optimal use with the Dashboard</w:t>
      </w:r>
    </w:p>
    <w:p w14:paraId="4D6A73BD" w14:textId="62444A00" w:rsidR="006D0995" w:rsidRPr="00E24B1B" w:rsidRDefault="006D0995" w:rsidP="003D5AF7">
      <w:pPr>
        <w:pStyle w:val="ListParagraph"/>
        <w:numPr>
          <w:ilvl w:val="1"/>
          <w:numId w:val="3"/>
        </w:numPr>
        <w:spacing w:line="240" w:lineRule="auto"/>
        <w:ind w:left="1080"/>
        <w:jc w:val="both"/>
      </w:pPr>
      <w:r>
        <w:rPr>
          <w:b/>
          <w:bCs/>
        </w:rPr>
        <w:t>Data Dictionary</w:t>
      </w:r>
      <w:r>
        <w:t xml:space="preserve"> – Variable names, descriptions, and valid responses</w:t>
      </w:r>
    </w:p>
    <w:p w14:paraId="07E6FDFE" w14:textId="63633758" w:rsidR="006D0995" w:rsidRPr="00E24B1B" w:rsidRDefault="006D0995" w:rsidP="003D5AF7">
      <w:pPr>
        <w:pStyle w:val="ListParagraph"/>
        <w:numPr>
          <w:ilvl w:val="1"/>
          <w:numId w:val="3"/>
        </w:numPr>
        <w:spacing w:line="240" w:lineRule="auto"/>
        <w:ind w:left="1080"/>
        <w:jc w:val="both"/>
      </w:pPr>
      <w:r>
        <w:rPr>
          <w:b/>
          <w:bCs/>
        </w:rPr>
        <w:t>Data Template</w:t>
      </w:r>
      <w:r>
        <w:t xml:space="preserve"> – Blank data collection template</w:t>
      </w:r>
    </w:p>
    <w:p w14:paraId="43AAB511" w14:textId="11C2D9D8" w:rsidR="006D0995" w:rsidRPr="008F490D" w:rsidRDefault="006D0995" w:rsidP="003D5AF7">
      <w:pPr>
        <w:pStyle w:val="ListParagraph"/>
        <w:numPr>
          <w:ilvl w:val="0"/>
          <w:numId w:val="1"/>
        </w:numPr>
        <w:spacing w:line="240" w:lineRule="auto"/>
        <w:jc w:val="both"/>
        <w:rPr>
          <w:b/>
          <w:bCs/>
        </w:rPr>
      </w:pPr>
      <w:r>
        <w:rPr>
          <w:b/>
          <w:bCs/>
        </w:rPr>
        <w:t xml:space="preserve">ALAI UP Data Validator Tools </w:t>
      </w:r>
    </w:p>
    <w:p w14:paraId="0B74F7AC" w14:textId="39D21358" w:rsidR="008F490D" w:rsidRDefault="006D0995" w:rsidP="005D6851">
      <w:pPr>
        <w:pStyle w:val="ListParagraph"/>
        <w:numPr>
          <w:ilvl w:val="0"/>
          <w:numId w:val="26"/>
        </w:numPr>
        <w:tabs>
          <w:tab w:val="left" w:pos="360"/>
        </w:tabs>
        <w:spacing w:line="240" w:lineRule="auto"/>
        <w:jc w:val="both"/>
      </w:pPr>
      <w:r>
        <w:rPr>
          <w:b/>
          <w:bCs/>
        </w:rPr>
        <w:t>Data Validator User Guide</w:t>
      </w:r>
      <w:r>
        <w:t xml:space="preserve"> – Instructions on how to use the Data Validator to check data for logic and completeness</w:t>
      </w:r>
    </w:p>
    <w:p w14:paraId="6C27D97C" w14:textId="2FBBAD5E" w:rsidR="006D0995" w:rsidRPr="00E24B1B" w:rsidRDefault="006D0995" w:rsidP="005D6851">
      <w:pPr>
        <w:pStyle w:val="ListParagraph"/>
        <w:numPr>
          <w:ilvl w:val="0"/>
          <w:numId w:val="26"/>
        </w:numPr>
        <w:tabs>
          <w:tab w:val="left" w:pos="360"/>
        </w:tabs>
        <w:spacing w:line="240" w:lineRule="auto"/>
        <w:jc w:val="both"/>
      </w:pPr>
      <w:r>
        <w:rPr>
          <w:b/>
          <w:bCs/>
        </w:rPr>
        <w:t>Data Validator</w:t>
      </w:r>
      <w:r>
        <w:t xml:space="preserve"> – Link to the Data Validator </w:t>
      </w:r>
    </w:p>
    <w:p w14:paraId="4FCF61DB" w14:textId="77777777" w:rsidR="006D0995" w:rsidRPr="008F490D" w:rsidRDefault="006D0995" w:rsidP="003D5AF7">
      <w:pPr>
        <w:pStyle w:val="ListParagraph"/>
        <w:numPr>
          <w:ilvl w:val="0"/>
          <w:numId w:val="1"/>
        </w:numPr>
        <w:spacing w:line="240" w:lineRule="auto"/>
        <w:jc w:val="both"/>
        <w:rPr>
          <w:b/>
          <w:bCs/>
        </w:rPr>
      </w:pPr>
      <w:r>
        <w:rPr>
          <w:b/>
          <w:bCs/>
        </w:rPr>
        <w:t>ALAI UP Dashboard</w:t>
      </w:r>
    </w:p>
    <w:p w14:paraId="61E9F97B" w14:textId="2FD6DE1B" w:rsidR="006D0995" w:rsidRPr="00E24B1B" w:rsidRDefault="006D0995" w:rsidP="003D5AF7">
      <w:pPr>
        <w:pStyle w:val="ListParagraph"/>
        <w:numPr>
          <w:ilvl w:val="1"/>
          <w:numId w:val="3"/>
        </w:numPr>
        <w:spacing w:line="240" w:lineRule="auto"/>
        <w:ind w:left="1080"/>
        <w:jc w:val="both"/>
      </w:pPr>
      <w:r>
        <w:rPr>
          <w:b/>
          <w:bCs/>
        </w:rPr>
        <w:t>Dashboard User Guide</w:t>
      </w:r>
      <w:r>
        <w:t xml:space="preserve"> – Instructions on how to navigate the Dashboard and detailed descriptions of all dashboard pages</w:t>
      </w:r>
    </w:p>
    <w:p w14:paraId="6814C53D" w14:textId="4069FAC0" w:rsidR="006D0995" w:rsidRPr="00E24B1B" w:rsidRDefault="006D0995" w:rsidP="003D5AF7">
      <w:pPr>
        <w:pStyle w:val="ListParagraph"/>
        <w:numPr>
          <w:ilvl w:val="1"/>
          <w:numId w:val="3"/>
        </w:numPr>
        <w:spacing w:line="240" w:lineRule="auto"/>
        <w:ind w:left="1080"/>
        <w:jc w:val="both"/>
      </w:pPr>
      <w:r>
        <w:rPr>
          <w:b/>
          <w:bCs/>
        </w:rPr>
        <w:t>ALAI UP Dashboard</w:t>
      </w:r>
      <w:r>
        <w:t xml:space="preserve"> – Link to the Dashboard </w:t>
      </w:r>
    </w:p>
    <w:p w14:paraId="7FDFA207" w14:textId="19E5DDCD" w:rsidR="006D0995" w:rsidRPr="00E24B1B" w:rsidRDefault="00474F9C" w:rsidP="003D5AF7">
      <w:pPr>
        <w:pStyle w:val="ListParagraph"/>
        <w:numPr>
          <w:ilvl w:val="1"/>
          <w:numId w:val="3"/>
        </w:numPr>
        <w:spacing w:line="240" w:lineRule="auto"/>
        <w:ind w:left="1080"/>
        <w:jc w:val="both"/>
      </w:pPr>
      <w:r>
        <w:rPr>
          <w:b/>
          <w:bCs/>
        </w:rPr>
        <w:t>Simulated Dashboard Data</w:t>
      </w:r>
      <w:r>
        <w:t xml:space="preserve"> – Synthetic dataset to be used for exploring the Data Validator and Dashboard functionality </w:t>
      </w:r>
    </w:p>
    <w:p w14:paraId="4157E3D3" w14:textId="14CF5262" w:rsidR="006D0995" w:rsidRPr="00E24B1B" w:rsidRDefault="006D0995" w:rsidP="003D5AF7">
      <w:pPr>
        <w:spacing w:line="240" w:lineRule="auto"/>
        <w:jc w:val="both"/>
      </w:pPr>
      <w:r>
        <w:t xml:space="preserve">Access the ALAI UP Dashboard Toolkit through </w:t>
      </w:r>
      <w:hyperlink r:id="rId11" w:history="1">
        <w:r>
          <w:rPr>
            <w:rStyle w:val="Hyperlink"/>
          </w:rPr>
          <w:t>www.alai-up.org</w:t>
        </w:r>
      </w:hyperlink>
      <w:r w:rsidR="00DE7935">
        <w:t>.</w:t>
      </w:r>
    </w:p>
    <w:p w14:paraId="63CBE41A" w14:textId="78BE3475" w:rsidR="006D0995" w:rsidRPr="006F57E8" w:rsidRDefault="006D0995" w:rsidP="003D5AF7">
      <w:pPr>
        <w:spacing w:line="240" w:lineRule="auto"/>
        <w:jc w:val="both"/>
      </w:pPr>
      <w:r>
        <w:rPr>
          <w:b/>
          <w:bCs/>
          <w:u w:val="single"/>
        </w:rPr>
        <w:t>STEP 1:</w:t>
      </w:r>
      <w:r>
        <w:t xml:space="preserve"> Explore if the Dashboard is right for your clinic by reviewing the </w:t>
      </w:r>
      <w:hyperlink w:anchor="_Guide_to_Monitoring" w:history="1">
        <w:r>
          <w:rPr>
            <w:rStyle w:val="Hyperlink"/>
          </w:rPr>
          <w:t>Guide to Monitoring Long-Acting Injectable Antiretroviral Therapy (LAI ART)</w:t>
        </w:r>
      </w:hyperlink>
      <w:r>
        <w:t xml:space="preserve"> and viewing the </w:t>
      </w:r>
      <w:hyperlink w:anchor="_ALAI_UP_Dashboard_1" w:history="1">
        <w:r>
          <w:rPr>
            <w:rStyle w:val="Hyperlink"/>
          </w:rPr>
          <w:t>Dashboard</w:t>
        </w:r>
      </w:hyperlink>
      <w:r>
        <w:t xml:space="preserve"> with the </w:t>
      </w:r>
      <w:hyperlink w:anchor="_Simulated_Dashboard_Data" w:history="1">
        <w:r>
          <w:rPr>
            <w:rStyle w:val="Hyperlink"/>
          </w:rPr>
          <w:t>Simulated Dashboard Data</w:t>
        </w:r>
      </w:hyperlink>
      <w:r>
        <w:t>.</w:t>
      </w:r>
    </w:p>
    <w:p w14:paraId="1FFA9A1B" w14:textId="244FFF1A" w:rsidR="006D0995" w:rsidRPr="00E24B1B" w:rsidRDefault="006D0995" w:rsidP="003D5AF7">
      <w:pPr>
        <w:spacing w:line="240" w:lineRule="auto"/>
        <w:jc w:val="both"/>
      </w:pPr>
      <w:r>
        <w:rPr>
          <w:b/>
          <w:bCs/>
          <w:u w:val="single"/>
        </w:rPr>
        <w:t>STEP 2</w:t>
      </w:r>
      <w:r>
        <w:rPr>
          <w:b/>
          <w:bCs/>
        </w:rPr>
        <w:t>:</w:t>
      </w:r>
      <w:r>
        <w:t xml:space="preserve"> Prepare client-level data using the Excel-based </w:t>
      </w:r>
      <w:hyperlink w:anchor="_Data_Template" w:history="1">
        <w:r>
          <w:rPr>
            <w:rStyle w:val="Hyperlink"/>
          </w:rPr>
          <w:t>Data Template</w:t>
        </w:r>
      </w:hyperlink>
      <w:r>
        <w:t xml:space="preserve">, following instructions in the </w:t>
      </w:r>
      <w:hyperlink w:anchor="_Data_Preparation_Guide" w:history="1">
        <w:r>
          <w:rPr>
            <w:rStyle w:val="Hyperlink"/>
          </w:rPr>
          <w:t>Data Preparation Guide</w:t>
        </w:r>
      </w:hyperlink>
      <w:r>
        <w:t xml:space="preserve"> and </w:t>
      </w:r>
      <w:hyperlink w:anchor="_Data_Dictionary" w:history="1">
        <w:r>
          <w:rPr>
            <w:rStyle w:val="Hyperlink"/>
          </w:rPr>
          <w:t>Data Dictionary</w:t>
        </w:r>
      </w:hyperlink>
      <w:r>
        <w:t xml:space="preserve">. </w:t>
      </w:r>
    </w:p>
    <w:p w14:paraId="6BF6BD6C" w14:textId="370E9994" w:rsidR="006D0995" w:rsidRPr="00E24B1B" w:rsidRDefault="006D0995" w:rsidP="003D5AF7">
      <w:pPr>
        <w:spacing w:line="240" w:lineRule="auto"/>
        <w:jc w:val="both"/>
      </w:pPr>
      <w:r>
        <w:rPr>
          <w:b/>
          <w:bCs/>
          <w:u w:val="single"/>
        </w:rPr>
        <w:lastRenderedPageBreak/>
        <w:t>STEP 3:</w:t>
      </w:r>
      <w:r>
        <w:rPr>
          <w:b/>
          <w:bCs/>
        </w:rPr>
        <w:t xml:space="preserve"> </w:t>
      </w:r>
      <w:r>
        <w:t xml:space="preserve">Use the </w:t>
      </w:r>
      <w:hyperlink w:anchor="_Data_Validator_(link)" w:history="1">
        <w:r>
          <w:rPr>
            <w:rStyle w:val="Hyperlink"/>
          </w:rPr>
          <w:t>Data Validator Tool</w:t>
        </w:r>
      </w:hyperlink>
      <w:r>
        <w:t xml:space="preserve"> and follow the </w:t>
      </w:r>
      <w:hyperlink w:anchor="_Data_Validator_User" w:history="1">
        <w:r>
          <w:rPr>
            <w:rStyle w:val="Hyperlink"/>
          </w:rPr>
          <w:t>Data Validator User Guide</w:t>
        </w:r>
      </w:hyperlink>
      <w:r>
        <w:t xml:space="preserve"> to check data for logic and completeness. Edit data as necessary to generate a final analytic data set.  </w:t>
      </w:r>
    </w:p>
    <w:p w14:paraId="734E835A" w14:textId="77777777" w:rsidR="003D1EBF" w:rsidRDefault="006D0995" w:rsidP="003D5AF7">
      <w:pPr>
        <w:spacing w:line="240" w:lineRule="auto"/>
        <w:jc w:val="both"/>
      </w:pPr>
      <w:r>
        <w:rPr>
          <w:b/>
          <w:bCs/>
          <w:u w:val="single"/>
        </w:rPr>
        <w:t>STEP 4:</w:t>
      </w:r>
      <w:r>
        <w:rPr>
          <w:b/>
          <w:bCs/>
        </w:rPr>
        <w:t xml:space="preserve"> </w:t>
      </w:r>
      <w:r>
        <w:t xml:space="preserve">Upload cleaned clinic data onto </w:t>
      </w:r>
      <w:hyperlink w:anchor="_ALAI_UP_Dashboard_1" w:history="1">
        <w:r>
          <w:rPr>
            <w:rStyle w:val="Hyperlink"/>
          </w:rPr>
          <w:t xml:space="preserve">Dashboard </w:t>
        </w:r>
      </w:hyperlink>
      <w:r>
        <w:t>to track LAI ART implementation process, identify gaps in care, and guide quality improvement.</w:t>
      </w:r>
    </w:p>
    <w:p w14:paraId="3E7DFC3D" w14:textId="77777777" w:rsidR="00FD088B" w:rsidRDefault="00FD088B" w:rsidP="003D5AF7">
      <w:pPr>
        <w:spacing w:line="240" w:lineRule="auto"/>
        <w:jc w:val="both"/>
      </w:pPr>
    </w:p>
    <w:p w14:paraId="7B9826F8" w14:textId="170BBC19" w:rsidR="005A5CA8" w:rsidRDefault="005A5CA8" w:rsidP="005A5CA8">
      <w:pPr>
        <w:pStyle w:val="Heading2"/>
        <w:jc w:val="both"/>
      </w:pPr>
      <w:bookmarkStart w:id="1" w:name="_Toc236349665"/>
      <w:r>
        <w:t>ALAI UP Dashboard Data Security</w:t>
      </w:r>
      <w:bookmarkEnd w:id="1"/>
    </w:p>
    <w:p w14:paraId="3CFBB67B" w14:textId="4DD218C3" w:rsidR="001E4744" w:rsidRDefault="001E4744" w:rsidP="001E4744">
      <w:pPr>
        <w:jc w:val="both"/>
      </w:pPr>
      <w:r>
        <w:t xml:space="preserve">The Dashboard is a point-and-click program that does not require any programming knowledge or data-sharing to run. The Dashboard program code is written in R software using the shiny package. To make the tool more user friendly, ALAI UP has designed this program to run through standard internet browsers (e.g., Google Chrome, Microsoft Edge, Safari) using the </w:t>
      </w:r>
      <w:proofErr w:type="spellStart"/>
      <w:r>
        <w:t>shinylive</w:t>
      </w:r>
      <w:proofErr w:type="spellEnd"/>
      <w:r>
        <w:t xml:space="preserve"> package. Although the Dashboard program is accessed and run through internet browsers, clinic data </w:t>
      </w:r>
      <w:proofErr w:type="gramStart"/>
      <w:r>
        <w:t>are</w:t>
      </w:r>
      <w:proofErr w:type="gramEnd"/>
      <w:r>
        <w:t xml:space="preserve"> not saved, shared, or uploaded online at any time. Throughout the whole process of using the tool, clinic data </w:t>
      </w:r>
      <w:proofErr w:type="gramStart"/>
      <w:r>
        <w:t>stay</w:t>
      </w:r>
      <w:proofErr w:type="gramEnd"/>
      <w:r>
        <w:t xml:space="preserve"> local to the computer running these programs.  </w:t>
      </w:r>
    </w:p>
    <w:p w14:paraId="46F725A7" w14:textId="2363E35D" w:rsidR="00A02F33" w:rsidRPr="00E24B1B" w:rsidRDefault="00A02F33" w:rsidP="00A02F33">
      <w:pPr>
        <w:pStyle w:val="ListParagraph"/>
        <w:ind w:left="0"/>
        <w:contextualSpacing w:val="0"/>
        <w:jc w:val="both"/>
      </w:pPr>
      <w:r>
        <w:t xml:space="preserve">ALAI UP has made best </w:t>
      </w:r>
      <w:proofErr w:type="gramStart"/>
      <w:r>
        <w:t>efforts</w:t>
      </w:r>
      <w:proofErr w:type="gramEnd"/>
      <w:r>
        <w:t xml:space="preserve"> to ensure that the ALAI UP Dashboard Toolkit tools are secure. By design, data never </w:t>
      </w:r>
      <w:proofErr w:type="gramStart"/>
      <w:r>
        <w:t>leave</w:t>
      </w:r>
      <w:proofErr w:type="gramEnd"/>
      <w:r>
        <w:t xml:space="preserve"> a user’s computer, </w:t>
      </w:r>
      <w:proofErr w:type="gramStart"/>
      <w:r>
        <w:t>are</w:t>
      </w:r>
      <w:proofErr w:type="gramEnd"/>
      <w:r>
        <w:t xml:space="preserve"> never transmitted over the internet, and </w:t>
      </w:r>
      <w:proofErr w:type="gramStart"/>
      <w:r>
        <w:t>are</w:t>
      </w:r>
      <w:proofErr w:type="gramEnd"/>
      <w:r>
        <w:t xml:space="preserve"> never stored in a server. When a user loads the ALAI UP Dashboard webpage, a complete R Programming environment is set up in the browser, with all the necessary packages and files to run the Dashboard. All Dashboard computations take place within your browser, and the data are deleted when the user closes the browser tab.</w:t>
      </w:r>
      <w:r w:rsidR="00184FD1">
        <w:t xml:space="preserve"> Additionally, the </w:t>
      </w:r>
      <w:r w:rsidR="00937C34">
        <w:t xml:space="preserve">data may be fully </w:t>
      </w:r>
      <w:proofErr w:type="gramStart"/>
      <w:r w:rsidR="00937C34">
        <w:t>deiden</w:t>
      </w:r>
      <w:r w:rsidR="009109B2">
        <w:t>tified</w:t>
      </w:r>
      <w:proofErr w:type="gramEnd"/>
      <w:r w:rsidR="00B8266D">
        <w:t xml:space="preserve"> by </w:t>
      </w:r>
      <w:r w:rsidR="00335EFA">
        <w:t>adjusting birth dates to just represent birth years</w:t>
      </w:r>
      <w:r w:rsidR="00171570">
        <w:t xml:space="preserve"> without losing any dashboard functionality</w:t>
      </w:r>
      <w:r w:rsidR="00335EFA">
        <w:t>.</w:t>
      </w:r>
    </w:p>
    <w:p w14:paraId="0C848DEB" w14:textId="71005130" w:rsidR="008C3FD2" w:rsidRPr="00E24B1B" w:rsidRDefault="008C3FD2" w:rsidP="008C3FD2">
      <w:pPr>
        <w:pStyle w:val="ListParagraph"/>
        <w:ind w:left="0"/>
        <w:contextualSpacing w:val="0"/>
        <w:jc w:val="both"/>
      </w:pPr>
      <w:r>
        <w:t xml:space="preserve">The Dashboard is written using the R programming language, using the shiny and </w:t>
      </w:r>
      <w:hyperlink r:id="rId12" w:history="1">
        <w:proofErr w:type="spellStart"/>
        <w:r>
          <w:rPr>
            <w:rStyle w:val="Hyperlink"/>
          </w:rPr>
          <w:t>shinylive</w:t>
        </w:r>
        <w:proofErr w:type="spellEnd"/>
      </w:hyperlink>
      <w:r>
        <w:t xml:space="preserve"> packages. </w:t>
      </w:r>
      <w:proofErr w:type="spellStart"/>
      <w:r>
        <w:t>Shinylive</w:t>
      </w:r>
      <w:proofErr w:type="spellEnd"/>
      <w:r>
        <w:t xml:space="preserve"> is a way to run Shiny entirely in the browser, without any need for a hosted server, using </w:t>
      </w:r>
      <w:proofErr w:type="spellStart"/>
      <w:r>
        <w:t>WebAssembly</w:t>
      </w:r>
      <w:proofErr w:type="spellEnd"/>
      <w:r>
        <w:t xml:space="preserve"> via the </w:t>
      </w:r>
      <w:proofErr w:type="spellStart"/>
      <w:r>
        <w:t>webR</w:t>
      </w:r>
      <w:proofErr w:type="spellEnd"/>
      <w:r>
        <w:t xml:space="preserve"> project. It is deployed via GitHub Pages.</w:t>
      </w:r>
    </w:p>
    <w:p w14:paraId="477E6CD5" w14:textId="77777777" w:rsidR="00583138" w:rsidRDefault="00583138" w:rsidP="002C1E3E"/>
    <w:p w14:paraId="3C2310FE" w14:textId="45B4E33D" w:rsidR="00FD088B" w:rsidRDefault="00FD088B" w:rsidP="003D5AF7">
      <w:pPr>
        <w:pStyle w:val="Heading2"/>
        <w:jc w:val="both"/>
      </w:pPr>
      <w:bookmarkStart w:id="2" w:name="_Toc236349666"/>
      <w:r>
        <w:t>ALAI UP Dashboard Toolkit Funding Statement</w:t>
      </w:r>
      <w:bookmarkEnd w:id="2"/>
    </w:p>
    <w:p w14:paraId="50A999BD" w14:textId="77777777" w:rsidR="00FD088B" w:rsidRPr="00E24B1B" w:rsidRDefault="00FD088B" w:rsidP="003D5AF7">
      <w:pPr>
        <w:jc w:val="both"/>
      </w:pPr>
      <w:r>
        <w:t>The development of the ALAI UP Dashboard was financially supported by the Health Resources and Services Administration (HRSA), Department of Health and Human Services (HHS) Grant U1SHA46532. The award provided 100% of the total costs and totaled $7,450,000. The contents are those of the developers. They may not reflect the policies of HRSA, HHS, or the U.S. Government.</w:t>
      </w:r>
    </w:p>
    <w:p w14:paraId="79AF4B30" w14:textId="2A4E7106" w:rsidR="00FD088B" w:rsidRDefault="00FD088B" w:rsidP="003D5AF7">
      <w:pPr>
        <w:spacing w:line="240" w:lineRule="auto"/>
        <w:jc w:val="both"/>
        <w:sectPr w:rsidR="00FD088B" w:rsidSect="006D0995">
          <w:headerReference w:type="even" r:id="rId13"/>
          <w:headerReference w:type="default" r:id="rId14"/>
          <w:footerReference w:type="even" r:id="rId15"/>
          <w:footerReference w:type="default" r:id="rId16"/>
          <w:headerReference w:type="first" r:id="rId17"/>
          <w:pgSz w:w="12240" w:h="15840"/>
          <w:pgMar w:top="1440" w:right="1440" w:bottom="1440" w:left="1440" w:header="720" w:footer="720" w:gutter="0"/>
          <w:cols w:space="720"/>
          <w:titlePg/>
          <w:docGrid w:linePitch="360"/>
        </w:sectPr>
      </w:pPr>
    </w:p>
    <w:sdt>
      <w:sdtPr>
        <w:rPr>
          <w:rFonts w:eastAsiaTheme="minorHAnsi" w:cstheme="minorBidi"/>
          <w:b w:val="0"/>
          <w:color w:val="auto"/>
          <w:kern w:val="2"/>
          <w:sz w:val="24"/>
          <w:szCs w:val="24"/>
          <w14:ligatures w14:val="standardContextual"/>
        </w:rPr>
        <w:id w:val="805667514"/>
        <w:docPartObj>
          <w:docPartGallery w:val="Table of Contents"/>
          <w:docPartUnique/>
        </w:docPartObj>
      </w:sdtPr>
      <w:sdtEndPr>
        <w:rPr>
          <w:bCs/>
          <w:noProof/>
        </w:rPr>
      </w:sdtEndPr>
      <w:sdtContent>
        <w:p w14:paraId="59EC80CA" w14:textId="4ABABB8E" w:rsidR="002E11DC" w:rsidRPr="002E11DC" w:rsidRDefault="00E965BB" w:rsidP="003D5AF7">
          <w:pPr>
            <w:pStyle w:val="TOCHeading"/>
            <w:jc w:val="both"/>
          </w:pPr>
          <w:r>
            <w:t>Table of Contents</w:t>
          </w:r>
        </w:p>
        <w:p w14:paraId="0CF41DFE" w14:textId="3CB2020F" w:rsidR="00AE04A1" w:rsidRDefault="00F13111">
          <w:pPr>
            <w:pStyle w:val="TOC1"/>
            <w:tabs>
              <w:tab w:val="right" w:leader="dot" w:pos="9350"/>
            </w:tabs>
            <w:rPr>
              <w:rFonts w:eastAsiaTheme="minorEastAsia"/>
              <w:noProof/>
              <w:kern w:val="2"/>
              <w:sz w:val="24"/>
              <w:szCs w:val="24"/>
              <w14:ligatures w14:val="standardContextual"/>
            </w:rPr>
          </w:pPr>
          <w:r>
            <w:rPr>
              <w:b/>
              <w:bCs/>
              <w:noProof/>
            </w:rPr>
            <w:fldChar w:fldCharType="begin"/>
          </w:r>
          <w:r>
            <w:rPr>
              <w:b/>
              <w:bCs/>
              <w:noProof/>
            </w:rPr>
            <w:instrText xml:space="preserve"> TOC \o "1-2" \h \z \u </w:instrText>
          </w:r>
          <w:r>
            <w:rPr>
              <w:b/>
              <w:bCs/>
              <w:noProof/>
            </w:rPr>
            <w:fldChar w:fldCharType="separate"/>
          </w:r>
          <w:hyperlink w:anchor="_Toc236349664" w:history="1">
            <w:r w:rsidR="00AE04A1" w:rsidRPr="002A32EE">
              <w:rPr>
                <w:rStyle w:val="Hyperlink"/>
                <w:noProof/>
              </w:rPr>
              <w:t>ALAI UP Dashboard Toolkit 1.0 Instructions</w:t>
            </w:r>
            <w:r w:rsidR="00AE04A1">
              <w:rPr>
                <w:noProof/>
                <w:webHidden/>
              </w:rPr>
              <w:tab/>
            </w:r>
            <w:r w:rsidR="00AE04A1">
              <w:rPr>
                <w:noProof/>
                <w:webHidden/>
              </w:rPr>
              <w:fldChar w:fldCharType="begin"/>
            </w:r>
            <w:r w:rsidR="00AE04A1">
              <w:rPr>
                <w:noProof/>
                <w:webHidden/>
              </w:rPr>
              <w:instrText xml:space="preserve"> PAGEREF _Toc236349664 \h </w:instrText>
            </w:r>
            <w:r w:rsidR="00AE04A1">
              <w:rPr>
                <w:noProof/>
                <w:webHidden/>
              </w:rPr>
            </w:r>
            <w:r w:rsidR="00AE04A1">
              <w:rPr>
                <w:noProof/>
                <w:webHidden/>
              </w:rPr>
              <w:fldChar w:fldCharType="separate"/>
            </w:r>
            <w:r w:rsidR="00AE04A1">
              <w:rPr>
                <w:noProof/>
                <w:webHidden/>
              </w:rPr>
              <w:t>1</w:t>
            </w:r>
            <w:r w:rsidR="00AE04A1">
              <w:rPr>
                <w:noProof/>
                <w:webHidden/>
              </w:rPr>
              <w:fldChar w:fldCharType="end"/>
            </w:r>
          </w:hyperlink>
        </w:p>
        <w:p w14:paraId="0C2F51D9" w14:textId="3B34B5D6" w:rsidR="00AE04A1" w:rsidRDefault="00AE04A1">
          <w:pPr>
            <w:pStyle w:val="TOC2"/>
            <w:rPr>
              <w:rFonts w:eastAsiaTheme="minorEastAsia"/>
            </w:rPr>
          </w:pPr>
          <w:hyperlink w:anchor="_Toc236349665" w:history="1">
            <w:r w:rsidRPr="002A32EE">
              <w:rPr>
                <w:rStyle w:val="Hyperlink"/>
              </w:rPr>
              <w:t>ALAI UP Dashboard Data Security</w:t>
            </w:r>
            <w:r>
              <w:rPr>
                <w:webHidden/>
              </w:rPr>
              <w:tab/>
            </w:r>
            <w:r>
              <w:rPr>
                <w:webHidden/>
              </w:rPr>
              <w:fldChar w:fldCharType="begin"/>
            </w:r>
            <w:r>
              <w:rPr>
                <w:webHidden/>
              </w:rPr>
              <w:instrText xml:space="preserve"> PAGEREF _Toc236349665 \h </w:instrText>
            </w:r>
            <w:r>
              <w:rPr>
                <w:webHidden/>
              </w:rPr>
            </w:r>
            <w:r>
              <w:rPr>
                <w:webHidden/>
              </w:rPr>
              <w:fldChar w:fldCharType="separate"/>
            </w:r>
            <w:r>
              <w:rPr>
                <w:webHidden/>
              </w:rPr>
              <w:t>2</w:t>
            </w:r>
            <w:r>
              <w:rPr>
                <w:webHidden/>
              </w:rPr>
              <w:fldChar w:fldCharType="end"/>
            </w:r>
          </w:hyperlink>
        </w:p>
        <w:p w14:paraId="0E63AAA2" w14:textId="151D7008" w:rsidR="00AE04A1" w:rsidRDefault="00AE04A1">
          <w:pPr>
            <w:pStyle w:val="TOC2"/>
            <w:rPr>
              <w:rFonts w:eastAsiaTheme="minorEastAsia"/>
            </w:rPr>
          </w:pPr>
          <w:hyperlink w:anchor="_Toc236349666" w:history="1">
            <w:r w:rsidRPr="002A32EE">
              <w:rPr>
                <w:rStyle w:val="Hyperlink"/>
              </w:rPr>
              <w:t>ALAI UP Dashboard Toolkit Funding Statement</w:t>
            </w:r>
            <w:r>
              <w:rPr>
                <w:webHidden/>
              </w:rPr>
              <w:tab/>
            </w:r>
            <w:r>
              <w:rPr>
                <w:webHidden/>
              </w:rPr>
              <w:fldChar w:fldCharType="begin"/>
            </w:r>
            <w:r>
              <w:rPr>
                <w:webHidden/>
              </w:rPr>
              <w:instrText xml:space="preserve"> PAGEREF _Toc236349666 \h </w:instrText>
            </w:r>
            <w:r>
              <w:rPr>
                <w:webHidden/>
              </w:rPr>
            </w:r>
            <w:r>
              <w:rPr>
                <w:webHidden/>
              </w:rPr>
              <w:fldChar w:fldCharType="separate"/>
            </w:r>
            <w:r>
              <w:rPr>
                <w:webHidden/>
              </w:rPr>
              <w:t>2</w:t>
            </w:r>
            <w:r>
              <w:rPr>
                <w:webHidden/>
              </w:rPr>
              <w:fldChar w:fldCharType="end"/>
            </w:r>
          </w:hyperlink>
        </w:p>
        <w:p w14:paraId="2095B031" w14:textId="5DF98C34" w:rsidR="00AE04A1" w:rsidRDefault="00AE04A1">
          <w:pPr>
            <w:pStyle w:val="TOC1"/>
            <w:tabs>
              <w:tab w:val="right" w:leader="dot" w:pos="9350"/>
            </w:tabs>
            <w:rPr>
              <w:rFonts w:eastAsiaTheme="minorEastAsia"/>
              <w:noProof/>
              <w:kern w:val="2"/>
              <w:sz w:val="24"/>
              <w:szCs w:val="24"/>
              <w14:ligatures w14:val="standardContextual"/>
            </w:rPr>
          </w:pPr>
          <w:hyperlink w:anchor="_Toc236349667" w:history="1">
            <w:r w:rsidRPr="002A32EE">
              <w:rPr>
                <w:rStyle w:val="Hyperlink"/>
                <w:noProof/>
              </w:rPr>
              <w:t>Guide to Monitoring Long-Acting Injectable Antiretroviral Therapy (LAI ART) Delivery</w:t>
            </w:r>
            <w:r>
              <w:rPr>
                <w:noProof/>
                <w:webHidden/>
              </w:rPr>
              <w:tab/>
            </w:r>
            <w:r>
              <w:rPr>
                <w:noProof/>
                <w:webHidden/>
              </w:rPr>
              <w:fldChar w:fldCharType="begin"/>
            </w:r>
            <w:r>
              <w:rPr>
                <w:noProof/>
                <w:webHidden/>
              </w:rPr>
              <w:instrText xml:space="preserve"> PAGEREF _Toc236349667 \h </w:instrText>
            </w:r>
            <w:r>
              <w:rPr>
                <w:noProof/>
                <w:webHidden/>
              </w:rPr>
            </w:r>
            <w:r>
              <w:rPr>
                <w:noProof/>
                <w:webHidden/>
              </w:rPr>
              <w:fldChar w:fldCharType="separate"/>
            </w:r>
            <w:r>
              <w:rPr>
                <w:noProof/>
                <w:webHidden/>
              </w:rPr>
              <w:t>4</w:t>
            </w:r>
            <w:r>
              <w:rPr>
                <w:noProof/>
                <w:webHidden/>
              </w:rPr>
              <w:fldChar w:fldCharType="end"/>
            </w:r>
          </w:hyperlink>
        </w:p>
        <w:p w14:paraId="29950924" w14:textId="7F7E673C" w:rsidR="00AE04A1" w:rsidRDefault="00AE04A1">
          <w:pPr>
            <w:pStyle w:val="TOC2"/>
            <w:rPr>
              <w:rFonts w:eastAsiaTheme="minorEastAsia"/>
            </w:rPr>
          </w:pPr>
          <w:hyperlink w:anchor="_Toc236349668" w:history="1">
            <w:r w:rsidRPr="002A32EE">
              <w:rPr>
                <w:rStyle w:val="Hyperlink"/>
              </w:rPr>
              <w:t>Motivation – Why monitor LAI ART delivery?</w:t>
            </w:r>
            <w:r>
              <w:rPr>
                <w:webHidden/>
              </w:rPr>
              <w:tab/>
            </w:r>
            <w:r>
              <w:rPr>
                <w:webHidden/>
              </w:rPr>
              <w:fldChar w:fldCharType="begin"/>
            </w:r>
            <w:r>
              <w:rPr>
                <w:webHidden/>
              </w:rPr>
              <w:instrText xml:space="preserve"> PAGEREF _Toc236349668 \h </w:instrText>
            </w:r>
            <w:r>
              <w:rPr>
                <w:webHidden/>
              </w:rPr>
            </w:r>
            <w:r>
              <w:rPr>
                <w:webHidden/>
              </w:rPr>
              <w:fldChar w:fldCharType="separate"/>
            </w:r>
            <w:r>
              <w:rPr>
                <w:webHidden/>
              </w:rPr>
              <w:t>4</w:t>
            </w:r>
            <w:r>
              <w:rPr>
                <w:webHidden/>
              </w:rPr>
              <w:fldChar w:fldCharType="end"/>
            </w:r>
          </w:hyperlink>
        </w:p>
        <w:p w14:paraId="558C6C8A" w14:textId="79F40329" w:rsidR="00AE04A1" w:rsidRDefault="00AE04A1">
          <w:pPr>
            <w:pStyle w:val="TOC2"/>
            <w:rPr>
              <w:rFonts w:eastAsiaTheme="minorEastAsia"/>
            </w:rPr>
          </w:pPr>
          <w:hyperlink w:anchor="_Toc236349669" w:history="1">
            <w:r w:rsidRPr="002A32EE">
              <w:rPr>
                <w:rStyle w:val="Hyperlink"/>
              </w:rPr>
              <w:t>LAI ART Indicators – What should your clinic measure and monitor?</w:t>
            </w:r>
            <w:r>
              <w:rPr>
                <w:webHidden/>
              </w:rPr>
              <w:tab/>
            </w:r>
            <w:r>
              <w:rPr>
                <w:webHidden/>
              </w:rPr>
              <w:fldChar w:fldCharType="begin"/>
            </w:r>
            <w:r>
              <w:rPr>
                <w:webHidden/>
              </w:rPr>
              <w:instrText xml:space="preserve"> PAGEREF _Toc236349669 \h </w:instrText>
            </w:r>
            <w:r>
              <w:rPr>
                <w:webHidden/>
              </w:rPr>
            </w:r>
            <w:r>
              <w:rPr>
                <w:webHidden/>
              </w:rPr>
              <w:fldChar w:fldCharType="separate"/>
            </w:r>
            <w:r>
              <w:rPr>
                <w:webHidden/>
              </w:rPr>
              <w:t>5</w:t>
            </w:r>
            <w:r>
              <w:rPr>
                <w:webHidden/>
              </w:rPr>
              <w:fldChar w:fldCharType="end"/>
            </w:r>
          </w:hyperlink>
        </w:p>
        <w:p w14:paraId="072CC865" w14:textId="69569F2C" w:rsidR="00AE04A1" w:rsidRDefault="00AE04A1">
          <w:pPr>
            <w:pStyle w:val="TOC2"/>
            <w:rPr>
              <w:rFonts w:eastAsiaTheme="minorEastAsia"/>
            </w:rPr>
          </w:pPr>
          <w:hyperlink w:anchor="_Toc236349670" w:history="1">
            <w:r w:rsidRPr="002A32EE">
              <w:rPr>
                <w:rStyle w:val="Hyperlink"/>
              </w:rPr>
              <w:t>ALAI UP Dashboard – How can clinics use the Dashboard to monitor LAI ART delivery?</w:t>
            </w:r>
            <w:r>
              <w:rPr>
                <w:webHidden/>
              </w:rPr>
              <w:tab/>
            </w:r>
            <w:r>
              <w:rPr>
                <w:webHidden/>
              </w:rPr>
              <w:fldChar w:fldCharType="begin"/>
            </w:r>
            <w:r>
              <w:rPr>
                <w:webHidden/>
              </w:rPr>
              <w:instrText xml:space="preserve"> PAGEREF _Toc236349670 \h </w:instrText>
            </w:r>
            <w:r>
              <w:rPr>
                <w:webHidden/>
              </w:rPr>
            </w:r>
            <w:r>
              <w:rPr>
                <w:webHidden/>
              </w:rPr>
              <w:fldChar w:fldCharType="separate"/>
            </w:r>
            <w:r>
              <w:rPr>
                <w:webHidden/>
              </w:rPr>
              <w:t>11</w:t>
            </w:r>
            <w:r>
              <w:rPr>
                <w:webHidden/>
              </w:rPr>
              <w:fldChar w:fldCharType="end"/>
            </w:r>
          </w:hyperlink>
        </w:p>
        <w:p w14:paraId="5C10917F" w14:textId="221CBE24" w:rsidR="00AE04A1" w:rsidRDefault="00AE04A1">
          <w:pPr>
            <w:pStyle w:val="TOC1"/>
            <w:tabs>
              <w:tab w:val="right" w:leader="dot" w:pos="9350"/>
            </w:tabs>
            <w:rPr>
              <w:rFonts w:eastAsiaTheme="minorEastAsia"/>
              <w:noProof/>
              <w:kern w:val="2"/>
              <w:sz w:val="24"/>
              <w:szCs w:val="24"/>
              <w14:ligatures w14:val="standardContextual"/>
            </w:rPr>
          </w:pPr>
          <w:hyperlink w:anchor="_Toc236349671" w:history="1">
            <w:r w:rsidRPr="002A32EE">
              <w:rPr>
                <w:rStyle w:val="Hyperlink"/>
                <w:noProof/>
              </w:rPr>
              <w:t>ALAI UP Client-Level Reporting Tools</w:t>
            </w:r>
            <w:r>
              <w:rPr>
                <w:noProof/>
                <w:webHidden/>
              </w:rPr>
              <w:tab/>
            </w:r>
            <w:r>
              <w:rPr>
                <w:noProof/>
                <w:webHidden/>
              </w:rPr>
              <w:fldChar w:fldCharType="begin"/>
            </w:r>
            <w:r>
              <w:rPr>
                <w:noProof/>
                <w:webHidden/>
              </w:rPr>
              <w:instrText xml:space="preserve"> PAGEREF _Toc236349671 \h </w:instrText>
            </w:r>
            <w:r>
              <w:rPr>
                <w:noProof/>
                <w:webHidden/>
              </w:rPr>
            </w:r>
            <w:r>
              <w:rPr>
                <w:noProof/>
                <w:webHidden/>
              </w:rPr>
              <w:fldChar w:fldCharType="separate"/>
            </w:r>
            <w:r>
              <w:rPr>
                <w:noProof/>
                <w:webHidden/>
              </w:rPr>
              <w:t>15</w:t>
            </w:r>
            <w:r>
              <w:rPr>
                <w:noProof/>
                <w:webHidden/>
              </w:rPr>
              <w:fldChar w:fldCharType="end"/>
            </w:r>
          </w:hyperlink>
        </w:p>
        <w:p w14:paraId="02AAA7EE" w14:textId="62FC60AE" w:rsidR="00AE04A1" w:rsidRDefault="00AE04A1">
          <w:pPr>
            <w:pStyle w:val="TOC2"/>
            <w:rPr>
              <w:rFonts w:eastAsiaTheme="minorEastAsia"/>
            </w:rPr>
          </w:pPr>
          <w:hyperlink w:anchor="_Toc236349672" w:history="1">
            <w:r w:rsidRPr="002A32EE">
              <w:rPr>
                <w:rStyle w:val="Hyperlink"/>
                <w:bCs/>
              </w:rPr>
              <w:t>A.</w:t>
            </w:r>
            <w:r>
              <w:rPr>
                <w:rFonts w:eastAsiaTheme="minorEastAsia"/>
              </w:rPr>
              <w:tab/>
            </w:r>
            <w:r w:rsidRPr="002A32EE">
              <w:rPr>
                <w:rStyle w:val="Hyperlink"/>
              </w:rPr>
              <w:t>Data Preparation Guide</w:t>
            </w:r>
            <w:r>
              <w:rPr>
                <w:webHidden/>
              </w:rPr>
              <w:tab/>
            </w:r>
            <w:r>
              <w:rPr>
                <w:webHidden/>
              </w:rPr>
              <w:fldChar w:fldCharType="begin"/>
            </w:r>
            <w:r>
              <w:rPr>
                <w:webHidden/>
              </w:rPr>
              <w:instrText xml:space="preserve"> PAGEREF _Toc236349672 \h </w:instrText>
            </w:r>
            <w:r>
              <w:rPr>
                <w:webHidden/>
              </w:rPr>
            </w:r>
            <w:r>
              <w:rPr>
                <w:webHidden/>
              </w:rPr>
              <w:fldChar w:fldCharType="separate"/>
            </w:r>
            <w:r>
              <w:rPr>
                <w:webHidden/>
              </w:rPr>
              <w:t>15</w:t>
            </w:r>
            <w:r>
              <w:rPr>
                <w:webHidden/>
              </w:rPr>
              <w:fldChar w:fldCharType="end"/>
            </w:r>
          </w:hyperlink>
        </w:p>
        <w:p w14:paraId="67F9136D" w14:textId="6B625224" w:rsidR="00AE04A1" w:rsidRDefault="00AE04A1">
          <w:pPr>
            <w:pStyle w:val="TOC2"/>
            <w:rPr>
              <w:rFonts w:eastAsiaTheme="minorEastAsia"/>
            </w:rPr>
          </w:pPr>
          <w:hyperlink w:anchor="_Toc236349673" w:history="1">
            <w:r w:rsidRPr="002A32EE">
              <w:rPr>
                <w:rStyle w:val="Hyperlink"/>
                <w:bCs/>
              </w:rPr>
              <w:t>B.</w:t>
            </w:r>
            <w:r>
              <w:rPr>
                <w:rFonts w:eastAsiaTheme="minorEastAsia"/>
              </w:rPr>
              <w:tab/>
            </w:r>
            <w:r w:rsidRPr="002A32EE">
              <w:rPr>
                <w:rStyle w:val="Hyperlink"/>
              </w:rPr>
              <w:t>Data Dictionary</w:t>
            </w:r>
            <w:r>
              <w:rPr>
                <w:webHidden/>
              </w:rPr>
              <w:tab/>
            </w:r>
            <w:r>
              <w:rPr>
                <w:webHidden/>
              </w:rPr>
              <w:fldChar w:fldCharType="begin"/>
            </w:r>
            <w:r>
              <w:rPr>
                <w:webHidden/>
              </w:rPr>
              <w:instrText xml:space="preserve"> PAGEREF _Toc236349673 \h </w:instrText>
            </w:r>
            <w:r>
              <w:rPr>
                <w:webHidden/>
              </w:rPr>
            </w:r>
            <w:r>
              <w:rPr>
                <w:webHidden/>
              </w:rPr>
              <w:fldChar w:fldCharType="separate"/>
            </w:r>
            <w:r>
              <w:rPr>
                <w:webHidden/>
              </w:rPr>
              <w:t>27</w:t>
            </w:r>
            <w:r>
              <w:rPr>
                <w:webHidden/>
              </w:rPr>
              <w:fldChar w:fldCharType="end"/>
            </w:r>
          </w:hyperlink>
        </w:p>
        <w:p w14:paraId="596B1EC1" w14:textId="3E72A67F" w:rsidR="00AE04A1" w:rsidRDefault="00AE04A1">
          <w:pPr>
            <w:pStyle w:val="TOC2"/>
            <w:rPr>
              <w:rFonts w:eastAsiaTheme="minorEastAsia"/>
            </w:rPr>
          </w:pPr>
          <w:hyperlink w:anchor="_Toc236349674" w:history="1">
            <w:r w:rsidRPr="002A32EE">
              <w:rPr>
                <w:rStyle w:val="Hyperlink"/>
                <w:bCs/>
              </w:rPr>
              <w:t>C.</w:t>
            </w:r>
            <w:r>
              <w:rPr>
                <w:rFonts w:eastAsiaTheme="minorEastAsia"/>
              </w:rPr>
              <w:tab/>
            </w:r>
            <w:r w:rsidRPr="002A32EE">
              <w:rPr>
                <w:rStyle w:val="Hyperlink"/>
              </w:rPr>
              <w:t>Data Template</w:t>
            </w:r>
            <w:r>
              <w:rPr>
                <w:webHidden/>
              </w:rPr>
              <w:tab/>
            </w:r>
            <w:r>
              <w:rPr>
                <w:webHidden/>
              </w:rPr>
              <w:fldChar w:fldCharType="begin"/>
            </w:r>
            <w:r>
              <w:rPr>
                <w:webHidden/>
              </w:rPr>
              <w:instrText xml:space="preserve"> PAGEREF _Toc236349674 \h </w:instrText>
            </w:r>
            <w:r>
              <w:rPr>
                <w:webHidden/>
              </w:rPr>
            </w:r>
            <w:r>
              <w:rPr>
                <w:webHidden/>
              </w:rPr>
              <w:fldChar w:fldCharType="separate"/>
            </w:r>
            <w:r>
              <w:rPr>
                <w:webHidden/>
              </w:rPr>
              <w:t>27</w:t>
            </w:r>
            <w:r>
              <w:rPr>
                <w:webHidden/>
              </w:rPr>
              <w:fldChar w:fldCharType="end"/>
            </w:r>
          </w:hyperlink>
        </w:p>
        <w:p w14:paraId="7D87C101" w14:textId="35B712E7" w:rsidR="00AE04A1" w:rsidRDefault="00AE04A1">
          <w:pPr>
            <w:pStyle w:val="TOC1"/>
            <w:tabs>
              <w:tab w:val="right" w:leader="dot" w:pos="9350"/>
            </w:tabs>
            <w:rPr>
              <w:rFonts w:eastAsiaTheme="minorEastAsia"/>
              <w:noProof/>
              <w:kern w:val="2"/>
              <w:sz w:val="24"/>
              <w:szCs w:val="24"/>
              <w14:ligatures w14:val="standardContextual"/>
            </w:rPr>
          </w:pPr>
          <w:hyperlink w:anchor="_Toc236349675" w:history="1">
            <w:r w:rsidRPr="002A32EE">
              <w:rPr>
                <w:rStyle w:val="Hyperlink"/>
                <w:noProof/>
              </w:rPr>
              <w:t>ALAI UP Data Validator Tools</w:t>
            </w:r>
            <w:r>
              <w:rPr>
                <w:noProof/>
                <w:webHidden/>
              </w:rPr>
              <w:tab/>
            </w:r>
            <w:r>
              <w:rPr>
                <w:noProof/>
                <w:webHidden/>
              </w:rPr>
              <w:fldChar w:fldCharType="begin"/>
            </w:r>
            <w:r>
              <w:rPr>
                <w:noProof/>
                <w:webHidden/>
              </w:rPr>
              <w:instrText xml:space="preserve"> PAGEREF _Toc236349675 \h </w:instrText>
            </w:r>
            <w:r>
              <w:rPr>
                <w:noProof/>
                <w:webHidden/>
              </w:rPr>
            </w:r>
            <w:r>
              <w:rPr>
                <w:noProof/>
                <w:webHidden/>
              </w:rPr>
              <w:fldChar w:fldCharType="separate"/>
            </w:r>
            <w:r>
              <w:rPr>
                <w:noProof/>
                <w:webHidden/>
              </w:rPr>
              <w:t>27</w:t>
            </w:r>
            <w:r>
              <w:rPr>
                <w:noProof/>
                <w:webHidden/>
              </w:rPr>
              <w:fldChar w:fldCharType="end"/>
            </w:r>
          </w:hyperlink>
        </w:p>
        <w:p w14:paraId="5C043CF8" w14:textId="46D4C6C8" w:rsidR="00AE04A1" w:rsidRDefault="00AE04A1">
          <w:pPr>
            <w:pStyle w:val="TOC2"/>
            <w:rPr>
              <w:rFonts w:eastAsiaTheme="minorEastAsia"/>
            </w:rPr>
          </w:pPr>
          <w:hyperlink w:anchor="_Toc236349676" w:history="1">
            <w:r w:rsidRPr="002A32EE">
              <w:rPr>
                <w:rStyle w:val="Hyperlink"/>
                <w:bCs/>
              </w:rPr>
              <w:t>D.</w:t>
            </w:r>
            <w:r>
              <w:rPr>
                <w:rFonts w:eastAsiaTheme="minorEastAsia"/>
              </w:rPr>
              <w:tab/>
            </w:r>
            <w:r w:rsidRPr="002A32EE">
              <w:rPr>
                <w:rStyle w:val="Hyperlink"/>
              </w:rPr>
              <w:t>Data Validator User Guide</w:t>
            </w:r>
            <w:r>
              <w:rPr>
                <w:webHidden/>
              </w:rPr>
              <w:tab/>
            </w:r>
            <w:r>
              <w:rPr>
                <w:webHidden/>
              </w:rPr>
              <w:fldChar w:fldCharType="begin"/>
            </w:r>
            <w:r>
              <w:rPr>
                <w:webHidden/>
              </w:rPr>
              <w:instrText xml:space="preserve"> PAGEREF _Toc236349676 \h </w:instrText>
            </w:r>
            <w:r>
              <w:rPr>
                <w:webHidden/>
              </w:rPr>
            </w:r>
            <w:r>
              <w:rPr>
                <w:webHidden/>
              </w:rPr>
              <w:fldChar w:fldCharType="separate"/>
            </w:r>
            <w:r>
              <w:rPr>
                <w:webHidden/>
              </w:rPr>
              <w:t>27</w:t>
            </w:r>
            <w:r>
              <w:rPr>
                <w:webHidden/>
              </w:rPr>
              <w:fldChar w:fldCharType="end"/>
            </w:r>
          </w:hyperlink>
        </w:p>
        <w:p w14:paraId="29A3EECE" w14:textId="4384A962" w:rsidR="00AE04A1" w:rsidRDefault="00AE04A1">
          <w:pPr>
            <w:pStyle w:val="TOC2"/>
            <w:rPr>
              <w:rFonts w:eastAsiaTheme="minorEastAsia"/>
            </w:rPr>
          </w:pPr>
          <w:hyperlink w:anchor="_Toc236349677" w:history="1">
            <w:r w:rsidRPr="002A32EE">
              <w:rPr>
                <w:rStyle w:val="Hyperlink"/>
                <w:bCs/>
              </w:rPr>
              <w:t>E.</w:t>
            </w:r>
            <w:r>
              <w:rPr>
                <w:rFonts w:eastAsiaTheme="minorEastAsia"/>
              </w:rPr>
              <w:tab/>
            </w:r>
            <w:r w:rsidRPr="002A32EE">
              <w:rPr>
                <w:rStyle w:val="Hyperlink"/>
              </w:rPr>
              <w:t>Data Validator (link)</w:t>
            </w:r>
            <w:r>
              <w:rPr>
                <w:webHidden/>
              </w:rPr>
              <w:tab/>
            </w:r>
            <w:r>
              <w:rPr>
                <w:webHidden/>
              </w:rPr>
              <w:fldChar w:fldCharType="begin"/>
            </w:r>
            <w:r>
              <w:rPr>
                <w:webHidden/>
              </w:rPr>
              <w:instrText xml:space="preserve"> PAGEREF _Toc236349677 \h </w:instrText>
            </w:r>
            <w:r>
              <w:rPr>
                <w:webHidden/>
              </w:rPr>
            </w:r>
            <w:r>
              <w:rPr>
                <w:webHidden/>
              </w:rPr>
              <w:fldChar w:fldCharType="separate"/>
            </w:r>
            <w:r>
              <w:rPr>
                <w:webHidden/>
              </w:rPr>
              <w:t>32</w:t>
            </w:r>
            <w:r>
              <w:rPr>
                <w:webHidden/>
              </w:rPr>
              <w:fldChar w:fldCharType="end"/>
            </w:r>
          </w:hyperlink>
        </w:p>
        <w:p w14:paraId="110D2038" w14:textId="1761DFB5" w:rsidR="00AE04A1" w:rsidRDefault="00AE04A1">
          <w:pPr>
            <w:pStyle w:val="TOC1"/>
            <w:tabs>
              <w:tab w:val="right" w:leader="dot" w:pos="9350"/>
            </w:tabs>
            <w:rPr>
              <w:rFonts w:eastAsiaTheme="minorEastAsia"/>
              <w:noProof/>
              <w:kern w:val="2"/>
              <w:sz w:val="24"/>
              <w:szCs w:val="24"/>
              <w14:ligatures w14:val="standardContextual"/>
            </w:rPr>
          </w:pPr>
          <w:hyperlink w:anchor="_Toc236349678" w:history="1">
            <w:r w:rsidRPr="002A32EE">
              <w:rPr>
                <w:rStyle w:val="Hyperlink"/>
                <w:noProof/>
              </w:rPr>
              <w:t>ALAI UP Dashboard</w:t>
            </w:r>
            <w:r>
              <w:rPr>
                <w:noProof/>
                <w:webHidden/>
              </w:rPr>
              <w:tab/>
            </w:r>
            <w:r>
              <w:rPr>
                <w:noProof/>
                <w:webHidden/>
              </w:rPr>
              <w:fldChar w:fldCharType="begin"/>
            </w:r>
            <w:r>
              <w:rPr>
                <w:noProof/>
                <w:webHidden/>
              </w:rPr>
              <w:instrText xml:space="preserve"> PAGEREF _Toc236349678 \h </w:instrText>
            </w:r>
            <w:r>
              <w:rPr>
                <w:noProof/>
                <w:webHidden/>
              </w:rPr>
            </w:r>
            <w:r>
              <w:rPr>
                <w:noProof/>
                <w:webHidden/>
              </w:rPr>
              <w:fldChar w:fldCharType="separate"/>
            </w:r>
            <w:r>
              <w:rPr>
                <w:noProof/>
                <w:webHidden/>
              </w:rPr>
              <w:t>34</w:t>
            </w:r>
            <w:r>
              <w:rPr>
                <w:noProof/>
                <w:webHidden/>
              </w:rPr>
              <w:fldChar w:fldCharType="end"/>
            </w:r>
          </w:hyperlink>
        </w:p>
        <w:p w14:paraId="3F99AD7B" w14:textId="5F96EFE6" w:rsidR="00AE04A1" w:rsidRDefault="00AE04A1">
          <w:pPr>
            <w:pStyle w:val="TOC2"/>
            <w:rPr>
              <w:rFonts w:eastAsiaTheme="minorEastAsia"/>
            </w:rPr>
          </w:pPr>
          <w:hyperlink w:anchor="_Toc236349679" w:history="1">
            <w:r w:rsidRPr="002A32EE">
              <w:rPr>
                <w:rStyle w:val="Hyperlink"/>
                <w:bCs/>
              </w:rPr>
              <w:t>F.</w:t>
            </w:r>
            <w:r>
              <w:rPr>
                <w:rFonts w:eastAsiaTheme="minorEastAsia"/>
              </w:rPr>
              <w:tab/>
            </w:r>
            <w:r w:rsidRPr="002A32EE">
              <w:rPr>
                <w:rStyle w:val="Hyperlink"/>
              </w:rPr>
              <w:t>Dashboard User Guide</w:t>
            </w:r>
            <w:r>
              <w:rPr>
                <w:webHidden/>
              </w:rPr>
              <w:tab/>
            </w:r>
            <w:r>
              <w:rPr>
                <w:webHidden/>
              </w:rPr>
              <w:fldChar w:fldCharType="begin"/>
            </w:r>
            <w:r>
              <w:rPr>
                <w:webHidden/>
              </w:rPr>
              <w:instrText xml:space="preserve"> PAGEREF _Toc236349679 \h </w:instrText>
            </w:r>
            <w:r>
              <w:rPr>
                <w:webHidden/>
              </w:rPr>
            </w:r>
            <w:r>
              <w:rPr>
                <w:webHidden/>
              </w:rPr>
              <w:fldChar w:fldCharType="separate"/>
            </w:r>
            <w:r>
              <w:rPr>
                <w:webHidden/>
              </w:rPr>
              <w:t>34</w:t>
            </w:r>
            <w:r>
              <w:rPr>
                <w:webHidden/>
              </w:rPr>
              <w:fldChar w:fldCharType="end"/>
            </w:r>
          </w:hyperlink>
        </w:p>
        <w:p w14:paraId="05A116D0" w14:textId="4FF634F7" w:rsidR="00AE04A1" w:rsidRDefault="00AE04A1">
          <w:pPr>
            <w:pStyle w:val="TOC2"/>
            <w:rPr>
              <w:rFonts w:eastAsiaTheme="minorEastAsia"/>
            </w:rPr>
          </w:pPr>
          <w:hyperlink w:anchor="_Toc236349680" w:history="1">
            <w:r w:rsidRPr="002A32EE">
              <w:rPr>
                <w:rStyle w:val="Hyperlink"/>
                <w:bCs/>
              </w:rPr>
              <w:t>G.</w:t>
            </w:r>
            <w:r>
              <w:rPr>
                <w:rFonts w:eastAsiaTheme="minorEastAsia"/>
              </w:rPr>
              <w:tab/>
            </w:r>
            <w:r w:rsidRPr="002A32EE">
              <w:rPr>
                <w:rStyle w:val="Hyperlink"/>
              </w:rPr>
              <w:t>ALAI UP Dashboard (link)</w:t>
            </w:r>
            <w:r>
              <w:rPr>
                <w:webHidden/>
              </w:rPr>
              <w:tab/>
            </w:r>
            <w:r>
              <w:rPr>
                <w:webHidden/>
              </w:rPr>
              <w:fldChar w:fldCharType="begin"/>
            </w:r>
            <w:r>
              <w:rPr>
                <w:webHidden/>
              </w:rPr>
              <w:instrText xml:space="preserve"> PAGEREF _Toc236349680 \h </w:instrText>
            </w:r>
            <w:r>
              <w:rPr>
                <w:webHidden/>
              </w:rPr>
            </w:r>
            <w:r>
              <w:rPr>
                <w:webHidden/>
              </w:rPr>
              <w:fldChar w:fldCharType="separate"/>
            </w:r>
            <w:r>
              <w:rPr>
                <w:webHidden/>
              </w:rPr>
              <w:t>68</w:t>
            </w:r>
            <w:r>
              <w:rPr>
                <w:webHidden/>
              </w:rPr>
              <w:fldChar w:fldCharType="end"/>
            </w:r>
          </w:hyperlink>
        </w:p>
        <w:p w14:paraId="0FF4D5D9" w14:textId="3B08D7FD" w:rsidR="00AE04A1" w:rsidRDefault="00AE04A1">
          <w:pPr>
            <w:pStyle w:val="TOC2"/>
            <w:rPr>
              <w:rFonts w:eastAsiaTheme="minorEastAsia"/>
            </w:rPr>
          </w:pPr>
          <w:hyperlink w:anchor="_Toc236349681" w:history="1">
            <w:r w:rsidRPr="002A32EE">
              <w:rPr>
                <w:rStyle w:val="Hyperlink"/>
                <w:bCs/>
              </w:rPr>
              <w:t>H.</w:t>
            </w:r>
            <w:r>
              <w:rPr>
                <w:rFonts w:eastAsiaTheme="minorEastAsia"/>
              </w:rPr>
              <w:tab/>
            </w:r>
            <w:r w:rsidRPr="002A32EE">
              <w:rPr>
                <w:rStyle w:val="Hyperlink"/>
              </w:rPr>
              <w:t>Simulated Dashboard Data</w:t>
            </w:r>
            <w:r>
              <w:rPr>
                <w:webHidden/>
              </w:rPr>
              <w:tab/>
            </w:r>
            <w:r>
              <w:rPr>
                <w:webHidden/>
              </w:rPr>
              <w:fldChar w:fldCharType="begin"/>
            </w:r>
            <w:r>
              <w:rPr>
                <w:webHidden/>
              </w:rPr>
              <w:instrText xml:space="preserve"> PAGEREF _Toc236349681 \h </w:instrText>
            </w:r>
            <w:r>
              <w:rPr>
                <w:webHidden/>
              </w:rPr>
            </w:r>
            <w:r>
              <w:rPr>
                <w:webHidden/>
              </w:rPr>
              <w:fldChar w:fldCharType="separate"/>
            </w:r>
            <w:r>
              <w:rPr>
                <w:webHidden/>
              </w:rPr>
              <w:t>69</w:t>
            </w:r>
            <w:r>
              <w:rPr>
                <w:webHidden/>
              </w:rPr>
              <w:fldChar w:fldCharType="end"/>
            </w:r>
          </w:hyperlink>
        </w:p>
        <w:p w14:paraId="3EBCA6B8" w14:textId="4E6F0679" w:rsidR="00AE04A1" w:rsidRDefault="00AE04A1">
          <w:pPr>
            <w:pStyle w:val="TOC1"/>
            <w:tabs>
              <w:tab w:val="right" w:leader="dot" w:pos="9350"/>
            </w:tabs>
            <w:rPr>
              <w:rFonts w:eastAsiaTheme="minorEastAsia"/>
              <w:noProof/>
              <w:kern w:val="2"/>
              <w:sz w:val="24"/>
              <w:szCs w:val="24"/>
              <w14:ligatures w14:val="standardContextual"/>
            </w:rPr>
          </w:pPr>
          <w:hyperlink w:anchor="_Toc236349682" w:history="1">
            <w:r w:rsidRPr="002A32EE">
              <w:rPr>
                <w:rStyle w:val="Hyperlink"/>
                <w:noProof/>
              </w:rPr>
              <w:t>Appendix</w:t>
            </w:r>
            <w:r>
              <w:rPr>
                <w:noProof/>
                <w:webHidden/>
              </w:rPr>
              <w:tab/>
            </w:r>
            <w:r>
              <w:rPr>
                <w:noProof/>
                <w:webHidden/>
              </w:rPr>
              <w:fldChar w:fldCharType="begin"/>
            </w:r>
            <w:r>
              <w:rPr>
                <w:noProof/>
                <w:webHidden/>
              </w:rPr>
              <w:instrText xml:space="preserve"> PAGEREF _Toc236349682 \h </w:instrText>
            </w:r>
            <w:r>
              <w:rPr>
                <w:noProof/>
                <w:webHidden/>
              </w:rPr>
            </w:r>
            <w:r>
              <w:rPr>
                <w:noProof/>
                <w:webHidden/>
              </w:rPr>
              <w:fldChar w:fldCharType="separate"/>
            </w:r>
            <w:r>
              <w:rPr>
                <w:noProof/>
                <w:webHidden/>
              </w:rPr>
              <w:t>70</w:t>
            </w:r>
            <w:r>
              <w:rPr>
                <w:noProof/>
                <w:webHidden/>
              </w:rPr>
              <w:fldChar w:fldCharType="end"/>
            </w:r>
          </w:hyperlink>
        </w:p>
        <w:p w14:paraId="6654C638" w14:textId="1833A729" w:rsidR="00AE04A1" w:rsidRDefault="00AE04A1">
          <w:pPr>
            <w:pStyle w:val="TOC2"/>
            <w:rPr>
              <w:rFonts w:eastAsiaTheme="minorEastAsia"/>
            </w:rPr>
          </w:pPr>
          <w:hyperlink w:anchor="_Toc236349683" w:history="1">
            <w:r w:rsidRPr="002A32EE">
              <w:rPr>
                <w:rStyle w:val="Hyperlink"/>
                <w:bCs/>
              </w:rPr>
              <w:t>I.</w:t>
            </w:r>
            <w:r>
              <w:rPr>
                <w:rFonts w:eastAsiaTheme="minorEastAsia"/>
              </w:rPr>
              <w:tab/>
            </w:r>
            <w:r w:rsidRPr="002A32EE">
              <w:rPr>
                <w:rStyle w:val="Hyperlink"/>
              </w:rPr>
              <w:t>Appendix 1. ALAI UP LAI ART Core Indicators and Sub-Indicators</w:t>
            </w:r>
            <w:r>
              <w:rPr>
                <w:webHidden/>
              </w:rPr>
              <w:tab/>
            </w:r>
            <w:r>
              <w:rPr>
                <w:webHidden/>
              </w:rPr>
              <w:fldChar w:fldCharType="begin"/>
            </w:r>
            <w:r>
              <w:rPr>
                <w:webHidden/>
              </w:rPr>
              <w:instrText xml:space="preserve"> PAGEREF _Toc236349683 \h </w:instrText>
            </w:r>
            <w:r>
              <w:rPr>
                <w:webHidden/>
              </w:rPr>
            </w:r>
            <w:r>
              <w:rPr>
                <w:webHidden/>
              </w:rPr>
              <w:fldChar w:fldCharType="separate"/>
            </w:r>
            <w:r>
              <w:rPr>
                <w:webHidden/>
              </w:rPr>
              <w:t>70</w:t>
            </w:r>
            <w:r>
              <w:rPr>
                <w:webHidden/>
              </w:rPr>
              <w:fldChar w:fldCharType="end"/>
            </w:r>
          </w:hyperlink>
        </w:p>
        <w:p w14:paraId="28356DD7" w14:textId="5D454954" w:rsidR="006D0995" w:rsidRPr="00E24B1B" w:rsidRDefault="00F13111" w:rsidP="003D5AF7">
          <w:pPr>
            <w:jc w:val="both"/>
          </w:pPr>
          <w:r>
            <w:rPr>
              <w:b/>
              <w:bCs/>
              <w:noProof/>
            </w:rPr>
            <w:fldChar w:fldCharType="end"/>
          </w:r>
        </w:p>
      </w:sdtContent>
    </w:sdt>
    <w:p w14:paraId="545CA58B" w14:textId="77777777" w:rsidR="006D0995" w:rsidRPr="00E24B1B" w:rsidRDefault="006D0995" w:rsidP="003D5AF7">
      <w:pPr>
        <w:jc w:val="both"/>
        <w:rPr>
          <w:b/>
          <w:bCs/>
          <w:u w:val="single"/>
        </w:rPr>
      </w:pPr>
      <w:r>
        <w:rPr>
          <w:b/>
          <w:bCs/>
          <w:u w:val="single"/>
        </w:rPr>
        <w:br w:type="page"/>
      </w:r>
    </w:p>
    <w:p w14:paraId="7EF1C1FF" w14:textId="45495263" w:rsidR="006E1FAB" w:rsidRPr="003D5AF7" w:rsidRDefault="006E1FAB" w:rsidP="007F65A0">
      <w:pPr>
        <w:pBdr>
          <w:top w:val="single" w:sz="4" w:space="1" w:color="auto"/>
          <w:left w:val="single" w:sz="4" w:space="4" w:color="auto"/>
          <w:bottom w:val="single" w:sz="4" w:space="1" w:color="auto"/>
          <w:right w:val="single" w:sz="4" w:space="4" w:color="auto"/>
        </w:pBdr>
        <w:shd w:val="clear" w:color="auto" w:fill="FFC7A5"/>
        <w:spacing w:before="160" w:line="240" w:lineRule="auto"/>
        <w:jc w:val="both"/>
        <w:rPr>
          <w:rStyle w:val="Heading1Char"/>
          <w:rFonts w:eastAsiaTheme="minorHAnsi" w:cstheme="minorBidi"/>
          <w:b w:val="0"/>
          <w:color w:val="auto"/>
          <w:sz w:val="28"/>
          <w:szCs w:val="28"/>
        </w:rPr>
      </w:pPr>
      <w:r>
        <w:rPr>
          <w:b/>
          <w:bCs/>
          <w:sz w:val="28"/>
          <w:szCs w:val="28"/>
          <w:u w:val="single"/>
        </w:rPr>
        <w:lastRenderedPageBreak/>
        <w:t>STEP 1:</w:t>
      </w:r>
      <w:r>
        <w:rPr>
          <w:sz w:val="28"/>
          <w:szCs w:val="28"/>
        </w:rPr>
        <w:t xml:space="preserve"> Explore if the Dashboard is right for your clinic by reviewing the Guide to Monitoring Long-Acting Injectable Antiretroviral Therapy (LAI ART) and viewing the Dashboard with the Simulated Dashboard Data.</w:t>
      </w:r>
    </w:p>
    <w:p w14:paraId="0147AD5A" w14:textId="003C2FB5" w:rsidR="006D0995" w:rsidRPr="00BF5B3B" w:rsidRDefault="006D0995" w:rsidP="003D5AF7">
      <w:pPr>
        <w:pStyle w:val="Heading1"/>
        <w:jc w:val="both"/>
      </w:pPr>
      <w:bookmarkStart w:id="3" w:name="_Guide_to_Monitoring"/>
      <w:bookmarkStart w:id="4" w:name="_Toc236349667"/>
      <w:bookmarkEnd w:id="3"/>
      <w:r>
        <w:rPr>
          <w:rStyle w:val="Heading1Char"/>
          <w:b/>
        </w:rPr>
        <w:t>Guide to Monitoring Long-Acting Injectable Antiretroviral Therapy (LAI ART) Delivery</w:t>
      </w:r>
      <w:bookmarkEnd w:id="4"/>
      <w:r>
        <w:rPr>
          <w:rStyle w:val="Heading1Char"/>
          <w:b/>
        </w:rPr>
        <w:t xml:space="preserve">  </w:t>
      </w:r>
    </w:p>
    <w:p w14:paraId="26A1BC19" w14:textId="01FED090" w:rsidR="00082D2F" w:rsidRDefault="006D0995" w:rsidP="003D5AF7">
      <w:pPr>
        <w:jc w:val="both"/>
      </w:pPr>
      <w:r>
        <w:t xml:space="preserve">This document describes the rationale for routinely and systematically collecting client-level data to monitor your clinic’s LAI-ART delivery, defines and recommends key clinical quality indicators of LAI ART delivery and describes how this data can be gathered and used to inform program decisions and support quality improvement. </w:t>
      </w:r>
    </w:p>
    <w:p w14:paraId="24538D99" w14:textId="3AABD64A" w:rsidR="006D0995" w:rsidRDefault="00082D2F" w:rsidP="003D5AF7">
      <w:pPr>
        <w:jc w:val="both"/>
      </w:pPr>
      <w:r>
        <w:t xml:space="preserve">ALAI UP recommends that clinics convene stakeholders early in the data monitoring process to review this guide and identify shared goals and available resources for monitoring. </w:t>
      </w:r>
    </w:p>
    <w:p w14:paraId="6A143AC6" w14:textId="7B02BD2A" w:rsidR="00C40D7C" w:rsidRDefault="00165FF1" w:rsidP="00E02122">
      <w:pPr>
        <w:jc w:val="both"/>
        <w:rPr>
          <w:rFonts w:eastAsia="Arial" w:cs="Arial"/>
          <w:color w:val="000000" w:themeColor="text1"/>
        </w:rPr>
      </w:pPr>
      <w:r>
        <w:rPr>
          <w:rFonts w:eastAsia="Arial" w:cs="Arial"/>
          <w:color w:val="000000" w:themeColor="text1"/>
        </w:rPr>
        <w:t>Clinics planning to monitor their LAI ART program can consult the tools in the ALAI Dashboard Toolkit, which center around the (1)</w:t>
      </w:r>
      <w:r w:rsidR="00B033B0">
        <w:rPr>
          <w:rFonts w:eastAsia="Arial" w:cs="Arial"/>
          <w:color w:val="000000" w:themeColor="text1"/>
        </w:rPr>
        <w:t xml:space="preserve"> ALAI UP </w:t>
      </w:r>
      <w:r w:rsidR="00B033B0" w:rsidRPr="00B033B0">
        <w:rPr>
          <w:rFonts w:eastAsia="Arial" w:cs="Arial"/>
          <w:color w:val="000000" w:themeColor="text1"/>
        </w:rPr>
        <w:t xml:space="preserve">Guide to Monitoring Long-Acting Injectable Antiretroviral Therapy (LAI ART) </w:t>
      </w:r>
      <w:proofErr w:type="gramStart"/>
      <w:r w:rsidR="00B033B0" w:rsidRPr="00B033B0">
        <w:rPr>
          <w:rFonts w:eastAsia="Arial" w:cs="Arial"/>
          <w:color w:val="000000" w:themeColor="text1"/>
        </w:rPr>
        <w:t xml:space="preserve">Delivery </w:t>
      </w:r>
      <w:r w:rsidR="00B033B0">
        <w:rPr>
          <w:rFonts w:eastAsia="Arial" w:cs="Arial"/>
          <w:color w:val="000000" w:themeColor="text1"/>
        </w:rPr>
        <w:t>,</w:t>
      </w:r>
      <w:proofErr w:type="gramEnd"/>
      <w:r w:rsidR="00B033B0">
        <w:rPr>
          <w:rFonts w:eastAsia="Arial" w:cs="Arial"/>
          <w:color w:val="000000" w:themeColor="text1"/>
        </w:rPr>
        <w:t xml:space="preserve"> (2</w:t>
      </w:r>
      <w:proofErr w:type="gramStart"/>
      <w:r w:rsidR="00B033B0">
        <w:rPr>
          <w:rFonts w:eastAsia="Arial" w:cs="Arial"/>
          <w:color w:val="000000" w:themeColor="text1"/>
        </w:rPr>
        <w:t>)</w:t>
      </w:r>
      <w:r w:rsidR="00B033B0" w:rsidRPr="00B033B0">
        <w:rPr>
          <w:rFonts w:eastAsia="Arial" w:cs="Arial"/>
          <w:color w:val="000000" w:themeColor="text1"/>
        </w:rPr>
        <w:t xml:space="preserve"> </w:t>
      </w:r>
      <w:r>
        <w:rPr>
          <w:rFonts w:eastAsia="Arial" w:cs="Arial"/>
          <w:color w:val="000000" w:themeColor="text1"/>
        </w:rPr>
        <w:t xml:space="preserve"> ALAI</w:t>
      </w:r>
      <w:proofErr w:type="gramEnd"/>
      <w:r>
        <w:rPr>
          <w:rFonts w:eastAsia="Arial" w:cs="Arial"/>
          <w:color w:val="000000" w:themeColor="text1"/>
        </w:rPr>
        <w:t xml:space="preserve"> UP Client-Level Reporting Tools, (</w:t>
      </w:r>
      <w:r w:rsidR="00F75BAA">
        <w:rPr>
          <w:rFonts w:eastAsia="Arial" w:cs="Arial"/>
          <w:color w:val="000000" w:themeColor="text1"/>
        </w:rPr>
        <w:t>3</w:t>
      </w:r>
      <w:r>
        <w:rPr>
          <w:rFonts w:eastAsia="Arial" w:cs="Arial"/>
          <w:color w:val="000000" w:themeColor="text1"/>
        </w:rPr>
        <w:t>) the ALAI UP Data Validator Tools, and (</w:t>
      </w:r>
      <w:r w:rsidR="00F75BAA">
        <w:rPr>
          <w:rFonts w:eastAsia="Arial" w:cs="Arial"/>
          <w:color w:val="000000" w:themeColor="text1"/>
        </w:rPr>
        <w:t>4</w:t>
      </w:r>
      <w:r>
        <w:rPr>
          <w:rFonts w:eastAsia="Arial" w:cs="Arial"/>
          <w:color w:val="000000" w:themeColor="text1"/>
        </w:rPr>
        <w:t xml:space="preserve">) the ALAI UP Dashboard. </w:t>
      </w:r>
    </w:p>
    <w:p w14:paraId="38666F89" w14:textId="77777777" w:rsidR="00445A1F" w:rsidRDefault="0026046D" w:rsidP="005D6851">
      <w:pPr>
        <w:pStyle w:val="ListParagraph"/>
        <w:numPr>
          <w:ilvl w:val="0"/>
          <w:numId w:val="39"/>
        </w:numPr>
        <w:jc w:val="both"/>
        <w:rPr>
          <w:rFonts w:eastAsia="Arial" w:cs="Arial"/>
          <w:color w:val="000000" w:themeColor="text1"/>
        </w:rPr>
      </w:pPr>
      <w:r>
        <w:rPr>
          <w:rFonts w:eastAsia="Arial" w:cs="Arial"/>
          <w:color w:val="000000" w:themeColor="text1"/>
        </w:rPr>
        <w:t xml:space="preserve">The </w:t>
      </w:r>
      <w:r>
        <w:rPr>
          <w:rFonts w:eastAsia="Arial" w:cs="Arial"/>
          <w:b/>
          <w:bCs/>
          <w:color w:val="000000" w:themeColor="text1"/>
        </w:rPr>
        <w:t>ALAI UP Client-Level Reporting Tools</w:t>
      </w:r>
      <w:r>
        <w:rPr>
          <w:rFonts w:eastAsia="Arial" w:cs="Arial"/>
          <w:color w:val="000000" w:themeColor="text1"/>
        </w:rPr>
        <w:t xml:space="preserve"> provides a template for collecting analysis-ready data related to a clinic’s LAI ART program, starting with </w:t>
      </w:r>
      <w:proofErr w:type="spellStart"/>
      <w:r>
        <w:rPr>
          <w:rFonts w:eastAsia="Arial" w:cs="Arial"/>
          <w:color w:val="000000" w:themeColor="text1"/>
        </w:rPr>
        <w:t>iCAB</w:t>
      </w:r>
      <w:proofErr w:type="spellEnd"/>
      <w:r>
        <w:rPr>
          <w:rFonts w:eastAsia="Arial" w:cs="Arial"/>
          <w:color w:val="000000" w:themeColor="text1"/>
        </w:rPr>
        <w:t xml:space="preserve">/RPV. </w:t>
      </w:r>
    </w:p>
    <w:p w14:paraId="230DA1BA" w14:textId="77777777" w:rsidR="00445A1F" w:rsidRDefault="00BA7022" w:rsidP="005D6851">
      <w:pPr>
        <w:pStyle w:val="ListParagraph"/>
        <w:numPr>
          <w:ilvl w:val="0"/>
          <w:numId w:val="39"/>
        </w:numPr>
        <w:jc w:val="both"/>
        <w:rPr>
          <w:rFonts w:eastAsia="Arial" w:cs="Arial"/>
          <w:color w:val="000000" w:themeColor="text1"/>
        </w:rPr>
      </w:pPr>
      <w:r>
        <w:rPr>
          <w:rFonts w:eastAsia="Arial" w:cs="Arial"/>
          <w:color w:val="000000" w:themeColor="text1"/>
        </w:rPr>
        <w:t xml:space="preserve">The </w:t>
      </w:r>
      <w:r>
        <w:rPr>
          <w:rFonts w:eastAsia="Arial" w:cs="Arial"/>
          <w:b/>
          <w:bCs/>
          <w:color w:val="000000" w:themeColor="text1"/>
        </w:rPr>
        <w:t>ALAI UP Data Validator Tools</w:t>
      </w:r>
      <w:r>
        <w:rPr>
          <w:rFonts w:eastAsia="Arial" w:cs="Arial"/>
          <w:color w:val="000000" w:themeColor="text1"/>
        </w:rPr>
        <w:t xml:space="preserve"> support the validation of analysis data for logic and completeness. </w:t>
      </w:r>
    </w:p>
    <w:p w14:paraId="205B629E" w14:textId="4CD1AE04" w:rsidR="001729F9" w:rsidRPr="00C40D7C" w:rsidRDefault="0026046D" w:rsidP="005D6851">
      <w:pPr>
        <w:pStyle w:val="ListParagraph"/>
        <w:numPr>
          <w:ilvl w:val="0"/>
          <w:numId w:val="39"/>
        </w:numPr>
        <w:jc w:val="both"/>
        <w:rPr>
          <w:rFonts w:eastAsia="Arial" w:cs="Arial"/>
          <w:color w:val="000000" w:themeColor="text1"/>
        </w:rPr>
      </w:pPr>
      <w:r>
        <w:rPr>
          <w:rFonts w:eastAsia="Arial" w:cs="Arial"/>
          <w:color w:val="000000" w:themeColor="text1"/>
        </w:rPr>
        <w:t xml:space="preserve">The </w:t>
      </w:r>
      <w:r>
        <w:rPr>
          <w:rFonts w:eastAsia="Arial" w:cs="Arial"/>
          <w:b/>
          <w:bCs/>
          <w:color w:val="000000" w:themeColor="text1"/>
        </w:rPr>
        <w:t>ALAI UP Dashboard</w:t>
      </w:r>
      <w:r>
        <w:rPr>
          <w:rFonts w:eastAsia="Arial" w:cs="Arial"/>
          <w:color w:val="000000" w:themeColor="text1"/>
        </w:rPr>
        <w:t xml:space="preserve"> allows for rapid visualization and analysis of the client-level LAI ART data, to support monitoring of LAI ART delivery, identification of care gaps, and opportunities for quality improvement. </w:t>
      </w:r>
    </w:p>
    <w:p w14:paraId="75A91B9E" w14:textId="74F305AF" w:rsidR="0026046D" w:rsidRPr="00E24B1B" w:rsidRDefault="00425C4B" w:rsidP="00E02122">
      <w:pPr>
        <w:jc w:val="both"/>
        <w:rPr>
          <w:rFonts w:eastAsia="Arial" w:cs="Arial"/>
          <w:color w:val="000000" w:themeColor="text1"/>
        </w:rPr>
      </w:pPr>
      <w:r>
        <w:rPr>
          <w:rFonts w:eastAsia="Arial" w:cs="Arial"/>
          <w:color w:val="000000" w:themeColor="text1"/>
        </w:rPr>
        <w:t xml:space="preserve">The current </w:t>
      </w:r>
      <w:r>
        <w:rPr>
          <w:rFonts w:eastAsia="Arial" w:cs="Arial"/>
          <w:b/>
          <w:bCs/>
          <w:color w:val="000000" w:themeColor="text1"/>
        </w:rPr>
        <w:t>ALAI UP Dashboard Toolkit 1.0</w:t>
      </w:r>
      <w:r>
        <w:rPr>
          <w:rFonts w:eastAsia="Arial" w:cs="Arial"/>
          <w:color w:val="000000" w:themeColor="text1"/>
        </w:rPr>
        <w:t xml:space="preserve"> has been developed and optimized for monitoring injectable cabotegravir/rilpivirine (</w:t>
      </w:r>
      <w:proofErr w:type="spellStart"/>
      <w:r>
        <w:rPr>
          <w:rFonts w:eastAsia="Arial" w:cs="Arial"/>
          <w:color w:val="000000" w:themeColor="text1"/>
        </w:rPr>
        <w:t>iCAB</w:t>
      </w:r>
      <w:proofErr w:type="spellEnd"/>
      <w:r>
        <w:rPr>
          <w:rFonts w:eastAsia="Arial" w:cs="Arial"/>
          <w:color w:val="000000" w:themeColor="text1"/>
        </w:rPr>
        <w:t>/RPV) delivery and will be adapted for other LAI ARTs.</w:t>
      </w:r>
    </w:p>
    <w:p w14:paraId="7AC7A4D3" w14:textId="77777777" w:rsidR="0026046D" w:rsidRPr="00E965BB" w:rsidRDefault="0026046D" w:rsidP="003D5AF7">
      <w:pPr>
        <w:jc w:val="both"/>
        <w:rPr>
          <w:b/>
          <w:bCs/>
        </w:rPr>
      </w:pPr>
    </w:p>
    <w:p w14:paraId="346BDAF5" w14:textId="46760B60" w:rsidR="006D0995" w:rsidRPr="00E24B1B" w:rsidRDefault="006D0995" w:rsidP="003D5AF7">
      <w:pPr>
        <w:pStyle w:val="Heading2"/>
        <w:jc w:val="both"/>
      </w:pPr>
      <w:bookmarkStart w:id="5" w:name="_Toc227160078"/>
      <w:bookmarkStart w:id="6" w:name="_Toc236349668"/>
      <w:r>
        <w:t>Motivation – Why monitor LAI ART delivery?</w:t>
      </w:r>
      <w:bookmarkEnd w:id="5"/>
      <w:bookmarkEnd w:id="6"/>
      <w:r>
        <w:t xml:space="preserve"> </w:t>
      </w:r>
    </w:p>
    <w:p w14:paraId="11D9A03D" w14:textId="48B5F5FB" w:rsidR="002C42A4" w:rsidRDefault="00082D2F" w:rsidP="00E02122">
      <w:pPr>
        <w:jc w:val="both"/>
        <w:rPr>
          <w:rFonts w:eastAsia="Arial" w:cs="Arial"/>
          <w:color w:val="000000" w:themeColor="text1"/>
        </w:rPr>
      </w:pPr>
      <w:r>
        <w:rPr>
          <w:rFonts w:eastAsia="Arial" w:cs="Arial"/>
          <w:color w:val="000000" w:themeColor="text1"/>
        </w:rPr>
        <w:t xml:space="preserve">The HIV Care Continuum is a well-established framework that clinics use to routinely collect, monitor, and report HIV care data. The HIV Care Continuum remains relevant in the current era of LAI ART, but new clinical and process indicators are needed for program monitoring of LAI ART delivery. Articulating the steps of LAI ART delivery, developing indicators to capture each step, and then monitoring outcomes related to the flow of clients </w:t>
      </w:r>
      <w:r>
        <w:rPr>
          <w:rFonts w:eastAsia="Arial" w:cs="Arial"/>
          <w:color w:val="000000" w:themeColor="text1"/>
        </w:rPr>
        <w:lastRenderedPageBreak/>
        <w:t xml:space="preserve">through each step is critical for ensuring that clinics are achieving their LAI ART program goals and delivering LAI ART with quality.  </w:t>
      </w:r>
    </w:p>
    <w:p w14:paraId="0F54351A" w14:textId="0185223C" w:rsidR="00467CDD" w:rsidRDefault="00EB4E32" w:rsidP="00E02122">
      <w:pPr>
        <w:jc w:val="both"/>
        <w:rPr>
          <w:rFonts w:eastAsia="Arial" w:cs="Arial"/>
          <w:color w:val="000000" w:themeColor="text1"/>
        </w:rPr>
      </w:pPr>
      <w:r>
        <w:rPr>
          <w:rFonts w:eastAsia="Arial" w:cs="Arial"/>
          <w:color w:val="000000" w:themeColor="text1"/>
        </w:rPr>
        <w:t xml:space="preserve">In collaboration with our eight ALAI UP demonstration sites, the ALAI UP Monitoring, Evaluation, and Learning (MEL) Team developed the </w:t>
      </w:r>
      <w:r>
        <w:rPr>
          <w:rFonts w:eastAsia="Arial" w:cs="Arial"/>
          <w:b/>
          <w:bCs/>
          <w:color w:val="000000" w:themeColor="text1"/>
        </w:rPr>
        <w:t>LAI ART Clinical Flow Framework</w:t>
      </w:r>
      <w:r>
        <w:rPr>
          <w:rFonts w:eastAsia="Arial" w:cs="Arial"/>
          <w:color w:val="000000" w:themeColor="text1"/>
        </w:rPr>
        <w:t xml:space="preserve">, which describes a universal framework for how clients flow through the stages of LAI ART initiation, sustainment, viral suppression, and discontinuation (Figure 1). </w:t>
      </w:r>
    </w:p>
    <w:p w14:paraId="3EAC1451" w14:textId="77777777" w:rsidR="00953480" w:rsidRDefault="00953480" w:rsidP="00E02122">
      <w:pPr>
        <w:jc w:val="both"/>
        <w:rPr>
          <w:rFonts w:eastAsia="Arial" w:cs="Arial"/>
          <w:b/>
          <w:bCs/>
          <w:color w:val="000000" w:themeColor="text1"/>
        </w:rPr>
      </w:pPr>
    </w:p>
    <w:p w14:paraId="54C85E56" w14:textId="070DFCE8" w:rsidR="00EB4E32" w:rsidRPr="00FC1156" w:rsidRDefault="00EB4E32" w:rsidP="003D5AF7">
      <w:pPr>
        <w:pStyle w:val="Heading3"/>
        <w:jc w:val="both"/>
      </w:pPr>
      <w:r>
        <w:t>Figure 1. ALAI UP LAI ART Clinical Flow Framework</w:t>
      </w:r>
    </w:p>
    <w:p w14:paraId="4A99C058" w14:textId="6B7F087F" w:rsidR="00EB4E32" w:rsidRPr="002C42A4" w:rsidRDefault="00E067BD" w:rsidP="00E02122">
      <w:pPr>
        <w:jc w:val="both"/>
        <w:rPr>
          <w:rFonts w:eastAsia="Arial" w:cs="Arial"/>
          <w:color w:val="000000" w:themeColor="text1"/>
        </w:rPr>
      </w:pPr>
      <w:r>
        <w:rPr>
          <w:rFonts w:eastAsia="Arial" w:cs="Arial"/>
          <w:noProof/>
          <w:color w:val="000000" w:themeColor="text1"/>
        </w:rPr>
        <w:drawing>
          <wp:inline distT="0" distB="0" distL="0" distR="0" wp14:anchorId="541A2F24" wp14:editId="0B8F6AF2">
            <wp:extent cx="5943600" cy="1436370"/>
            <wp:effectExtent l="0" t="0" r="0" b="0"/>
            <wp:docPr id="22913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31513" name=""/>
                    <pic:cNvPicPr/>
                  </pic:nvPicPr>
                  <pic:blipFill>
                    <a:blip r:embed="rId18"/>
                    <a:stretch>
                      <a:fillRect/>
                    </a:stretch>
                  </pic:blipFill>
                  <pic:spPr>
                    <a:xfrm>
                      <a:off x="0" y="0"/>
                      <a:ext cx="5943600" cy="1436370"/>
                    </a:xfrm>
                    <a:prstGeom prst="rect">
                      <a:avLst/>
                    </a:prstGeom>
                  </pic:spPr>
                </pic:pic>
              </a:graphicData>
            </a:graphic>
          </wp:inline>
        </w:drawing>
      </w:r>
      <w:r>
        <w:rPr>
          <w:rFonts w:eastAsia="Arial" w:cs="Arial"/>
          <w:color w:val="000000" w:themeColor="text1"/>
        </w:rPr>
        <w:t xml:space="preserve"> </w:t>
      </w:r>
    </w:p>
    <w:p w14:paraId="707CC3DC" w14:textId="50CCBB28" w:rsidR="00351DE6" w:rsidRDefault="002C42A4" w:rsidP="00351DE6">
      <w:pPr>
        <w:jc w:val="both"/>
        <w:rPr>
          <w:rFonts w:eastAsia="Arial" w:cs="Arial"/>
          <w:color w:val="000000" w:themeColor="text1"/>
        </w:rPr>
      </w:pPr>
      <w:r>
        <w:rPr>
          <w:rFonts w:eastAsia="Arial" w:cs="Arial"/>
          <w:color w:val="000000" w:themeColor="text1"/>
        </w:rPr>
        <w:t xml:space="preserve">In the first step, people with HIV (PWH) are </w:t>
      </w:r>
      <w:r>
        <w:rPr>
          <w:rFonts w:eastAsia="Arial" w:cs="Arial"/>
          <w:b/>
          <w:bCs/>
          <w:color w:val="000000" w:themeColor="text1"/>
        </w:rPr>
        <w:t>assessed for LAI ART</w:t>
      </w:r>
      <w:r>
        <w:rPr>
          <w:rFonts w:eastAsia="Arial" w:cs="Arial"/>
          <w:color w:val="000000" w:themeColor="text1"/>
        </w:rPr>
        <w:t xml:space="preserve">, which consists of being educated about LAI ART and/or screened for LAI ART clinical eligibility. We established “assessed” as the first step in the flow because clinics differ in how they sequence (a) counseling clients about LAI ART, (b) determining client interest in LAI ART, and (c) screening for clinical eligibility. “Assessed” encompasses </w:t>
      </w:r>
      <w:proofErr w:type="gramStart"/>
      <w:r>
        <w:rPr>
          <w:rFonts w:eastAsia="Arial" w:cs="Arial"/>
          <w:color w:val="000000" w:themeColor="text1"/>
        </w:rPr>
        <w:t>all of</w:t>
      </w:r>
      <w:proofErr w:type="gramEnd"/>
      <w:r>
        <w:rPr>
          <w:rFonts w:eastAsia="Arial" w:cs="Arial"/>
          <w:color w:val="000000" w:themeColor="text1"/>
        </w:rPr>
        <w:t xml:space="preserve"> these steps, to enable comparisons across clinics and within clinics (as processes and workflows evolve) to establish a consistent first step. After clients are assessed, clients that are both clinically </w:t>
      </w:r>
      <w:r>
        <w:rPr>
          <w:rFonts w:eastAsia="Arial" w:cs="Arial"/>
          <w:b/>
          <w:bCs/>
          <w:color w:val="000000" w:themeColor="text1"/>
        </w:rPr>
        <w:t>eligible for LAI ART and interested in initiating LAI ART</w:t>
      </w:r>
      <w:r>
        <w:rPr>
          <w:rFonts w:eastAsia="Arial" w:cs="Arial"/>
          <w:color w:val="000000" w:themeColor="text1"/>
        </w:rPr>
        <w:t xml:space="preserve"> are identified and </w:t>
      </w:r>
      <w:r>
        <w:rPr>
          <w:rFonts w:eastAsia="Arial" w:cs="Arial"/>
          <w:b/>
          <w:bCs/>
          <w:color w:val="000000" w:themeColor="text1"/>
        </w:rPr>
        <w:t>prescribed LAI ART</w:t>
      </w:r>
      <w:r>
        <w:rPr>
          <w:rFonts w:eastAsia="Arial" w:cs="Arial"/>
          <w:color w:val="000000" w:themeColor="text1"/>
        </w:rPr>
        <w:t xml:space="preserve">. After being prescribed, clients then </w:t>
      </w:r>
      <w:r>
        <w:rPr>
          <w:rFonts w:eastAsia="Arial" w:cs="Arial"/>
          <w:b/>
          <w:bCs/>
          <w:color w:val="000000" w:themeColor="text1"/>
        </w:rPr>
        <w:t>initiate LAI ART</w:t>
      </w:r>
      <w:r>
        <w:rPr>
          <w:rFonts w:eastAsia="Arial" w:cs="Arial"/>
          <w:color w:val="000000" w:themeColor="text1"/>
        </w:rPr>
        <w:t xml:space="preserve"> by receiving their first loading dose. Clients are then placed on a dosing schedule to receive subsequent follow-up injections on a monthly- or bi-monthly dosing schedule; these injections can be delivered early (before the start of the injection window), </w:t>
      </w:r>
      <w:r>
        <w:rPr>
          <w:rFonts w:eastAsia="Arial" w:cs="Arial"/>
          <w:b/>
          <w:bCs/>
          <w:color w:val="000000" w:themeColor="text1"/>
        </w:rPr>
        <w:t>on-time</w:t>
      </w:r>
      <w:r>
        <w:rPr>
          <w:rFonts w:eastAsia="Arial" w:cs="Arial"/>
          <w:color w:val="000000" w:themeColor="text1"/>
        </w:rPr>
        <w:t xml:space="preserve"> (within the injection window), or late (after the end of the injection window). Clients who remain on LAI ART are considered </w:t>
      </w:r>
      <w:r>
        <w:rPr>
          <w:rFonts w:eastAsia="Arial" w:cs="Arial"/>
          <w:b/>
          <w:bCs/>
          <w:color w:val="000000" w:themeColor="text1"/>
        </w:rPr>
        <w:t>sustained</w:t>
      </w:r>
      <w:r>
        <w:rPr>
          <w:rFonts w:eastAsia="Arial" w:cs="Arial"/>
          <w:color w:val="000000" w:themeColor="text1"/>
        </w:rPr>
        <w:t xml:space="preserve">, while some clients may choose to </w:t>
      </w:r>
      <w:r>
        <w:rPr>
          <w:rFonts w:eastAsia="Arial" w:cs="Arial"/>
          <w:b/>
          <w:bCs/>
          <w:color w:val="000000" w:themeColor="text1"/>
        </w:rPr>
        <w:t>discontinue</w:t>
      </w:r>
      <w:r>
        <w:rPr>
          <w:rFonts w:eastAsia="Arial" w:cs="Arial"/>
          <w:color w:val="000000" w:themeColor="text1"/>
        </w:rPr>
        <w:t xml:space="preserve"> or need to discontinue due to treatment failure or emergent resistance. Clients who are sustained on LAI ART may achieve and then sustain viral suppression (if they initiated LAI ART with viremia) or sustain </w:t>
      </w:r>
      <w:r>
        <w:rPr>
          <w:rFonts w:eastAsia="Arial" w:cs="Arial"/>
          <w:b/>
          <w:bCs/>
          <w:color w:val="000000" w:themeColor="text1"/>
        </w:rPr>
        <w:t>viral suppression</w:t>
      </w:r>
      <w:r>
        <w:rPr>
          <w:rFonts w:eastAsia="Arial" w:cs="Arial"/>
          <w:color w:val="000000" w:themeColor="text1"/>
        </w:rPr>
        <w:t xml:space="preserve"> (if they initiated LAI ART already virally suppressed). </w:t>
      </w:r>
    </w:p>
    <w:p w14:paraId="624FCCB7" w14:textId="1C2AFD83" w:rsidR="006D0995" w:rsidRPr="00E24B1B" w:rsidRDefault="006D0995" w:rsidP="003D5AF7">
      <w:pPr>
        <w:pStyle w:val="Heading2"/>
        <w:jc w:val="both"/>
      </w:pPr>
      <w:bookmarkStart w:id="7" w:name="_LAI_ART_Indicators"/>
      <w:bookmarkStart w:id="8" w:name="_Toc227160079"/>
      <w:bookmarkStart w:id="9" w:name="_Toc236349669"/>
      <w:bookmarkEnd w:id="7"/>
      <w:r>
        <w:t>LAI ART Indicators – What should your clinic measure and monitor?</w:t>
      </w:r>
      <w:bookmarkEnd w:id="8"/>
      <w:bookmarkEnd w:id="9"/>
    </w:p>
    <w:p w14:paraId="3B1D42B5" w14:textId="5934DEAC" w:rsidR="00730ED2" w:rsidRPr="00E24B1B" w:rsidRDefault="00953480" w:rsidP="003D5AF7">
      <w:pPr>
        <w:jc w:val="both"/>
        <w:rPr>
          <w:rFonts w:eastAsia="Arial" w:cs="Arial"/>
        </w:rPr>
      </w:pPr>
      <w:r>
        <w:rPr>
          <w:rFonts w:eastAsia="Arial" w:cs="Arial"/>
        </w:rPr>
        <w:t xml:space="preserve">Using the LAI ART Clinical Flow Framework, the ALAI UP MEL team identified five core indicators of LAI ART delivery that capture key steps within the LAI ART clinical flow. The ALAI </w:t>
      </w:r>
      <w:r>
        <w:rPr>
          <w:rFonts w:eastAsia="Arial" w:cs="Arial"/>
        </w:rPr>
        <w:lastRenderedPageBreak/>
        <w:t xml:space="preserve">UP MEL team posits that these five core indicators should be measured and monitored by clinics delivering LAI ART to ensure </w:t>
      </w:r>
      <w:r>
        <w:rPr>
          <w:rFonts w:eastAsia="Arial" w:cs="Arial"/>
          <w:color w:val="000000" w:themeColor="text1"/>
        </w:rPr>
        <w:t xml:space="preserve">that clinics are achieving their LAI ART program goals and delivering LAI ART with quality. </w:t>
      </w:r>
    </w:p>
    <w:p w14:paraId="6EEF1545" w14:textId="099D2D63" w:rsidR="00CC3073" w:rsidRDefault="009A4A54" w:rsidP="003D5AF7">
      <w:pPr>
        <w:jc w:val="both"/>
        <w:rPr>
          <w:rFonts w:eastAsia="Arial" w:cs="Arial"/>
        </w:rPr>
      </w:pPr>
      <w:r>
        <w:rPr>
          <w:rFonts w:eastAsia="Arial" w:cs="Arial"/>
        </w:rPr>
        <w:t xml:space="preserve">These five core indicators are defined below and are featured on the ALAI UP Dashboard as components of the </w:t>
      </w:r>
      <w:r>
        <w:rPr>
          <w:rFonts w:eastAsia="Arial" w:cs="Arial"/>
          <w:b/>
          <w:bCs/>
        </w:rPr>
        <w:t>LAI ART Care Gap Analysis</w:t>
      </w:r>
      <w:r>
        <w:rPr>
          <w:rFonts w:eastAsia="Arial" w:cs="Arial"/>
        </w:rPr>
        <w:t xml:space="preserve"> (Figure 2). Definitions of each bar are elaborated </w:t>
      </w:r>
      <w:proofErr w:type="gramStart"/>
      <w:r>
        <w:rPr>
          <w:rFonts w:eastAsia="Arial" w:cs="Arial"/>
        </w:rPr>
        <w:t>below,</w:t>
      </w:r>
      <w:proofErr w:type="gramEnd"/>
      <w:r>
        <w:rPr>
          <w:rFonts w:eastAsia="Arial" w:cs="Arial"/>
        </w:rPr>
        <w:t xml:space="preserve"> however it is important to understand that each bar represents the percent of the previous bar. Jumps or gaps between adjacent bars on the LAI ART Gap Analysis represent </w:t>
      </w:r>
      <w:proofErr w:type="gramStart"/>
      <w:r>
        <w:rPr>
          <w:rFonts w:eastAsia="Arial" w:cs="Arial"/>
        </w:rPr>
        <w:t>care gaps</w:t>
      </w:r>
      <w:proofErr w:type="gramEnd"/>
      <w:r>
        <w:rPr>
          <w:rFonts w:eastAsia="Arial" w:cs="Arial"/>
        </w:rPr>
        <w:t xml:space="preserve"> in LAI ART delivery that could be investigated and addressed by clinics. In addition to the </w:t>
      </w:r>
      <w:r>
        <w:rPr>
          <w:rFonts w:eastAsia="Arial" w:cs="Arial"/>
          <w:b/>
          <w:bCs/>
        </w:rPr>
        <w:t>five core indicators</w:t>
      </w:r>
      <w:r>
        <w:rPr>
          <w:rFonts w:eastAsia="Arial" w:cs="Arial"/>
        </w:rPr>
        <w:t xml:space="preserve">, ALAI UP identified and defined </w:t>
      </w:r>
      <w:r>
        <w:rPr>
          <w:rFonts w:eastAsia="Arial" w:cs="Arial"/>
          <w:b/>
          <w:bCs/>
        </w:rPr>
        <w:t>sub-indicators</w:t>
      </w:r>
      <w:r>
        <w:rPr>
          <w:rFonts w:eastAsia="Arial" w:cs="Arial"/>
        </w:rPr>
        <w:t xml:space="preserve"> that influence performance on the core indicators and can explain care gaps. For additional details about the core indicators and sub-indicators, including numerator and denominator definitions, and the specific data elements and variables needed to calculate these indicators, please refer to </w:t>
      </w:r>
      <w:hyperlink w:anchor="_Appendix_1._ALAI" w:history="1">
        <w:r>
          <w:rPr>
            <w:rStyle w:val="Hyperlink"/>
            <w:rFonts w:eastAsia="Arial" w:cs="Arial"/>
          </w:rPr>
          <w:t>Appendix 1</w:t>
        </w:r>
      </w:hyperlink>
      <w:r>
        <w:rPr>
          <w:rFonts w:eastAsia="Arial" w:cs="Arial"/>
        </w:rPr>
        <w:t xml:space="preserve"> and the </w:t>
      </w:r>
      <w:hyperlink w:anchor="_Data_Dictionary" w:history="1">
        <w:r>
          <w:rPr>
            <w:rStyle w:val="Hyperlink"/>
            <w:rFonts w:eastAsia="Arial" w:cs="Arial"/>
          </w:rPr>
          <w:t>Data Dictionary</w:t>
        </w:r>
      </w:hyperlink>
      <w:r>
        <w:rPr>
          <w:rFonts w:eastAsia="Arial" w:cs="Arial"/>
        </w:rPr>
        <w:t xml:space="preserve">.  </w:t>
      </w:r>
    </w:p>
    <w:p w14:paraId="64C5A59D" w14:textId="7F93212C" w:rsidR="009A4A54" w:rsidRPr="003D5AF7" w:rsidRDefault="009A4A54" w:rsidP="003D5AF7">
      <w:pPr>
        <w:pStyle w:val="Heading3"/>
        <w:jc w:val="both"/>
      </w:pPr>
      <w:bookmarkStart w:id="10" w:name="_Figure_2._LAI"/>
      <w:bookmarkEnd w:id="10"/>
      <w:r>
        <w:t>Figure 2. LAI ART Care Gap Analysis</w:t>
      </w:r>
    </w:p>
    <w:p w14:paraId="2D85F324" w14:textId="7F4E196F" w:rsidR="00F40B51" w:rsidRDefault="009A4A54" w:rsidP="003D5AF7">
      <w:pPr>
        <w:spacing w:after="0"/>
        <w:jc w:val="both"/>
        <w:rPr>
          <w:rFonts w:eastAsia="Arial" w:cs="Arial"/>
        </w:rPr>
      </w:pPr>
      <w:r>
        <w:rPr>
          <w:rFonts w:eastAsia="Arial" w:cs="Arial"/>
          <w:noProof/>
        </w:rPr>
        <w:drawing>
          <wp:inline distT="0" distB="0" distL="0" distR="0" wp14:anchorId="7232C2EA" wp14:editId="3D873B67">
            <wp:extent cx="5943600" cy="3008630"/>
            <wp:effectExtent l="0" t="0" r="0" b="1270"/>
            <wp:docPr id="1682345894" name="Chart 1">
              <a:extLst xmlns:a="http://schemas.openxmlformats.org/drawingml/2006/main">
                <a:ext uri="{FF2B5EF4-FFF2-40B4-BE49-F238E27FC236}">
                  <a16:creationId xmlns:a16="http://schemas.microsoft.com/office/drawing/2014/main" id="{BEB75DAF-288B-116A-2D51-4B5B90F466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rFonts w:eastAsia="Arial" w:cs="Arial"/>
        </w:rPr>
        <w:t xml:space="preserve"> </w:t>
      </w:r>
    </w:p>
    <w:p w14:paraId="414BED60" w14:textId="707FCA1D" w:rsidR="00F40B51" w:rsidRDefault="00EC1C54" w:rsidP="009B3351">
      <w:pPr>
        <w:jc w:val="both"/>
        <w:rPr>
          <w:rFonts w:eastAsia="Arial" w:cs="Arial"/>
        </w:rPr>
      </w:pPr>
      <w:r>
        <w:rPr>
          <w:rFonts w:eastAsia="Arial" w:cs="Arial"/>
        </w:rPr>
        <w:t>Note: Data represented in the LAI ART Care Gap analysis are synthetic data for illustrative purposes</w:t>
      </w:r>
    </w:p>
    <w:p w14:paraId="46BE1126" w14:textId="2CB90A05" w:rsidR="00552780" w:rsidRDefault="00B324E5" w:rsidP="009B3351">
      <w:pPr>
        <w:jc w:val="both"/>
        <w:rPr>
          <w:rFonts w:eastAsia="Arial" w:cs="Arial"/>
        </w:rPr>
      </w:pPr>
      <w:r>
        <w:rPr>
          <w:rFonts w:eastAsia="Arial" w:cs="Arial"/>
        </w:rPr>
        <w:t xml:space="preserve">Clinics are free to choose an appropriate </w:t>
      </w:r>
      <w:proofErr w:type="gramStart"/>
      <w:r>
        <w:rPr>
          <w:rFonts w:eastAsia="Arial" w:cs="Arial"/>
        </w:rPr>
        <w:t>time period</w:t>
      </w:r>
      <w:proofErr w:type="gramEnd"/>
      <w:r>
        <w:rPr>
          <w:rFonts w:eastAsia="Arial" w:cs="Arial"/>
        </w:rPr>
        <w:t xml:space="preserve"> to</w:t>
      </w:r>
      <w:r w:rsidR="00BF31EA">
        <w:rPr>
          <w:rFonts w:eastAsia="Arial" w:cs="Arial"/>
        </w:rPr>
        <w:t xml:space="preserve"> update </w:t>
      </w:r>
      <w:r w:rsidR="00BA298C">
        <w:rPr>
          <w:rFonts w:eastAsia="Arial" w:cs="Arial"/>
        </w:rPr>
        <w:t>data and</w:t>
      </w:r>
      <w:r>
        <w:rPr>
          <w:rFonts w:eastAsia="Arial" w:cs="Arial"/>
        </w:rPr>
        <w:t xml:space="preserve"> calculate the indicator (e.g., 6 months) that makes sense for their clinic data review and quality improvement workflow. By default, the Dashboard shows the indicator for the entire timespan covered by the uploaded data, but the user can </w:t>
      </w:r>
      <w:r w:rsidR="00BA298C">
        <w:rPr>
          <w:rFonts w:eastAsia="Arial" w:cs="Arial"/>
        </w:rPr>
        <w:t xml:space="preserve">either upload data for a </w:t>
      </w:r>
      <w:r>
        <w:rPr>
          <w:rFonts w:eastAsia="Arial" w:cs="Arial"/>
        </w:rPr>
        <w:t xml:space="preserve">select </w:t>
      </w:r>
      <w:r w:rsidR="00BA298C">
        <w:rPr>
          <w:rFonts w:eastAsia="Arial" w:cs="Arial"/>
        </w:rPr>
        <w:t xml:space="preserve">time </w:t>
      </w:r>
      <w:r>
        <w:rPr>
          <w:rFonts w:eastAsia="Arial" w:cs="Arial"/>
        </w:rPr>
        <w:t>period</w:t>
      </w:r>
      <w:r w:rsidR="00BA298C">
        <w:rPr>
          <w:rFonts w:eastAsia="Arial" w:cs="Arial"/>
        </w:rPr>
        <w:t xml:space="preserve"> or restrict the data analyzed in the Dashboard </w:t>
      </w:r>
      <w:r w:rsidR="00A339AE">
        <w:rPr>
          <w:rFonts w:eastAsia="Arial" w:cs="Arial"/>
        </w:rPr>
        <w:t xml:space="preserve">to specific years </w:t>
      </w:r>
      <w:r>
        <w:rPr>
          <w:rFonts w:eastAsia="Arial" w:cs="Arial"/>
        </w:rPr>
        <w:t>to allow for quality monitoring for a particular period or following the introduction of a change initiative.</w:t>
      </w:r>
    </w:p>
    <w:p w14:paraId="3B698089" w14:textId="77777777" w:rsidR="003B39F2" w:rsidRDefault="003B39F2" w:rsidP="003B39F2">
      <w:pPr>
        <w:jc w:val="both"/>
        <w:rPr>
          <w:rFonts w:eastAsia="Arial" w:cs="Arial"/>
          <w:color w:val="000000" w:themeColor="text1"/>
        </w:rPr>
      </w:pPr>
      <w:r>
        <w:rPr>
          <w:rFonts w:eastAsia="Arial" w:cs="Arial"/>
          <w:b/>
          <w:bCs/>
          <w:color w:val="000000" w:themeColor="text1"/>
        </w:rPr>
        <w:lastRenderedPageBreak/>
        <w:t>A note about access to LAI ART:</w:t>
      </w:r>
      <w:r>
        <w:rPr>
          <w:rFonts w:eastAsia="Arial" w:cs="Arial"/>
          <w:color w:val="000000" w:themeColor="text1"/>
        </w:rPr>
        <w:t xml:space="preserve"> We acknowledge that at some clinics, it may already be known that a client’s HIV medication payor will not cover the cost of LAI ART (e.g., clinic is in a state where LAI ART is not on the ADAP formulary). In other scenarios, the LAI ART access barrier may only become apparent after the client is prescribed LAI ART and denied insurance coverage or eligibility for a patient assistance program (PAP). </w:t>
      </w:r>
    </w:p>
    <w:p w14:paraId="5974DCF6" w14:textId="77777777" w:rsidR="003B39F2" w:rsidRDefault="003B39F2" w:rsidP="009B3351">
      <w:pPr>
        <w:jc w:val="both"/>
        <w:rPr>
          <w:rFonts w:eastAsia="Arial" w:cs="Arial"/>
          <w:color w:val="000000" w:themeColor="text1"/>
        </w:rPr>
      </w:pPr>
      <w:r>
        <w:rPr>
          <w:rFonts w:eastAsia="Arial" w:cs="Arial"/>
          <w:color w:val="000000" w:themeColor="text1"/>
        </w:rPr>
        <w:t xml:space="preserve">In both scenarios, we encourage clinics to still evaluate the client for LAI ART clinical eligibility, and separately document (1) whether the client meets clinical eligibility for LAI ART, and (2) whether the client has access to LAI ART in the form of a payor that will cover the cost of LAI ART. Then, if clients are clinically eligible for and interested in LAI ART, we encourage clinics to prescribe LAI ART and then document the access barrier (see sub-indicator </w:t>
      </w:r>
      <w:r>
        <w:rPr>
          <w:rFonts w:eastAsia="Arial" w:cs="Arial"/>
          <w:b/>
          <w:bCs/>
          <w:color w:val="000000" w:themeColor="text1"/>
        </w:rPr>
        <w:t>LAI ART Not Accessible below</w:t>
      </w:r>
      <w:r>
        <w:rPr>
          <w:rFonts w:eastAsia="Arial" w:cs="Arial"/>
          <w:color w:val="000000" w:themeColor="text1"/>
        </w:rPr>
        <w:t xml:space="preserve">). Prescribing LAI ART to all clients who are clinically eligible for LAI ART will ensure that the access barrier is documented in the care gap analysis at the same step (between prescribed and initiated) and will allow clinics to accurately understand the root causes of care gaps. </w:t>
      </w:r>
    </w:p>
    <w:p w14:paraId="42E8A3DF" w14:textId="5C681384" w:rsidR="006D0995" w:rsidRDefault="00F12167" w:rsidP="009B3351">
      <w:pPr>
        <w:pStyle w:val="Heading3"/>
        <w:spacing w:after="160"/>
        <w:jc w:val="both"/>
        <w:rPr>
          <w:rFonts w:eastAsia="Arial" w:cs="Arial"/>
          <w:b w:val="0"/>
        </w:rPr>
      </w:pPr>
      <w:r>
        <w:t xml:space="preserve">Core </w:t>
      </w:r>
      <w:r>
        <w:rPr>
          <w:rFonts w:eastAsia="Arial" w:cs="Arial"/>
        </w:rPr>
        <w:t>Indicator 1: Percent Assessed for LAI ART</w:t>
      </w:r>
    </w:p>
    <w:p w14:paraId="6AB9EC05" w14:textId="334A35EE" w:rsidR="009928CA" w:rsidRDefault="002B038A" w:rsidP="009B3351">
      <w:pPr>
        <w:jc w:val="both"/>
        <w:rPr>
          <w:rFonts w:eastAsia="Arial" w:cs="Arial"/>
        </w:rPr>
      </w:pPr>
      <w:r>
        <w:rPr>
          <w:rFonts w:eastAsia="Arial" w:cs="Arial"/>
          <w:b/>
          <w:bCs/>
        </w:rPr>
        <w:t xml:space="preserve">Definition: </w:t>
      </w:r>
      <w:r>
        <w:rPr>
          <w:rFonts w:eastAsia="Arial" w:cs="Arial"/>
        </w:rPr>
        <w:t>The proportion of clients counseled about LAI ART or screened for LAI ART clinical eligibility out of clients with HIV served at the clinic</w:t>
      </w:r>
      <w:r w:rsidR="00F458CF">
        <w:rPr>
          <w:rFonts w:eastAsia="Arial" w:cs="Arial"/>
        </w:rPr>
        <w:t xml:space="preserve"> within a given </w:t>
      </w:r>
      <w:proofErr w:type="gramStart"/>
      <w:r w:rsidR="00F458CF">
        <w:rPr>
          <w:rFonts w:eastAsia="Arial" w:cs="Arial"/>
        </w:rPr>
        <w:t>time period</w:t>
      </w:r>
      <w:proofErr w:type="gramEnd"/>
      <w:r>
        <w:rPr>
          <w:rFonts w:eastAsia="Arial" w:cs="Arial"/>
        </w:rPr>
        <w:t xml:space="preserve">. </w:t>
      </w:r>
    </w:p>
    <w:p w14:paraId="53CA2FAA" w14:textId="77777777" w:rsidR="002B038A" w:rsidRDefault="002B038A" w:rsidP="009B3351">
      <w:pPr>
        <w:jc w:val="both"/>
        <w:rPr>
          <w:rFonts w:eastAsia="Arial" w:cs="Arial"/>
          <w:b/>
          <w:bCs/>
        </w:rPr>
      </w:pPr>
      <w:r>
        <w:rPr>
          <w:rFonts w:eastAsia="Arial" w:cs="Arial"/>
          <w:b/>
          <w:bCs/>
        </w:rPr>
        <w:t xml:space="preserve">Calculation: </w:t>
      </w:r>
    </w:p>
    <w:p w14:paraId="004B7272" w14:textId="1525FEBA" w:rsidR="00E4404A" w:rsidRPr="00E4404A" w:rsidRDefault="00E4404A" w:rsidP="009B3351">
      <w:pPr>
        <w:jc w:val="both"/>
        <w:rPr>
          <w:rFonts w:eastAsia="Arial" w:cs="Arial"/>
          <w:b/>
          <w:bCs/>
        </w:rPr>
      </w:pPr>
      <m:oMathPara>
        <m:oMathParaPr>
          <m:jc m:val="left"/>
        </m:oMathParaPr>
        <m:oMath>
          <m:r>
            <m:rPr>
              <m:sty m:val="bi"/>
            </m:rPr>
            <w:rPr>
              <w:rFonts w:ascii="Cambria Math" w:eastAsia="Arial" w:hAnsi="Cambria Math" w:cs="Arial"/>
              <w:sz w:val="20"/>
              <w:szCs w:val="20"/>
            </w:rPr>
            <m:t>Percent Assessed for LAI ART</m:t>
          </m:r>
        </m:oMath>
      </m:oMathPara>
    </w:p>
    <w:p w14:paraId="3FB6928B" w14:textId="0EB1D5D4" w:rsidR="002039E0" w:rsidRPr="003D5AF7" w:rsidRDefault="005C44C2" w:rsidP="009B3351">
      <w:pPr>
        <w:jc w:val="both"/>
        <w:rPr>
          <w:rFonts w:eastAsia="Arial" w:cs="Arial"/>
          <w:sz w:val="20"/>
          <w:szCs w:val="20"/>
        </w:rPr>
      </w:pPr>
      <m:oMathPara>
        <m:oMath>
          <m:r>
            <m:rPr>
              <m:sty m:val="bi"/>
            </m:rPr>
            <w:rPr>
              <w:rFonts w:ascii="Cambria Math" w:eastAsia="Arial" w:hAnsi="Cambria Math" w:cs="Arial"/>
              <w:sz w:val="20"/>
              <w:szCs w:val="20"/>
            </w:rPr>
            <m:t>=</m:t>
          </m:r>
          <m:f>
            <m:fPr>
              <m:ctrlPr>
                <w:rPr>
                  <w:rFonts w:ascii="Cambria Math" w:eastAsia="Arial" w:hAnsi="Cambria Math" w:cs="Arial"/>
                  <w:sz w:val="20"/>
                  <w:szCs w:val="20"/>
                </w:rPr>
              </m:ctrlPr>
            </m:fPr>
            <m:num>
              <m:r>
                <m:rPr>
                  <m:sty m:val="p"/>
                </m:rPr>
                <w:rPr>
                  <w:rFonts w:ascii="Cambria Math" w:eastAsia="Arial" w:hAnsi="Cambria Math" w:cs="Arial"/>
                  <w:sz w:val="20"/>
                  <w:szCs w:val="20"/>
                </w:rPr>
                <m:t># clients counseled about LAI ART or screened for LAI ART eligibility within a given time period</m:t>
              </m:r>
            </m:num>
            <m:den>
              <m:r>
                <w:rPr>
                  <w:rFonts w:ascii="Cambria Math" w:eastAsia="Arial" w:hAnsi="Cambria Math" w:cs="Arial"/>
                  <w:sz w:val="20"/>
                  <w:szCs w:val="20"/>
                </w:rPr>
                <m:t># clients with HIVserved at a clinic within a given time period</m:t>
              </m:r>
            </m:den>
          </m:f>
          <m:r>
            <w:rPr>
              <w:rFonts w:ascii="Cambria Math" w:eastAsia="Arial" w:hAnsi="Cambria Math" w:cs="Arial"/>
              <w:sz w:val="20"/>
              <w:szCs w:val="20"/>
            </w:rPr>
            <m:t>×100</m:t>
          </m:r>
        </m:oMath>
      </m:oMathPara>
    </w:p>
    <w:p w14:paraId="21A51B66" w14:textId="3E94A83D" w:rsidR="00740D69" w:rsidRDefault="00516834" w:rsidP="009B3351">
      <w:pPr>
        <w:jc w:val="both"/>
        <w:rPr>
          <w:rFonts w:eastAsia="Arial" w:cs="Arial"/>
        </w:rPr>
      </w:pPr>
      <w:r>
        <w:rPr>
          <w:rFonts w:eastAsia="Arial" w:cs="Arial"/>
        </w:rPr>
        <w:t xml:space="preserve">Care gaps in percent assessed can occur when the percent counseled about LAI ART or percent screened for LAI ART eligibility are not optimal. </w:t>
      </w:r>
    </w:p>
    <w:p w14:paraId="15D8625B" w14:textId="2851AC10" w:rsidR="00740D69" w:rsidRDefault="00CC3073" w:rsidP="005D6851">
      <w:pPr>
        <w:pStyle w:val="ListParagraph"/>
        <w:numPr>
          <w:ilvl w:val="0"/>
          <w:numId w:val="27"/>
        </w:numPr>
        <w:jc w:val="both"/>
        <w:rPr>
          <w:rFonts w:eastAsia="Arial" w:cs="Arial"/>
        </w:rPr>
      </w:pPr>
      <w:r>
        <w:rPr>
          <w:rFonts w:eastAsia="Arial" w:cs="Arial"/>
          <w:b/>
          <w:bCs/>
        </w:rPr>
        <w:t xml:space="preserve">Sub-Indicator 1a: Percent counseled </w:t>
      </w:r>
      <w:r>
        <w:rPr>
          <w:rFonts w:eastAsia="Arial" w:cs="Arial"/>
        </w:rPr>
        <w:t>about LAI ART is defined as the number of clients counseled about LAI ART out of the number of clients with HIV served at the clinic</w:t>
      </w:r>
      <w:r w:rsidR="004531EF">
        <w:rPr>
          <w:rFonts w:eastAsia="Arial" w:cs="Arial"/>
        </w:rPr>
        <w:t xml:space="preserve"> </w:t>
      </w:r>
      <w:r w:rsidR="00276A40">
        <w:rPr>
          <w:rFonts w:eastAsia="Arial" w:cs="Arial"/>
        </w:rPr>
        <w:t xml:space="preserve">within </w:t>
      </w:r>
      <w:r w:rsidR="004531EF">
        <w:rPr>
          <w:rFonts w:eastAsia="Arial" w:cs="Arial"/>
        </w:rPr>
        <w:t xml:space="preserve">a given </w:t>
      </w:r>
      <w:proofErr w:type="gramStart"/>
      <w:r w:rsidR="004531EF">
        <w:rPr>
          <w:rFonts w:eastAsia="Arial" w:cs="Arial"/>
        </w:rPr>
        <w:t>time period</w:t>
      </w:r>
      <w:proofErr w:type="gramEnd"/>
      <w:r w:rsidR="00274238">
        <w:rPr>
          <w:rFonts w:eastAsia="Arial" w:cs="Arial"/>
        </w:rPr>
        <w:t>.</w:t>
      </w:r>
    </w:p>
    <w:p w14:paraId="35E38049" w14:textId="78CFE23D" w:rsidR="00516834" w:rsidRDefault="00CC3073" w:rsidP="005D6851">
      <w:pPr>
        <w:pStyle w:val="ListParagraph"/>
        <w:numPr>
          <w:ilvl w:val="0"/>
          <w:numId w:val="27"/>
        </w:numPr>
        <w:jc w:val="both"/>
        <w:rPr>
          <w:rFonts w:eastAsia="Arial" w:cs="Arial"/>
        </w:rPr>
      </w:pPr>
      <w:r>
        <w:rPr>
          <w:rFonts w:eastAsia="Arial" w:cs="Arial"/>
          <w:b/>
          <w:bCs/>
        </w:rPr>
        <w:t>Sub-Indicator 1b: Percent screened</w:t>
      </w:r>
      <w:r>
        <w:rPr>
          <w:rFonts w:eastAsia="Arial" w:cs="Arial"/>
        </w:rPr>
        <w:t xml:space="preserve"> for eligibility for LAI ART is defined as the number of clients screened for LAI ART eligibility out of the number of clients with HIV served at the clinic</w:t>
      </w:r>
      <w:r w:rsidR="004531EF">
        <w:rPr>
          <w:rFonts w:eastAsia="Arial" w:cs="Arial"/>
        </w:rPr>
        <w:t xml:space="preserve"> </w:t>
      </w:r>
      <w:r w:rsidR="00276A40">
        <w:rPr>
          <w:rFonts w:eastAsia="Arial" w:cs="Arial"/>
        </w:rPr>
        <w:t>with</w:t>
      </w:r>
      <w:r w:rsidR="004531EF">
        <w:rPr>
          <w:rFonts w:eastAsia="Arial" w:cs="Arial"/>
        </w:rPr>
        <w:t xml:space="preserve">in a given </w:t>
      </w:r>
      <w:proofErr w:type="gramStart"/>
      <w:r w:rsidR="004531EF">
        <w:rPr>
          <w:rFonts w:eastAsia="Arial" w:cs="Arial"/>
        </w:rPr>
        <w:t>time period</w:t>
      </w:r>
      <w:proofErr w:type="gramEnd"/>
      <w:r w:rsidR="00274238">
        <w:rPr>
          <w:rFonts w:eastAsia="Arial" w:cs="Arial"/>
        </w:rPr>
        <w:t>.</w:t>
      </w:r>
    </w:p>
    <w:p w14:paraId="1C6D98C3" w14:textId="3669C9C7" w:rsidR="0015452D" w:rsidRPr="003D5AF7" w:rsidRDefault="00572E3B" w:rsidP="009B3351">
      <w:pPr>
        <w:jc w:val="both"/>
        <w:rPr>
          <w:rFonts w:eastAsia="Arial" w:cs="Arial"/>
        </w:rPr>
      </w:pPr>
      <w:r>
        <w:rPr>
          <w:rFonts w:eastAsia="Arial" w:cs="Arial"/>
          <w:b/>
          <w:bCs/>
        </w:rPr>
        <w:t>Note:</w:t>
      </w:r>
      <w:r>
        <w:rPr>
          <w:rFonts w:eastAsia="Arial" w:cs="Arial"/>
        </w:rPr>
        <w:t xml:space="preserve">  While clinics are encouraged to collect data on and monitor counseled and screened, the Dashboard has the capability to generate an LAI ART Care Gap Analysis that excludes the “assessed” </w:t>
      </w:r>
      <w:r w:rsidR="00B50659">
        <w:rPr>
          <w:rFonts w:eastAsia="Arial" w:cs="Arial"/>
        </w:rPr>
        <w:t>core indicator *and counseled and screened sub-indicators)</w:t>
      </w:r>
      <w:r>
        <w:rPr>
          <w:rFonts w:eastAsia="Arial" w:cs="Arial"/>
        </w:rPr>
        <w:t xml:space="preserve"> for clinics that only collect data on prescribing, initiating, and sustaining clients on LAI ART.</w:t>
      </w:r>
    </w:p>
    <w:p w14:paraId="32BD9D70" w14:textId="77777777" w:rsidR="00FA0E4F" w:rsidRPr="003D5AF7" w:rsidRDefault="00FA0E4F" w:rsidP="003D5AF7">
      <w:pPr>
        <w:jc w:val="both"/>
        <w:rPr>
          <w:rFonts w:eastAsia="Arial" w:cs="Arial"/>
        </w:rPr>
      </w:pPr>
    </w:p>
    <w:p w14:paraId="4BFEA198" w14:textId="6B964FDD" w:rsidR="00516834" w:rsidRPr="009B3351" w:rsidRDefault="00CC3073" w:rsidP="009B3351">
      <w:pPr>
        <w:pStyle w:val="Heading3"/>
        <w:jc w:val="both"/>
      </w:pPr>
      <w:r>
        <w:t>Core Indicator 2: Percent Interested in and Eligible for LAI ART</w:t>
      </w:r>
    </w:p>
    <w:p w14:paraId="24871B7F" w14:textId="0F5D60F0" w:rsidR="0015452D" w:rsidRDefault="0015452D" w:rsidP="00E02122">
      <w:pPr>
        <w:jc w:val="both"/>
        <w:rPr>
          <w:rFonts w:eastAsia="Arial" w:cs="Arial"/>
        </w:rPr>
      </w:pPr>
      <w:r>
        <w:rPr>
          <w:rFonts w:eastAsia="Arial" w:cs="Arial"/>
          <w:b/>
          <w:bCs/>
        </w:rPr>
        <w:t xml:space="preserve">Definition: </w:t>
      </w:r>
      <w:r>
        <w:rPr>
          <w:rFonts w:eastAsia="Arial" w:cs="Arial"/>
        </w:rPr>
        <w:t xml:space="preserve">The proportion of clients interested in and eligible for LAI ART out of clients assessed. </w:t>
      </w:r>
    </w:p>
    <w:p w14:paraId="6E368B82" w14:textId="77777777" w:rsidR="0015452D" w:rsidRDefault="0015452D" w:rsidP="00E02122">
      <w:pPr>
        <w:jc w:val="both"/>
        <w:rPr>
          <w:rFonts w:eastAsia="Arial" w:cs="Arial"/>
          <w:b/>
          <w:bCs/>
        </w:rPr>
      </w:pPr>
      <w:r>
        <w:rPr>
          <w:rFonts w:eastAsia="Arial" w:cs="Arial"/>
          <w:b/>
          <w:bCs/>
        </w:rPr>
        <w:t xml:space="preserve">Calculation: </w:t>
      </w:r>
    </w:p>
    <w:p w14:paraId="3D92F928" w14:textId="42D7109A" w:rsidR="0015452D" w:rsidRPr="00E4404A" w:rsidRDefault="0015452D" w:rsidP="00E02122">
      <w:pPr>
        <w:jc w:val="both"/>
        <w:rPr>
          <w:rFonts w:eastAsia="Arial" w:cs="Arial"/>
          <w:b/>
          <w:bCs/>
        </w:rPr>
      </w:pPr>
      <m:oMathPara>
        <m:oMathParaPr>
          <m:jc m:val="left"/>
        </m:oMathParaPr>
        <m:oMath>
          <m:r>
            <m:rPr>
              <m:sty m:val="bi"/>
            </m:rPr>
            <w:rPr>
              <w:rFonts w:ascii="Cambria Math" w:eastAsia="Arial" w:hAnsi="Cambria Math" w:cs="Arial"/>
              <w:sz w:val="20"/>
              <w:szCs w:val="20"/>
            </w:rPr>
            <m:t>Percent interested in and eligible for LAI ART</m:t>
          </m:r>
        </m:oMath>
      </m:oMathPara>
    </w:p>
    <w:p w14:paraId="32FA5279" w14:textId="12AD85E8" w:rsidR="0015452D" w:rsidRPr="003D5AF7" w:rsidRDefault="0015452D" w:rsidP="003D5AF7">
      <w:pPr>
        <w:jc w:val="both"/>
        <w:rPr>
          <w:rFonts w:eastAsia="Arial" w:cs="Arial"/>
          <w:b/>
          <w:bCs/>
        </w:rPr>
      </w:pPr>
      <m:oMathPara>
        <m:oMath>
          <m:r>
            <m:rPr>
              <m:sty m:val="bi"/>
            </m:rPr>
            <w:rPr>
              <w:rFonts w:ascii="Cambria Math" w:eastAsia="Arial" w:hAnsi="Cambria Math" w:cs="Arial"/>
              <w:sz w:val="20"/>
              <w:szCs w:val="20"/>
            </w:rPr>
            <m:t>=</m:t>
          </m:r>
          <m:f>
            <m:fPr>
              <m:ctrlPr>
                <w:rPr>
                  <w:rFonts w:ascii="Cambria Math" w:eastAsia="Arial" w:hAnsi="Cambria Math" w:cs="Arial"/>
                  <w:sz w:val="20"/>
                  <w:szCs w:val="20"/>
                </w:rPr>
              </m:ctrlPr>
            </m:fPr>
            <m:num>
              <m:r>
                <m:rPr>
                  <m:sty m:val="p"/>
                </m:rPr>
                <w:rPr>
                  <w:rFonts w:ascii="Cambria Math" w:eastAsia="Arial" w:hAnsi="Cambria Math" w:cs="Arial"/>
                  <w:sz w:val="20"/>
                  <w:szCs w:val="20"/>
                </w:rPr>
                <m:t># clients interested in and eligible for LAI ART within a given time period</m:t>
              </m:r>
            </m:num>
            <m:den>
              <m:r>
                <m:rPr>
                  <m:sty m:val="p"/>
                </m:rPr>
                <w:rPr>
                  <w:rFonts w:ascii="Cambria Math" w:eastAsia="Arial" w:hAnsi="Cambria Math" w:cs="Arial"/>
                  <w:sz w:val="20"/>
                  <w:szCs w:val="20"/>
                </w:rPr>
                <m:t># clients counseled about LAI ART or screened for LAI ART eligibility within a given time period</m:t>
              </m:r>
            </m:den>
          </m:f>
          <m:r>
            <w:rPr>
              <w:rFonts w:ascii="Cambria Math" w:eastAsia="Arial" w:hAnsi="Cambria Math" w:cs="Arial"/>
              <w:sz w:val="20"/>
              <w:szCs w:val="20"/>
            </w:rPr>
            <m:t>×100</m:t>
          </m:r>
        </m:oMath>
      </m:oMathPara>
    </w:p>
    <w:p w14:paraId="3F28AD1F" w14:textId="26B12168" w:rsidR="00740D69" w:rsidRDefault="00516834" w:rsidP="003D5AF7">
      <w:pPr>
        <w:spacing w:line="259" w:lineRule="auto"/>
        <w:jc w:val="both"/>
        <w:rPr>
          <w:rFonts w:eastAsia="Arial" w:cs="Arial"/>
        </w:rPr>
      </w:pPr>
      <w:r>
        <w:rPr>
          <w:rFonts w:eastAsia="Arial" w:cs="Arial"/>
        </w:rPr>
        <w:t xml:space="preserve">Care gaps in percent interested and eligible can occur when the percent interested in LAI ART or the percent eligible for LAI ART are not optimal. To understand and monitor reasons for these gaps, clinics should collect data on reasons clients are not interested in LAI ART and reasons clients are not eligible for LAI ART. </w:t>
      </w:r>
    </w:p>
    <w:p w14:paraId="20DE6B32" w14:textId="416FA02C" w:rsidR="00740D69" w:rsidRPr="00740D69" w:rsidRDefault="00CC3073" w:rsidP="005D6851">
      <w:pPr>
        <w:numPr>
          <w:ilvl w:val="0"/>
          <w:numId w:val="28"/>
        </w:numPr>
        <w:spacing w:line="240" w:lineRule="auto"/>
        <w:jc w:val="both"/>
        <w:rPr>
          <w:rFonts w:eastAsia="Arial" w:cs="Arial"/>
        </w:rPr>
      </w:pPr>
      <w:r>
        <w:rPr>
          <w:rFonts w:eastAsia="Arial" w:cs="Arial"/>
          <w:b/>
          <w:bCs/>
        </w:rPr>
        <w:t>Sub-Indicator 2a: Percent Interested</w:t>
      </w:r>
      <w:r>
        <w:rPr>
          <w:rFonts w:eastAsia="Arial" w:cs="Arial"/>
        </w:rPr>
        <w:t xml:space="preserve"> in LAI ART is defined as the number of clients interested in LAI ART out of the number of clients counseled about LAI ART</w:t>
      </w:r>
      <w:r w:rsidR="003C6AEC">
        <w:rPr>
          <w:rFonts w:eastAsia="Arial" w:cs="Arial"/>
        </w:rPr>
        <w:t xml:space="preserve"> within a given </w:t>
      </w:r>
      <w:proofErr w:type="gramStart"/>
      <w:r w:rsidR="003C6AEC">
        <w:rPr>
          <w:rFonts w:eastAsia="Arial" w:cs="Arial"/>
        </w:rPr>
        <w:t>time period</w:t>
      </w:r>
      <w:proofErr w:type="gramEnd"/>
      <w:r w:rsidR="003C6AEC">
        <w:rPr>
          <w:rFonts w:eastAsia="Arial" w:cs="Arial"/>
        </w:rPr>
        <w:t>.</w:t>
      </w:r>
    </w:p>
    <w:p w14:paraId="743FFE51" w14:textId="1C5242B2" w:rsidR="009713F7" w:rsidRDefault="00740D69" w:rsidP="005D6851">
      <w:pPr>
        <w:numPr>
          <w:ilvl w:val="1"/>
          <w:numId w:val="28"/>
        </w:numPr>
        <w:spacing w:line="240" w:lineRule="auto"/>
        <w:jc w:val="both"/>
        <w:rPr>
          <w:rFonts w:eastAsia="Arial" w:cs="Arial"/>
        </w:rPr>
      </w:pPr>
      <w:r>
        <w:rPr>
          <w:rFonts w:eastAsia="Arial" w:cs="Arial"/>
          <w:b/>
          <w:bCs/>
        </w:rPr>
        <w:t>Reason not Interested:</w:t>
      </w:r>
      <w:r>
        <w:rPr>
          <w:rFonts w:eastAsia="Arial" w:cs="Arial"/>
        </w:rPr>
        <w:t xml:space="preserve"> ALAI UP recommends that clinics collect data on a common set of client reasons for not being interested in LAI ART </w:t>
      </w:r>
      <w:proofErr w:type="gramStart"/>
      <w:r>
        <w:rPr>
          <w:rFonts w:eastAsia="Arial" w:cs="Arial"/>
        </w:rPr>
        <w:t>and also</w:t>
      </w:r>
      <w:proofErr w:type="gramEnd"/>
      <w:r>
        <w:rPr>
          <w:rFonts w:eastAsia="Arial" w:cs="Arial"/>
        </w:rPr>
        <w:t xml:space="preserve"> consider clinic-specific reasons (see </w:t>
      </w:r>
      <w:hyperlink w:anchor="_Data_Dictionary" w:history="1">
        <w:r>
          <w:rPr>
            <w:rStyle w:val="Hyperlink"/>
            <w:rFonts w:eastAsia="Arial" w:cs="Arial"/>
          </w:rPr>
          <w:t>Data Dictionary</w:t>
        </w:r>
      </w:hyperlink>
      <w:r>
        <w:rPr>
          <w:rFonts w:eastAsia="Arial" w:cs="Arial"/>
        </w:rPr>
        <w:t xml:space="preserve"> for details). </w:t>
      </w:r>
    </w:p>
    <w:p w14:paraId="4A032E02" w14:textId="4D000704" w:rsidR="00740D69" w:rsidRPr="009713F7" w:rsidRDefault="00F65AB3" w:rsidP="005D6851">
      <w:pPr>
        <w:numPr>
          <w:ilvl w:val="0"/>
          <w:numId w:val="28"/>
        </w:numPr>
        <w:spacing w:line="240" w:lineRule="auto"/>
        <w:jc w:val="both"/>
        <w:rPr>
          <w:rFonts w:eastAsia="Arial" w:cs="Arial"/>
        </w:rPr>
      </w:pPr>
      <w:r>
        <w:rPr>
          <w:rFonts w:eastAsia="Arial" w:cs="Arial"/>
          <w:b/>
          <w:bCs/>
        </w:rPr>
        <w:t>Sub-Indicator 2b: Percent Eligible</w:t>
      </w:r>
      <w:r>
        <w:rPr>
          <w:rFonts w:eastAsia="Arial" w:cs="Arial"/>
        </w:rPr>
        <w:t xml:space="preserve"> in LAI ART is defined as the number of clients</w:t>
      </w:r>
      <w:r>
        <w:rPr>
          <w:rFonts w:eastAsia="Arial" w:cs="Arial"/>
          <w:b/>
          <w:bCs/>
        </w:rPr>
        <w:t xml:space="preserve"> </w:t>
      </w:r>
      <w:r>
        <w:rPr>
          <w:rFonts w:eastAsia="Arial" w:cs="Arial"/>
        </w:rPr>
        <w:t>clinically eligible for LAI ART out of the number of clients screened for LAI ART eligibility</w:t>
      </w:r>
      <w:r w:rsidR="00B51C1F">
        <w:rPr>
          <w:rFonts w:eastAsia="Arial" w:cs="Arial"/>
        </w:rPr>
        <w:t xml:space="preserve"> within a given </w:t>
      </w:r>
      <w:proofErr w:type="gramStart"/>
      <w:r w:rsidR="00B51C1F">
        <w:rPr>
          <w:rFonts w:eastAsia="Arial" w:cs="Arial"/>
        </w:rPr>
        <w:t>time period</w:t>
      </w:r>
      <w:proofErr w:type="gramEnd"/>
      <w:r w:rsidR="00B51C1F">
        <w:rPr>
          <w:rFonts w:eastAsia="Arial" w:cs="Arial"/>
        </w:rPr>
        <w:t>.</w:t>
      </w:r>
    </w:p>
    <w:p w14:paraId="0496034A" w14:textId="074A72F9" w:rsidR="00502EA8" w:rsidRPr="002354AC" w:rsidRDefault="00740D69" w:rsidP="005D6851">
      <w:pPr>
        <w:numPr>
          <w:ilvl w:val="1"/>
          <w:numId w:val="28"/>
        </w:numPr>
        <w:spacing w:line="240" w:lineRule="auto"/>
        <w:jc w:val="both"/>
        <w:rPr>
          <w:rFonts w:eastAsia="Arial" w:cs="Arial"/>
        </w:rPr>
      </w:pPr>
      <w:r>
        <w:rPr>
          <w:rFonts w:eastAsia="Arial" w:cs="Arial"/>
          <w:b/>
          <w:bCs/>
        </w:rPr>
        <w:t>Reason not Eligible:</w:t>
      </w:r>
      <w:r>
        <w:rPr>
          <w:rFonts w:eastAsia="Arial" w:cs="Arial"/>
        </w:rPr>
        <w:t xml:space="preserve"> ALAI UP recommends that clinics collect data on a common set of reasons for not being clinically eligible for LAI ART </w:t>
      </w:r>
      <w:proofErr w:type="gramStart"/>
      <w:r>
        <w:rPr>
          <w:rFonts w:eastAsia="Arial" w:cs="Arial"/>
        </w:rPr>
        <w:t>and also</w:t>
      </w:r>
      <w:proofErr w:type="gramEnd"/>
      <w:r>
        <w:rPr>
          <w:rFonts w:eastAsia="Arial" w:cs="Arial"/>
        </w:rPr>
        <w:t xml:space="preserve"> consider clinic-specific reasons (see </w:t>
      </w:r>
      <w:hyperlink w:anchor="_Data_Dictionary" w:history="1">
        <w:r>
          <w:rPr>
            <w:rStyle w:val="Hyperlink"/>
            <w:rFonts w:eastAsia="Arial" w:cs="Arial"/>
          </w:rPr>
          <w:t>Data Dictionary</w:t>
        </w:r>
      </w:hyperlink>
      <w:r>
        <w:rPr>
          <w:rFonts w:eastAsia="Arial" w:cs="Arial"/>
        </w:rPr>
        <w:t xml:space="preserve"> for details). </w:t>
      </w:r>
    </w:p>
    <w:p w14:paraId="7A177A60" w14:textId="241D460C" w:rsidR="00502EA8" w:rsidRPr="002354AC" w:rsidRDefault="00502EA8" w:rsidP="003D5AF7">
      <w:pPr>
        <w:ind w:left="1440"/>
        <w:jc w:val="both"/>
        <w:rPr>
          <w:rFonts w:eastAsia="Arial" w:cs="Arial"/>
        </w:rPr>
      </w:pPr>
      <w:r>
        <w:rPr>
          <w:rFonts w:eastAsia="Arial" w:cs="Arial"/>
          <w:b/>
          <w:bCs/>
        </w:rPr>
        <w:t>Note:</w:t>
      </w:r>
      <w:r>
        <w:rPr>
          <w:rFonts w:eastAsia="Arial" w:cs="Arial"/>
        </w:rPr>
        <w:t xml:space="preserve"> Clinically eligibility criteria may vary by clinic. </w:t>
      </w:r>
      <w:proofErr w:type="gramStart"/>
      <w:r>
        <w:rPr>
          <w:rFonts w:eastAsia="Arial" w:cs="Arial"/>
        </w:rPr>
        <w:t>In particular, some</w:t>
      </w:r>
      <w:proofErr w:type="gramEnd"/>
      <w:r>
        <w:rPr>
          <w:rFonts w:eastAsia="Arial" w:cs="Arial"/>
        </w:rPr>
        <w:t xml:space="preserve"> clinics may consider clients who are not virally suppressed to be clinically eligible while other clinics may not. Use the criteria most relevant to your clinic to code this variable.</w:t>
      </w:r>
    </w:p>
    <w:p w14:paraId="71BEB41A" w14:textId="7ECC0553" w:rsidR="00502EA8" w:rsidRDefault="007701DA" w:rsidP="003D5AF7">
      <w:pPr>
        <w:ind w:left="1440"/>
        <w:jc w:val="both"/>
        <w:rPr>
          <w:rFonts w:eastAsia="Arial" w:cs="Arial"/>
        </w:rPr>
      </w:pPr>
      <w:r>
        <w:rPr>
          <w:rFonts w:eastAsia="Arial" w:cs="Arial"/>
        </w:rPr>
        <w:t xml:space="preserve">We discourage clinics from categorizing clients as not eligible if they are clinically eligible but do not have a payor that will cover the cost of LAI ART. Coding these clients as eligible but not initiated on LAI ART allows clinics to accurately document the care gap caused by payor access issues. Care gaps that result from payor access issues will be documented in the step between prescribed and initiated.  </w:t>
      </w:r>
    </w:p>
    <w:p w14:paraId="4CC610AF" w14:textId="77777777" w:rsidR="004E7255" w:rsidRPr="003D5AF7" w:rsidRDefault="004E7255" w:rsidP="003D5AF7">
      <w:pPr>
        <w:jc w:val="both"/>
        <w:rPr>
          <w:rFonts w:eastAsia="Arial" w:cs="Arial"/>
        </w:rPr>
      </w:pPr>
    </w:p>
    <w:p w14:paraId="4140D2C7" w14:textId="13DA7E0F" w:rsidR="006D0995" w:rsidRPr="009B3351" w:rsidRDefault="00F65AB3" w:rsidP="009B3351">
      <w:pPr>
        <w:pStyle w:val="Heading3"/>
        <w:jc w:val="both"/>
      </w:pPr>
      <w:r>
        <w:t>Core Indicator 3: Percent Prescribed LAI ART</w:t>
      </w:r>
    </w:p>
    <w:p w14:paraId="12612A81" w14:textId="654ECB23" w:rsidR="004E7255" w:rsidRDefault="004E7255" w:rsidP="00E02122">
      <w:pPr>
        <w:jc w:val="both"/>
        <w:rPr>
          <w:rFonts w:eastAsia="Arial" w:cs="Arial"/>
        </w:rPr>
      </w:pPr>
      <w:r>
        <w:rPr>
          <w:rFonts w:eastAsia="Arial" w:cs="Arial"/>
          <w:b/>
          <w:bCs/>
        </w:rPr>
        <w:t xml:space="preserve">Definition: </w:t>
      </w:r>
      <w:r>
        <w:rPr>
          <w:rFonts w:eastAsia="Arial" w:cs="Arial"/>
        </w:rPr>
        <w:t xml:space="preserve">The proportion of clients prescribed LAI ART out of clients interested in and eligible for LAI ART. </w:t>
      </w:r>
    </w:p>
    <w:p w14:paraId="34A83F7A" w14:textId="77777777" w:rsidR="004E7255" w:rsidRDefault="004E7255" w:rsidP="00E02122">
      <w:pPr>
        <w:jc w:val="both"/>
        <w:rPr>
          <w:rFonts w:eastAsia="Arial" w:cs="Arial"/>
          <w:b/>
          <w:bCs/>
        </w:rPr>
      </w:pPr>
      <w:r>
        <w:rPr>
          <w:rFonts w:eastAsia="Arial" w:cs="Arial"/>
          <w:b/>
          <w:bCs/>
        </w:rPr>
        <w:t xml:space="preserve">Calculation: </w:t>
      </w:r>
    </w:p>
    <w:p w14:paraId="3597F008" w14:textId="3EBE398A" w:rsidR="004E7255" w:rsidRPr="00E4404A" w:rsidRDefault="004E7255" w:rsidP="00E02122">
      <w:pPr>
        <w:jc w:val="both"/>
        <w:rPr>
          <w:rFonts w:eastAsia="Arial" w:cs="Arial"/>
          <w:b/>
          <w:bCs/>
        </w:rPr>
      </w:pPr>
      <m:oMathPara>
        <m:oMathParaPr>
          <m:jc m:val="left"/>
        </m:oMathParaPr>
        <m:oMath>
          <m:r>
            <m:rPr>
              <m:sty m:val="bi"/>
            </m:rPr>
            <w:rPr>
              <w:rFonts w:ascii="Cambria Math" w:eastAsia="Arial" w:hAnsi="Cambria Math" w:cs="Arial"/>
              <w:sz w:val="20"/>
              <w:szCs w:val="20"/>
            </w:rPr>
            <m:t>Percent Prescribed LAI ART</m:t>
          </m:r>
        </m:oMath>
      </m:oMathPara>
    </w:p>
    <w:p w14:paraId="067BA8C0" w14:textId="5EA42F19" w:rsidR="004E7255" w:rsidRPr="003D5AF7" w:rsidRDefault="004E7255" w:rsidP="003D5AF7">
      <w:pPr>
        <w:jc w:val="both"/>
        <w:rPr>
          <w:rFonts w:eastAsia="Arial" w:cs="Arial"/>
          <w:b/>
          <w:bCs/>
        </w:rPr>
      </w:pPr>
      <m:oMathPara>
        <m:oMath>
          <m:r>
            <m:rPr>
              <m:sty m:val="bi"/>
            </m:rPr>
            <w:rPr>
              <w:rFonts w:ascii="Cambria Math" w:eastAsia="Arial" w:hAnsi="Cambria Math" w:cs="Arial"/>
              <w:sz w:val="20"/>
              <w:szCs w:val="20"/>
            </w:rPr>
            <m:t>=</m:t>
          </m:r>
          <m:f>
            <m:fPr>
              <m:ctrlPr>
                <w:rPr>
                  <w:rFonts w:ascii="Cambria Math" w:eastAsia="Arial" w:hAnsi="Cambria Math" w:cs="Arial"/>
                  <w:sz w:val="20"/>
                  <w:szCs w:val="20"/>
                </w:rPr>
              </m:ctrlPr>
            </m:fPr>
            <m:num>
              <m:r>
                <m:rPr>
                  <m:sty m:val="p"/>
                </m:rPr>
                <w:rPr>
                  <w:rFonts w:ascii="Cambria Math" w:eastAsia="Arial" w:hAnsi="Cambria Math" w:cs="Arial"/>
                  <w:sz w:val="20"/>
                  <w:szCs w:val="20"/>
                </w:rPr>
                <m:t># clients prescribed LAI ART within a given time period</m:t>
              </m:r>
            </m:num>
            <m:den>
              <m:r>
                <m:rPr>
                  <m:sty m:val="p"/>
                </m:rPr>
                <w:rPr>
                  <w:rFonts w:ascii="Cambria Math" w:eastAsia="Arial" w:hAnsi="Cambria Math" w:cs="Arial"/>
                  <w:sz w:val="20"/>
                  <w:szCs w:val="20"/>
                </w:rPr>
                <m:t># clients interested in and eligible for LAI ART within a given time period</m:t>
              </m:r>
            </m:den>
          </m:f>
          <m:r>
            <w:rPr>
              <w:rFonts w:ascii="Cambria Math" w:eastAsia="Arial" w:hAnsi="Cambria Math" w:cs="Arial"/>
              <w:sz w:val="20"/>
              <w:szCs w:val="20"/>
            </w:rPr>
            <m:t>×100</m:t>
          </m:r>
        </m:oMath>
      </m:oMathPara>
    </w:p>
    <w:p w14:paraId="52E31DAF" w14:textId="30CB06C3" w:rsidR="00AE1E49" w:rsidRDefault="00366825" w:rsidP="00105D9F">
      <w:pPr>
        <w:jc w:val="both"/>
        <w:rPr>
          <w:rFonts w:eastAsia="Arial" w:cs="Arial"/>
        </w:rPr>
      </w:pPr>
      <w:r>
        <w:rPr>
          <w:rFonts w:eastAsia="Arial" w:cs="Arial"/>
        </w:rPr>
        <w:t xml:space="preserve">Care gaps can occur when workflow issues (e.g. client interest in LAI ART not documented in EMR, client not screened for LAI ART eligibility despite interest in LAI ART) or provider hesitancy interrupt the flow from clients being identified as interested in and eligible for LAI ART and being prescribed LAI ART. ALAI UP has not identified any sub-indicators for Percent Prescribed LAI ART. However, clinics can consider their clinic workflow and identify possible sources of care gaps that could be monitored or processes that could be improved (e.g., time from when a client is identified as interested and eligible for LAI ART and prescribed LAI ART). </w:t>
      </w:r>
    </w:p>
    <w:p w14:paraId="5D836E5B" w14:textId="77777777" w:rsidR="00151120" w:rsidRDefault="00151120" w:rsidP="00151120">
      <w:pPr>
        <w:spacing w:line="259" w:lineRule="auto"/>
        <w:jc w:val="both"/>
        <w:rPr>
          <w:rFonts w:eastAsia="Arial" w:cs="Arial"/>
        </w:rPr>
      </w:pPr>
      <w:r>
        <w:rPr>
          <w:rFonts w:eastAsia="Arial" w:cs="Arial"/>
        </w:rPr>
        <w:t xml:space="preserve">ALAI UP has identified one sub-indicator for Percent Prescribed LAI ART, described below. </w:t>
      </w:r>
    </w:p>
    <w:p w14:paraId="162D6FD4" w14:textId="74B43BA9" w:rsidR="00151120" w:rsidRPr="004B22BC" w:rsidRDefault="00151120" w:rsidP="00151120">
      <w:pPr>
        <w:numPr>
          <w:ilvl w:val="0"/>
          <w:numId w:val="28"/>
        </w:numPr>
        <w:spacing w:line="240" w:lineRule="auto"/>
        <w:jc w:val="both"/>
        <w:rPr>
          <w:rFonts w:eastAsia="Arial" w:cs="Arial"/>
        </w:rPr>
      </w:pPr>
      <w:r>
        <w:rPr>
          <w:rFonts w:eastAsia="Arial" w:cs="Arial"/>
          <w:b/>
          <w:bCs/>
        </w:rPr>
        <w:t>Sub-Indicator 3a: Percent accessible</w:t>
      </w:r>
      <w:r>
        <w:rPr>
          <w:rFonts w:eastAsia="Arial" w:cs="Arial"/>
        </w:rPr>
        <w:t xml:space="preserve"> is defined as the number of clients able to financially access LAI ART out of clients prescribed LAI ART within a given </w:t>
      </w:r>
      <w:proofErr w:type="gramStart"/>
      <w:r>
        <w:rPr>
          <w:rFonts w:eastAsia="Arial" w:cs="Arial"/>
        </w:rPr>
        <w:t>time period</w:t>
      </w:r>
      <w:proofErr w:type="gramEnd"/>
      <w:r>
        <w:rPr>
          <w:rFonts w:eastAsia="Arial" w:cs="Arial"/>
        </w:rPr>
        <w:t>.</w:t>
      </w:r>
    </w:p>
    <w:p w14:paraId="6827D887" w14:textId="77777777" w:rsidR="00151120" w:rsidRPr="00FB6351" w:rsidRDefault="00151120" w:rsidP="00151120">
      <w:pPr>
        <w:numPr>
          <w:ilvl w:val="1"/>
          <w:numId w:val="28"/>
        </w:numPr>
        <w:spacing w:line="240" w:lineRule="auto"/>
        <w:jc w:val="both"/>
        <w:rPr>
          <w:rFonts w:eastAsia="Arial" w:cs="Arial"/>
        </w:rPr>
      </w:pPr>
      <w:r>
        <w:rPr>
          <w:rFonts w:eastAsia="Arial" w:cs="Arial"/>
          <w:b/>
          <w:bCs/>
        </w:rPr>
        <w:t>Reasons not accessible:</w:t>
      </w:r>
      <w:r>
        <w:rPr>
          <w:rFonts w:eastAsia="Arial" w:cs="Arial"/>
        </w:rPr>
        <w:t xml:space="preserve"> ALAI UP recommends that clinics collect data on a common set of client reasons for LAI ART not being financially accessible </w:t>
      </w:r>
      <w:proofErr w:type="gramStart"/>
      <w:r>
        <w:rPr>
          <w:rFonts w:eastAsia="Arial" w:cs="Arial"/>
        </w:rPr>
        <w:t>and also</w:t>
      </w:r>
      <w:proofErr w:type="gramEnd"/>
      <w:r>
        <w:rPr>
          <w:rFonts w:eastAsia="Arial" w:cs="Arial"/>
        </w:rPr>
        <w:t xml:space="preserve"> consider clinic-specific reasons (see </w:t>
      </w:r>
      <w:hyperlink w:anchor="_Data_Dictionary" w:history="1">
        <w:r>
          <w:rPr>
            <w:rStyle w:val="Hyperlink"/>
            <w:rFonts w:eastAsia="Arial" w:cs="Arial"/>
          </w:rPr>
          <w:t>Data Dictionary</w:t>
        </w:r>
      </w:hyperlink>
      <w:r>
        <w:rPr>
          <w:rFonts w:eastAsia="Arial" w:cs="Arial"/>
        </w:rPr>
        <w:t xml:space="preserve"> for details). </w:t>
      </w:r>
    </w:p>
    <w:p w14:paraId="10276B6E" w14:textId="77777777" w:rsidR="00105D9F" w:rsidRPr="00105D9F" w:rsidRDefault="00105D9F" w:rsidP="00105D9F">
      <w:pPr>
        <w:jc w:val="both"/>
        <w:rPr>
          <w:rFonts w:eastAsia="Arial" w:cs="Arial"/>
        </w:rPr>
      </w:pPr>
    </w:p>
    <w:p w14:paraId="1CB59C6A" w14:textId="0B8044FC" w:rsidR="00F75067" w:rsidRPr="009B3351" w:rsidRDefault="00F65AB3" w:rsidP="009B3351">
      <w:pPr>
        <w:pStyle w:val="Heading3"/>
        <w:jc w:val="both"/>
      </w:pPr>
      <w:r>
        <w:t>Core Indicator 4: Percent Initiated on LAI ART</w:t>
      </w:r>
    </w:p>
    <w:p w14:paraId="05500EA8" w14:textId="51CBE59D" w:rsidR="00B549EB" w:rsidRDefault="00B549EB" w:rsidP="00E02122">
      <w:pPr>
        <w:jc w:val="both"/>
        <w:rPr>
          <w:rFonts w:eastAsia="Arial" w:cs="Arial"/>
        </w:rPr>
      </w:pPr>
      <w:r>
        <w:rPr>
          <w:rFonts w:eastAsia="Arial" w:cs="Arial"/>
          <w:b/>
          <w:bCs/>
        </w:rPr>
        <w:t xml:space="preserve">Definition: </w:t>
      </w:r>
      <w:r>
        <w:rPr>
          <w:rFonts w:eastAsia="Arial" w:cs="Arial"/>
        </w:rPr>
        <w:t xml:space="preserve">The proportion of clients initiated on LAI ART (receiving at least 1 injection) out of clients prescribed LAI ART. </w:t>
      </w:r>
    </w:p>
    <w:p w14:paraId="6B4EEFD6" w14:textId="77777777" w:rsidR="00B549EB" w:rsidRDefault="00B549EB" w:rsidP="00E02122">
      <w:pPr>
        <w:jc w:val="both"/>
        <w:rPr>
          <w:rFonts w:eastAsia="Arial" w:cs="Arial"/>
          <w:b/>
          <w:bCs/>
        </w:rPr>
      </w:pPr>
      <w:r>
        <w:rPr>
          <w:rFonts w:eastAsia="Arial" w:cs="Arial"/>
          <w:b/>
          <w:bCs/>
        </w:rPr>
        <w:t xml:space="preserve">Calculation: </w:t>
      </w:r>
    </w:p>
    <w:p w14:paraId="4E53D668" w14:textId="70276D8B" w:rsidR="00B549EB" w:rsidRPr="00E4404A" w:rsidRDefault="00B549EB" w:rsidP="00E02122">
      <w:pPr>
        <w:jc w:val="both"/>
        <w:rPr>
          <w:rFonts w:eastAsia="Arial" w:cs="Arial"/>
          <w:b/>
          <w:bCs/>
        </w:rPr>
      </w:pPr>
      <m:oMathPara>
        <m:oMathParaPr>
          <m:jc m:val="left"/>
        </m:oMathParaPr>
        <m:oMath>
          <m:r>
            <m:rPr>
              <m:sty m:val="bi"/>
            </m:rPr>
            <w:rPr>
              <w:rFonts w:ascii="Cambria Math" w:eastAsia="Arial" w:hAnsi="Cambria Math" w:cs="Arial"/>
              <w:sz w:val="20"/>
              <w:szCs w:val="20"/>
            </w:rPr>
            <m:t>Percent initiated on LAI ART</m:t>
          </m:r>
        </m:oMath>
      </m:oMathPara>
    </w:p>
    <w:p w14:paraId="015542C1" w14:textId="7760863C" w:rsidR="00B549EB" w:rsidRPr="00901E6D" w:rsidRDefault="00B549EB" w:rsidP="00E02122">
      <w:pPr>
        <w:jc w:val="both"/>
        <w:rPr>
          <w:rFonts w:eastAsia="Arial" w:cs="Arial"/>
          <w:b/>
          <w:bCs/>
        </w:rPr>
      </w:pPr>
      <m:oMathPara>
        <m:oMath>
          <m:r>
            <m:rPr>
              <m:sty m:val="bi"/>
            </m:rPr>
            <w:rPr>
              <w:rFonts w:ascii="Cambria Math" w:eastAsia="Arial" w:hAnsi="Cambria Math" w:cs="Arial"/>
              <w:sz w:val="20"/>
              <w:szCs w:val="20"/>
            </w:rPr>
            <m:t>=</m:t>
          </m:r>
          <m:f>
            <m:fPr>
              <m:ctrlPr>
                <w:rPr>
                  <w:rFonts w:ascii="Cambria Math" w:eastAsia="Arial" w:hAnsi="Cambria Math" w:cs="Arial"/>
                  <w:sz w:val="20"/>
                  <w:szCs w:val="20"/>
                </w:rPr>
              </m:ctrlPr>
            </m:fPr>
            <m:num>
              <m:r>
                <m:rPr>
                  <m:sty m:val="p"/>
                </m:rPr>
                <w:rPr>
                  <w:rFonts w:ascii="Cambria Math" w:eastAsia="Arial" w:hAnsi="Cambria Math" w:cs="Arial"/>
                  <w:sz w:val="20"/>
                  <w:szCs w:val="20"/>
                </w:rPr>
                <m:t># clients initiated on LAI ART within a given time period</m:t>
              </m:r>
            </m:num>
            <m:den>
              <m:r>
                <m:rPr>
                  <m:sty m:val="p"/>
                </m:rPr>
                <w:rPr>
                  <w:rFonts w:ascii="Cambria Math" w:eastAsia="Arial" w:hAnsi="Cambria Math" w:cs="Arial"/>
                  <w:sz w:val="20"/>
                  <w:szCs w:val="20"/>
                </w:rPr>
                <m:t># clients prescribed LAI ART within a given time period</m:t>
              </m:r>
            </m:den>
          </m:f>
          <m:r>
            <w:rPr>
              <w:rFonts w:ascii="Cambria Math" w:eastAsia="Arial" w:hAnsi="Cambria Math" w:cs="Arial"/>
              <w:sz w:val="20"/>
              <w:szCs w:val="20"/>
            </w:rPr>
            <m:t>×100</m:t>
          </m:r>
        </m:oMath>
      </m:oMathPara>
    </w:p>
    <w:p w14:paraId="2FB9C6BE" w14:textId="00872565" w:rsidR="00FF2084" w:rsidRDefault="000873C2" w:rsidP="00FF2084">
      <w:pPr>
        <w:spacing w:line="259" w:lineRule="auto"/>
        <w:jc w:val="both"/>
        <w:rPr>
          <w:rFonts w:eastAsia="Arial" w:cs="Arial"/>
        </w:rPr>
      </w:pPr>
      <w:r>
        <w:rPr>
          <w:rFonts w:eastAsia="Arial" w:cs="Arial"/>
        </w:rPr>
        <w:t xml:space="preserve">Care gaps can occur when access issues (e.g., insurance denial, LAI ART not on payor formulary) or workflow issues (e.g., clinic is at capacity for clients on LAI ART or has instituted a waitlist) interrupt the flow from clients being prescribed LAI ART and receiving their first injection. Some clients may also change their mind about initiating LAI ART or may want to </w:t>
      </w:r>
      <w:r>
        <w:rPr>
          <w:rFonts w:eastAsia="Arial" w:cs="Arial"/>
        </w:rPr>
        <w:lastRenderedPageBreak/>
        <w:t xml:space="preserve">wait to initiate. To understand and monitor reasons for these gaps, clinics should collect data on the reasons clients do not initiate LAI ART after being prescribed, specifically, what percent of clients do not have access to LAI ART despite being clinically eligible, interested, and prescribed.  </w:t>
      </w:r>
    </w:p>
    <w:p w14:paraId="140D26C2" w14:textId="77777777" w:rsidR="00B00B4C" w:rsidRDefault="00B00B4C" w:rsidP="003D5AF7">
      <w:pPr>
        <w:spacing w:line="259" w:lineRule="auto"/>
        <w:jc w:val="both"/>
        <w:rPr>
          <w:rFonts w:eastAsia="Arial" w:cs="Arial"/>
          <w:b/>
          <w:bCs/>
        </w:rPr>
      </w:pPr>
    </w:p>
    <w:p w14:paraId="02FB47D7" w14:textId="6D23998E" w:rsidR="00FA0E4F" w:rsidRPr="009B3351" w:rsidRDefault="00105D9F" w:rsidP="009B3351">
      <w:pPr>
        <w:pStyle w:val="Heading3"/>
        <w:jc w:val="both"/>
      </w:pPr>
      <w:r>
        <w:t>Core Indicator 5: Percent Sustained on LAI ART</w:t>
      </w:r>
    </w:p>
    <w:p w14:paraId="2C62D536" w14:textId="1A083BA9" w:rsidR="00BC0459" w:rsidRDefault="00BC0459" w:rsidP="00E02122">
      <w:pPr>
        <w:jc w:val="both"/>
        <w:rPr>
          <w:rFonts w:eastAsia="Arial" w:cs="Arial"/>
        </w:rPr>
      </w:pPr>
      <w:r>
        <w:rPr>
          <w:rFonts w:eastAsia="Arial" w:cs="Arial"/>
          <w:b/>
          <w:bCs/>
        </w:rPr>
        <w:t xml:space="preserve">Definition: </w:t>
      </w:r>
      <w:r>
        <w:rPr>
          <w:rFonts w:eastAsia="Arial" w:cs="Arial"/>
        </w:rPr>
        <w:t xml:space="preserve">The proportion of clients sustained on LAI ART (still receiving LAI ART) out of clients initiated on LAI ART. </w:t>
      </w:r>
    </w:p>
    <w:p w14:paraId="669A524E" w14:textId="77777777" w:rsidR="00BC0459" w:rsidRDefault="00BC0459" w:rsidP="00E02122">
      <w:pPr>
        <w:jc w:val="both"/>
        <w:rPr>
          <w:rFonts w:eastAsia="Arial" w:cs="Arial"/>
          <w:b/>
          <w:bCs/>
        </w:rPr>
      </w:pPr>
      <w:r>
        <w:rPr>
          <w:rFonts w:eastAsia="Arial" w:cs="Arial"/>
          <w:b/>
          <w:bCs/>
        </w:rPr>
        <w:t xml:space="preserve">Calculation: </w:t>
      </w:r>
    </w:p>
    <w:p w14:paraId="4954646F" w14:textId="2CD339F6" w:rsidR="00BC0459" w:rsidRPr="00E4404A" w:rsidRDefault="00BC0459" w:rsidP="00E02122">
      <w:pPr>
        <w:jc w:val="both"/>
        <w:rPr>
          <w:rFonts w:eastAsia="Arial" w:cs="Arial"/>
          <w:b/>
          <w:bCs/>
        </w:rPr>
      </w:pPr>
      <m:oMathPara>
        <m:oMathParaPr>
          <m:jc m:val="left"/>
        </m:oMathParaPr>
        <m:oMath>
          <m:r>
            <m:rPr>
              <m:sty m:val="bi"/>
            </m:rPr>
            <w:rPr>
              <w:rFonts w:ascii="Cambria Math" w:eastAsia="Arial" w:hAnsi="Cambria Math" w:cs="Arial"/>
              <w:sz w:val="20"/>
              <w:szCs w:val="20"/>
            </w:rPr>
            <m:t>Percent sustained on LAI ART</m:t>
          </m:r>
        </m:oMath>
      </m:oMathPara>
    </w:p>
    <w:p w14:paraId="459DD7F5" w14:textId="78ADEE54" w:rsidR="00BC0459" w:rsidRPr="00901E6D" w:rsidRDefault="00BC0459" w:rsidP="00E02122">
      <w:pPr>
        <w:jc w:val="both"/>
        <w:rPr>
          <w:rFonts w:eastAsia="Arial" w:cs="Arial"/>
          <w:b/>
          <w:bCs/>
        </w:rPr>
      </w:pPr>
      <m:oMathPara>
        <m:oMath>
          <m:r>
            <m:rPr>
              <m:sty m:val="bi"/>
            </m:rPr>
            <w:rPr>
              <w:rFonts w:ascii="Cambria Math" w:eastAsia="Arial" w:hAnsi="Cambria Math" w:cs="Arial"/>
              <w:sz w:val="20"/>
              <w:szCs w:val="20"/>
            </w:rPr>
            <m:t>=</m:t>
          </m:r>
          <m:f>
            <m:fPr>
              <m:ctrlPr>
                <w:rPr>
                  <w:rFonts w:ascii="Cambria Math" w:eastAsia="Arial" w:hAnsi="Cambria Math" w:cs="Arial"/>
                  <w:sz w:val="20"/>
                  <w:szCs w:val="20"/>
                </w:rPr>
              </m:ctrlPr>
            </m:fPr>
            <m:num>
              <m:r>
                <m:rPr>
                  <m:sty m:val="p"/>
                </m:rPr>
                <w:rPr>
                  <w:rFonts w:ascii="Cambria Math" w:eastAsia="Arial" w:hAnsi="Cambria Math" w:cs="Arial"/>
                  <w:sz w:val="20"/>
                  <w:szCs w:val="20"/>
                </w:rPr>
                <m:t># clients sustained on LAI ART within a given time period</m:t>
              </m:r>
            </m:num>
            <m:den>
              <m:r>
                <m:rPr>
                  <m:sty m:val="p"/>
                </m:rPr>
                <w:rPr>
                  <w:rFonts w:ascii="Cambria Math" w:eastAsia="Arial" w:hAnsi="Cambria Math" w:cs="Arial"/>
                  <w:sz w:val="20"/>
                  <w:szCs w:val="20"/>
                </w:rPr>
                <m:t># clients initiated on LAI ART within a given time period</m:t>
              </m:r>
            </m:den>
          </m:f>
          <m:r>
            <w:rPr>
              <w:rFonts w:ascii="Cambria Math" w:eastAsia="Arial" w:hAnsi="Cambria Math" w:cs="Arial"/>
              <w:sz w:val="20"/>
              <w:szCs w:val="20"/>
            </w:rPr>
            <m:t>×100</m:t>
          </m:r>
        </m:oMath>
      </m:oMathPara>
    </w:p>
    <w:p w14:paraId="4F0BE746" w14:textId="2022B476" w:rsidR="004A1472" w:rsidRDefault="009F2C0F" w:rsidP="003D5AF7">
      <w:pPr>
        <w:spacing w:line="259" w:lineRule="auto"/>
        <w:jc w:val="both"/>
        <w:rPr>
          <w:rFonts w:eastAsia="Arial" w:cs="Arial"/>
        </w:rPr>
      </w:pPr>
      <w:r>
        <w:rPr>
          <w:rFonts w:eastAsia="Arial" w:cs="Arial"/>
        </w:rPr>
        <w:t xml:space="preserve">Care gaps can occur when injections are not delivered on time, clients develop viral resistance, clients fail treatment, or clients are lost to follow up. Clients can also discontinue LAI ART for other non-clinical reasons, which clinics should monitor as well.  </w:t>
      </w:r>
    </w:p>
    <w:p w14:paraId="7F1B2CD5" w14:textId="7F8A4F35" w:rsidR="00614130" w:rsidRPr="00614130" w:rsidRDefault="00EE5F41" w:rsidP="005D6851">
      <w:pPr>
        <w:numPr>
          <w:ilvl w:val="0"/>
          <w:numId w:val="29"/>
        </w:numPr>
        <w:spacing w:line="259" w:lineRule="auto"/>
        <w:jc w:val="both"/>
        <w:rPr>
          <w:rFonts w:eastAsia="Arial" w:cs="Arial"/>
        </w:rPr>
      </w:pPr>
      <w:r>
        <w:rPr>
          <w:rFonts w:eastAsia="Arial" w:cs="Arial"/>
          <w:b/>
          <w:bCs/>
        </w:rPr>
        <w:t xml:space="preserve">Sub-Indicator 5a: Percent On-Time Injection </w:t>
      </w:r>
      <w:r>
        <w:rPr>
          <w:rFonts w:eastAsia="Arial" w:cs="Arial"/>
        </w:rPr>
        <w:t xml:space="preserve">is defined as the number of maintenance injections (i.e. non-loading dose injections) administered within +/- 7 days of target treatment date out of all maintenance injections. Note: This definition of on-time injection is operationalized for </w:t>
      </w:r>
      <w:proofErr w:type="spellStart"/>
      <w:r>
        <w:rPr>
          <w:rFonts w:eastAsia="Arial" w:cs="Arial"/>
        </w:rPr>
        <w:t>iCAB</w:t>
      </w:r>
      <w:proofErr w:type="spellEnd"/>
      <w:r>
        <w:rPr>
          <w:rFonts w:eastAsia="Arial" w:cs="Arial"/>
        </w:rPr>
        <w:t xml:space="preserve">/RPV </w:t>
      </w:r>
      <w:proofErr w:type="gramStart"/>
      <w:r>
        <w:rPr>
          <w:rFonts w:eastAsia="Arial" w:cs="Arial"/>
        </w:rPr>
        <w:t>delivery, but</w:t>
      </w:r>
      <w:proofErr w:type="gramEnd"/>
      <w:r>
        <w:rPr>
          <w:rFonts w:eastAsia="Arial" w:cs="Arial"/>
        </w:rPr>
        <w:t xml:space="preserve"> can be adjusted for other LAI ART formulations.  </w:t>
      </w:r>
    </w:p>
    <w:p w14:paraId="5513F1B4" w14:textId="04CC45B8" w:rsidR="00614130" w:rsidRPr="00614130" w:rsidRDefault="00EE5F41" w:rsidP="0045233F">
      <w:pPr>
        <w:numPr>
          <w:ilvl w:val="0"/>
          <w:numId w:val="29"/>
        </w:numPr>
        <w:spacing w:line="259" w:lineRule="auto"/>
        <w:jc w:val="both"/>
        <w:rPr>
          <w:rFonts w:eastAsia="Arial" w:cs="Arial"/>
        </w:rPr>
      </w:pPr>
      <w:r>
        <w:rPr>
          <w:rFonts w:eastAsia="Arial" w:cs="Arial"/>
          <w:b/>
          <w:bCs/>
        </w:rPr>
        <w:t>Sub-Indicator 5b: Percent with Treatment Failure</w:t>
      </w:r>
      <w:r>
        <w:rPr>
          <w:rFonts w:eastAsia="Arial" w:cs="Arial"/>
        </w:rPr>
        <w:t xml:space="preserve"> is defined as the number of clients on LAI ART with (1) 1 VL &gt;1000 copies/mL, or (2) 2 consecutive VL &gt;200 copies/mL, or (3) emergent resistance at a given time since initiating LAI ART out of all clients on LAI ART. </w:t>
      </w:r>
    </w:p>
    <w:p w14:paraId="1D4CA4CA" w14:textId="52A5120B" w:rsidR="00423E76" w:rsidRPr="00614130" w:rsidRDefault="00372922" w:rsidP="005D6851">
      <w:pPr>
        <w:numPr>
          <w:ilvl w:val="0"/>
          <w:numId w:val="29"/>
        </w:numPr>
        <w:spacing w:line="259" w:lineRule="auto"/>
        <w:jc w:val="both"/>
        <w:rPr>
          <w:rFonts w:eastAsia="Arial" w:cs="Arial"/>
        </w:rPr>
      </w:pPr>
      <w:r>
        <w:rPr>
          <w:rFonts w:eastAsia="Arial" w:cs="Arial"/>
          <w:b/>
          <w:bCs/>
        </w:rPr>
        <w:t>Sub-Indicator 5c: Percent Lost to Follow Up</w:t>
      </w:r>
      <w:r>
        <w:rPr>
          <w:rFonts w:eastAsia="Arial" w:cs="Arial"/>
        </w:rPr>
        <w:t xml:space="preserve"> is defined as the</w:t>
      </w:r>
      <w:r>
        <w:rPr>
          <w:rFonts w:eastAsia="Arial" w:cs="Arial"/>
          <w:b/>
          <w:bCs/>
        </w:rPr>
        <w:t xml:space="preserve"> </w:t>
      </w:r>
      <w:r>
        <w:rPr>
          <w:rFonts w:eastAsia="Arial" w:cs="Arial"/>
        </w:rPr>
        <w:t xml:space="preserve">number of clients on LAI ART who did not receive a maintenance injection for &gt;90 days, or who are indicated as “discontinued” with the reason being lost to follow up, out of all clients on LAI ART. Note: This definition of lost to follow up is operationalized for </w:t>
      </w:r>
      <w:proofErr w:type="spellStart"/>
      <w:r>
        <w:rPr>
          <w:rFonts w:eastAsia="Arial" w:cs="Arial"/>
        </w:rPr>
        <w:t>iCAB</w:t>
      </w:r>
      <w:proofErr w:type="spellEnd"/>
      <w:r>
        <w:rPr>
          <w:rFonts w:eastAsia="Arial" w:cs="Arial"/>
        </w:rPr>
        <w:t xml:space="preserve">/RPV </w:t>
      </w:r>
      <w:proofErr w:type="gramStart"/>
      <w:r>
        <w:rPr>
          <w:rFonts w:eastAsia="Arial" w:cs="Arial"/>
        </w:rPr>
        <w:t>delivery, but</w:t>
      </w:r>
      <w:proofErr w:type="gramEnd"/>
      <w:r>
        <w:rPr>
          <w:rFonts w:eastAsia="Arial" w:cs="Arial"/>
        </w:rPr>
        <w:t xml:space="preserve"> can be adjusted for other LAI ART formulations.  </w:t>
      </w:r>
    </w:p>
    <w:p w14:paraId="04D8128C" w14:textId="00EE5747" w:rsidR="00BA33B4" w:rsidRDefault="00614130" w:rsidP="005D6851">
      <w:pPr>
        <w:numPr>
          <w:ilvl w:val="0"/>
          <w:numId w:val="28"/>
        </w:numPr>
        <w:spacing w:line="240" w:lineRule="auto"/>
        <w:jc w:val="both"/>
        <w:rPr>
          <w:rFonts w:eastAsia="Arial" w:cs="Arial"/>
        </w:rPr>
      </w:pPr>
      <w:r>
        <w:rPr>
          <w:rFonts w:eastAsia="Arial" w:cs="Arial"/>
          <w:b/>
          <w:bCs/>
        </w:rPr>
        <w:t xml:space="preserve">Percent with Other Reasons for Discontinuation: </w:t>
      </w:r>
      <w:r>
        <w:rPr>
          <w:rFonts w:eastAsia="Arial" w:cs="Arial"/>
        </w:rPr>
        <w:t xml:space="preserve">ALAI UP recommends that clinics collect data on a common set of reasons for discontinuing LAI ART </w:t>
      </w:r>
      <w:proofErr w:type="gramStart"/>
      <w:r>
        <w:rPr>
          <w:rFonts w:eastAsia="Arial" w:cs="Arial"/>
        </w:rPr>
        <w:t>and also</w:t>
      </w:r>
      <w:proofErr w:type="gramEnd"/>
      <w:r>
        <w:rPr>
          <w:rFonts w:eastAsia="Arial" w:cs="Arial"/>
        </w:rPr>
        <w:t xml:space="preserve"> consider clinic-specific reasons (see </w:t>
      </w:r>
      <w:hyperlink w:anchor="_Data_Dictionary" w:history="1">
        <w:r>
          <w:rPr>
            <w:rStyle w:val="Hyperlink"/>
            <w:rFonts w:eastAsia="Arial" w:cs="Arial"/>
          </w:rPr>
          <w:t>Data Dictionary</w:t>
        </w:r>
      </w:hyperlink>
      <w:r>
        <w:rPr>
          <w:rFonts w:eastAsia="Arial" w:cs="Arial"/>
        </w:rPr>
        <w:t xml:space="preserve"> for details).</w:t>
      </w:r>
    </w:p>
    <w:p w14:paraId="74FFA990" w14:textId="4A6D0826" w:rsidR="00C56504" w:rsidRDefault="00BA33B4" w:rsidP="003D5AF7">
      <w:pPr>
        <w:jc w:val="both"/>
        <w:rPr>
          <w:rFonts w:eastAsia="Arial" w:cs="Arial"/>
        </w:rPr>
      </w:pPr>
      <w:r>
        <w:rPr>
          <w:rFonts w:eastAsia="Arial" w:cs="Arial"/>
        </w:rPr>
        <w:t xml:space="preserve"> </w:t>
      </w:r>
    </w:p>
    <w:p w14:paraId="1F3E670A" w14:textId="7DB8C5F8" w:rsidR="006D0995" w:rsidRPr="00E24B1B" w:rsidRDefault="00B427CA" w:rsidP="003D5AF7">
      <w:pPr>
        <w:pStyle w:val="Heading2"/>
        <w:jc w:val="both"/>
      </w:pPr>
      <w:bookmarkStart w:id="11" w:name="_Toc227160081"/>
      <w:bookmarkStart w:id="12" w:name="_Toc236349670"/>
      <w:r>
        <w:lastRenderedPageBreak/>
        <w:t>ALAI UP Dashboard – How can clinics use the Dashboard to monitor LAI ART delivery?</w:t>
      </w:r>
      <w:bookmarkEnd w:id="11"/>
      <w:bookmarkEnd w:id="12"/>
    </w:p>
    <w:p w14:paraId="38039B7D" w14:textId="64F5CFB1" w:rsidR="006D0995" w:rsidRDefault="006D0995" w:rsidP="003D5AF7">
      <w:pPr>
        <w:jc w:val="both"/>
        <w:rPr>
          <w:rFonts w:eastAsia="Arial" w:cs="Arial"/>
        </w:rPr>
      </w:pPr>
      <w:r>
        <w:rPr>
          <w:rFonts w:eastAsia="Arial" w:cs="Arial"/>
        </w:rPr>
        <w:t xml:space="preserve">This section is intended to give an overview of how clinics can use their HIV care data and the LAI ART core and sub-indicators to monitor their LAI ART program. </w:t>
      </w:r>
    </w:p>
    <w:p w14:paraId="4E629377" w14:textId="11644BA9" w:rsidR="00DE1117" w:rsidRDefault="00DE1117" w:rsidP="008130C5">
      <w:pPr>
        <w:pStyle w:val="Heading3"/>
      </w:pPr>
      <w:r>
        <w:t>Identifying Care Gaps</w:t>
      </w:r>
    </w:p>
    <w:p w14:paraId="1A6110F8" w14:textId="77CB43AB" w:rsidR="00AA63F9" w:rsidRDefault="00E56C06" w:rsidP="00A66341">
      <w:pPr>
        <w:jc w:val="both"/>
        <w:rPr>
          <w:rFonts w:eastAsia="Arial" w:cs="Arial"/>
        </w:rPr>
      </w:pPr>
      <w:r>
        <w:rPr>
          <w:rFonts w:eastAsia="Arial" w:cs="Arial"/>
        </w:rPr>
        <w:t xml:space="preserve">First, we recommend that clinics review their LAI ART Care Gap Analysis (see </w:t>
      </w:r>
      <w:hyperlink w:anchor="_Figure_2._LAI" w:history="1">
        <w:r>
          <w:rPr>
            <w:rStyle w:val="Hyperlink"/>
            <w:rFonts w:eastAsia="Arial" w:cs="Arial"/>
          </w:rPr>
          <w:t>Figure 2</w:t>
        </w:r>
      </w:hyperlink>
      <w:r>
        <w:rPr>
          <w:rFonts w:eastAsia="Arial" w:cs="Arial"/>
        </w:rPr>
        <w:t xml:space="preserve">). This analysis provides an overview of the five core LAI ART indicators. Reviewing the indicators can help your clinic identify gaps in your LAI ART care delivery where your clinic may want to set targets to improve performance, set targets to maintain performance, or get curious and investigate certain process or clinical outcomes. </w:t>
      </w:r>
    </w:p>
    <w:p w14:paraId="20C6FE5C" w14:textId="77777777" w:rsidR="004C67CD" w:rsidRDefault="00C9566C" w:rsidP="00C9566C">
      <w:pPr>
        <w:jc w:val="both"/>
        <w:rPr>
          <w:rFonts w:eastAsia="Arial" w:cs="Arial"/>
        </w:rPr>
      </w:pPr>
      <w:r>
        <w:rPr>
          <w:rFonts w:eastAsia="Arial" w:cs="Arial"/>
        </w:rPr>
        <w:t xml:space="preserve">For example, if the percent </w:t>
      </w:r>
      <w:r>
        <w:rPr>
          <w:rFonts w:eastAsia="Arial" w:cs="Arial"/>
          <w:u w:val="single"/>
        </w:rPr>
        <w:t>Assessed for LAI ART</w:t>
      </w:r>
      <w:r>
        <w:rPr>
          <w:rFonts w:eastAsia="Arial" w:cs="Arial"/>
        </w:rPr>
        <w:t xml:space="preserve"> interest and eligibility is surprising, a clinic could investigate which clients are not being educated about LAI ART or screened for clinical eligibility, and why? </w:t>
      </w:r>
    </w:p>
    <w:p w14:paraId="0AC01A4E" w14:textId="0BFC77EE" w:rsidR="004C67CD" w:rsidRDefault="005525E6" w:rsidP="00C9566C">
      <w:pPr>
        <w:jc w:val="both"/>
        <w:rPr>
          <w:rFonts w:eastAsia="Arial" w:cs="Arial"/>
        </w:rPr>
      </w:pPr>
      <w:r>
        <w:rPr>
          <w:rFonts w:eastAsia="Arial" w:cs="Arial"/>
        </w:rPr>
        <w:t xml:space="preserve">If there are gaps in the percent of clients </w:t>
      </w:r>
      <w:r>
        <w:rPr>
          <w:rFonts w:eastAsia="Arial" w:cs="Arial"/>
          <w:u w:val="single"/>
        </w:rPr>
        <w:t>Eligible and Interested in LAI ART</w:t>
      </w:r>
      <w:r>
        <w:rPr>
          <w:rFonts w:eastAsia="Arial" w:cs="Arial"/>
        </w:rPr>
        <w:t xml:space="preserve">, a clinic could investigate whether this is because clients are not interested in LAI ART, not eligible for LAI ART, or both. If interest in LAI ART is low, it can be valuable to also collect information on why clients are not interested in LAI ART and whether these factors are modifiable with new clinic policies (e.g., client cannot attend frequent clinic visits during business hours but could come during evenings and weekends), or client education (e.g., client is worried medication is too new and experimental), or whether they reflect client preferences (e.g., client is happy with current medication and/or does not like needles). Similarly, if many clients are found to be clinically ineligible, a clinic could examine whether LAI ART could still be appropriate (e.g., a client who is not virally suppressed because they cannot swallow pills but never misses a clinic appointment).  </w:t>
      </w:r>
    </w:p>
    <w:p w14:paraId="1E8FAFFC" w14:textId="1CB699E2" w:rsidR="004C67CD" w:rsidRDefault="00E33042" w:rsidP="00A2689C">
      <w:pPr>
        <w:jc w:val="both"/>
        <w:rPr>
          <w:rFonts w:eastAsia="Arial" w:cs="Arial"/>
        </w:rPr>
      </w:pPr>
      <w:r>
        <w:rPr>
          <w:rFonts w:eastAsia="Arial" w:cs="Arial"/>
        </w:rPr>
        <w:t xml:space="preserve">If there are gaps in percent </w:t>
      </w:r>
      <w:r>
        <w:rPr>
          <w:rFonts w:eastAsia="Arial" w:cs="Arial"/>
          <w:u w:val="single"/>
        </w:rPr>
        <w:t>Prescribed LAI ART</w:t>
      </w:r>
      <w:r>
        <w:rPr>
          <w:rFonts w:eastAsia="Arial" w:cs="Arial"/>
        </w:rPr>
        <w:t>, a clinic could examine whether there are workflow issues (e.g., is client interest documented in EMR so next steps can be taken? Is there follow up for clients who are “maybe interested”). Another possibility could be that providers are hesitant to prescribe LAI ART to certain clients despite client interest and clinical eligibility</w:t>
      </w:r>
      <w:r w:rsidR="00AD3901">
        <w:rPr>
          <w:rFonts w:eastAsia="Arial" w:cs="Arial"/>
        </w:rPr>
        <w:t>.</w:t>
      </w:r>
      <w:r>
        <w:rPr>
          <w:rFonts w:eastAsia="Arial" w:cs="Arial"/>
        </w:rPr>
        <w:t xml:space="preserve"> In this scenario, a clinic could consider how to address provider concerns</w:t>
      </w:r>
      <w:r w:rsidR="00AD3901">
        <w:rPr>
          <w:rFonts w:eastAsia="Arial" w:cs="Arial"/>
        </w:rPr>
        <w:t>.</w:t>
      </w:r>
      <w:r>
        <w:rPr>
          <w:rFonts w:eastAsia="Arial" w:cs="Arial"/>
        </w:rPr>
        <w:t xml:space="preserve"> </w:t>
      </w:r>
    </w:p>
    <w:p w14:paraId="15BD54B0" w14:textId="22AD8869" w:rsidR="00AA760F" w:rsidRPr="00AA760F" w:rsidRDefault="00503C20" w:rsidP="00FA5592">
      <w:pPr>
        <w:jc w:val="both"/>
        <w:rPr>
          <w:rFonts w:eastAsia="Arial" w:cs="Arial"/>
        </w:rPr>
      </w:pPr>
      <w:r>
        <w:rPr>
          <w:rFonts w:eastAsia="Arial" w:cs="Arial"/>
        </w:rPr>
        <w:t xml:space="preserve">If there are gaps in percent of clients </w:t>
      </w:r>
      <w:r>
        <w:rPr>
          <w:rFonts w:eastAsia="Arial" w:cs="Arial"/>
          <w:u w:val="single"/>
        </w:rPr>
        <w:t>Initiated on LAI ART</w:t>
      </w:r>
      <w:r>
        <w:rPr>
          <w:rFonts w:eastAsia="Arial" w:cs="Arial"/>
        </w:rPr>
        <w:t>, a clinic could examine</w:t>
      </w:r>
      <w:r>
        <w:rPr>
          <w:rFonts w:eastAsia="Arial" w:cs="Arial"/>
          <w:b/>
          <w:bCs/>
        </w:rPr>
        <w:t xml:space="preserve"> </w:t>
      </w:r>
      <w:r>
        <w:rPr>
          <w:rFonts w:eastAsia="Arial" w:cs="Arial"/>
        </w:rPr>
        <w:t xml:space="preserve">whether there are access issues preventing clients from initiating on LAI ART. For example, a clinic may be unable to access LAI ART for the client’s payor type (e.g., the clinic can only process pharmacy benefits, not medical benefits or vice versa), LAI ART may not be on a payor’s formulary (e.g., LAI ART is not on some ADAP formularies), additional payor paperwork may </w:t>
      </w:r>
      <w:r>
        <w:rPr>
          <w:rFonts w:eastAsia="Arial" w:cs="Arial"/>
        </w:rPr>
        <w:lastRenderedPageBreak/>
        <w:t xml:space="preserve">be required (e.g., prior authorization, appeals), or there could be clinic workflow issues (e.g. delays submitting to insurance or appealing denials). A clinic may also impose waitlists to manage </w:t>
      </w:r>
      <w:proofErr w:type="gramStart"/>
      <w:r>
        <w:rPr>
          <w:rFonts w:eastAsia="Arial" w:cs="Arial"/>
        </w:rPr>
        <w:t>workload</w:t>
      </w:r>
      <w:proofErr w:type="gramEnd"/>
      <w:r>
        <w:rPr>
          <w:rFonts w:eastAsia="Arial" w:cs="Arial"/>
        </w:rPr>
        <w:t xml:space="preserve"> or a client may have changed their mind about initiating LAI ART between being prescribed and the first injection.</w:t>
      </w:r>
    </w:p>
    <w:p w14:paraId="62D53902" w14:textId="38ED8475" w:rsidR="00AA760F" w:rsidRDefault="000F2C77" w:rsidP="00A2689C">
      <w:pPr>
        <w:jc w:val="both"/>
        <w:rPr>
          <w:rFonts w:eastAsia="Arial" w:cs="Arial"/>
        </w:rPr>
      </w:pPr>
      <w:r>
        <w:rPr>
          <w:rFonts w:eastAsia="Arial" w:cs="Arial"/>
        </w:rPr>
        <w:t xml:space="preserve">Lastly there could be gaps in the percent of clients </w:t>
      </w:r>
      <w:r>
        <w:rPr>
          <w:rFonts w:eastAsia="Arial" w:cs="Arial"/>
          <w:u w:val="single"/>
        </w:rPr>
        <w:t>Sustained on LAI ART</w:t>
      </w:r>
      <w:r>
        <w:rPr>
          <w:rFonts w:eastAsia="Arial" w:cs="Arial"/>
        </w:rPr>
        <w:t xml:space="preserve">. If so, a clinic could examine whether clients are discontinuing due to issues with on-time injections, the emergence of viral resistance, or treatment failure, and could examine whether clinic policies could be adjusted to support clients attending clinic visits.  Discontinuation could also be due to non-clinical reasons like a change in client preferences, clients leaving the clinic, or clients changing insurance. Investigating and understanding the underlying causes for these gaps can help a clinic set goals, allocate resources, and monitor their LAI ART program for quality.  </w:t>
      </w:r>
    </w:p>
    <w:p w14:paraId="0923A213" w14:textId="000F9B03" w:rsidR="008130C5" w:rsidRPr="008130C5" w:rsidRDefault="008130C5" w:rsidP="008130C5">
      <w:pPr>
        <w:pStyle w:val="Heading3"/>
      </w:pPr>
      <w:r>
        <w:t>Disaggregating Data</w:t>
      </w:r>
    </w:p>
    <w:p w14:paraId="596DF575" w14:textId="6804520B" w:rsidR="006D0995" w:rsidRPr="00E24B1B" w:rsidRDefault="006D0995" w:rsidP="003D5AF7">
      <w:pPr>
        <w:jc w:val="both"/>
        <w:rPr>
          <w:rFonts w:eastAsia="Arial" w:cs="Arial"/>
        </w:rPr>
      </w:pPr>
      <w:r>
        <w:rPr>
          <w:rFonts w:eastAsia="Arial" w:cs="Arial"/>
        </w:rPr>
        <w:t>A key feature of the Dashboard is the ability to disaggregate LAI ART indicators by demographics and social determinants of health. This makes it possible to identify gaps in care and opportunities for quality improvement within groups of interests. Disaggregation variables include:</w:t>
      </w:r>
    </w:p>
    <w:p w14:paraId="6A6E72ED" w14:textId="77777777" w:rsidR="006D0995" w:rsidRPr="00E24B1B" w:rsidRDefault="006D0995" w:rsidP="005D6851">
      <w:pPr>
        <w:pStyle w:val="ListParagraph"/>
        <w:numPr>
          <w:ilvl w:val="0"/>
          <w:numId w:val="10"/>
        </w:numPr>
        <w:spacing w:line="259" w:lineRule="auto"/>
        <w:jc w:val="both"/>
        <w:rPr>
          <w:rFonts w:eastAsia="Arial" w:cs="Arial"/>
        </w:rPr>
      </w:pPr>
      <w:r>
        <w:rPr>
          <w:rFonts w:eastAsia="Arial" w:cs="Arial"/>
        </w:rPr>
        <w:t>Age</w:t>
      </w:r>
    </w:p>
    <w:p w14:paraId="2A3BDDBE" w14:textId="3A671F70" w:rsidR="006D0995" w:rsidRPr="00E24B1B" w:rsidRDefault="006D0995" w:rsidP="005D6851">
      <w:pPr>
        <w:pStyle w:val="ListParagraph"/>
        <w:numPr>
          <w:ilvl w:val="0"/>
          <w:numId w:val="10"/>
        </w:numPr>
        <w:spacing w:line="259" w:lineRule="auto"/>
        <w:jc w:val="both"/>
        <w:rPr>
          <w:rFonts w:eastAsia="Arial" w:cs="Arial"/>
        </w:rPr>
      </w:pPr>
      <w:r>
        <w:rPr>
          <w:rFonts w:eastAsia="Arial" w:cs="Arial"/>
        </w:rPr>
        <w:t>Sex</w:t>
      </w:r>
    </w:p>
    <w:p w14:paraId="577B167E" w14:textId="77777777" w:rsidR="006D0995" w:rsidRPr="00E24B1B" w:rsidRDefault="006D0995" w:rsidP="005D6851">
      <w:pPr>
        <w:pStyle w:val="ListParagraph"/>
        <w:numPr>
          <w:ilvl w:val="0"/>
          <w:numId w:val="10"/>
        </w:numPr>
        <w:spacing w:line="259" w:lineRule="auto"/>
        <w:jc w:val="both"/>
        <w:rPr>
          <w:rFonts w:eastAsia="Arial" w:cs="Arial"/>
        </w:rPr>
      </w:pPr>
      <w:r>
        <w:rPr>
          <w:rFonts w:eastAsia="Arial" w:cs="Arial"/>
        </w:rPr>
        <w:t>Ethnicity</w:t>
      </w:r>
    </w:p>
    <w:p w14:paraId="281ACE4B" w14:textId="77777777" w:rsidR="006D0995" w:rsidRPr="00E24B1B" w:rsidRDefault="006D0995" w:rsidP="005D6851">
      <w:pPr>
        <w:pStyle w:val="ListParagraph"/>
        <w:numPr>
          <w:ilvl w:val="0"/>
          <w:numId w:val="10"/>
        </w:numPr>
        <w:spacing w:line="259" w:lineRule="auto"/>
        <w:jc w:val="both"/>
        <w:rPr>
          <w:rFonts w:eastAsia="Arial" w:cs="Arial"/>
        </w:rPr>
      </w:pPr>
      <w:r>
        <w:rPr>
          <w:rFonts w:eastAsia="Arial" w:cs="Arial"/>
        </w:rPr>
        <w:t>Race</w:t>
      </w:r>
    </w:p>
    <w:p w14:paraId="2768EA04" w14:textId="77777777" w:rsidR="006D0995" w:rsidRPr="00E24B1B" w:rsidRDefault="006D0995" w:rsidP="005D6851">
      <w:pPr>
        <w:pStyle w:val="ListParagraph"/>
        <w:numPr>
          <w:ilvl w:val="0"/>
          <w:numId w:val="10"/>
        </w:numPr>
        <w:spacing w:line="259" w:lineRule="auto"/>
        <w:jc w:val="both"/>
        <w:rPr>
          <w:rFonts w:eastAsia="Arial" w:cs="Arial"/>
        </w:rPr>
      </w:pPr>
      <w:r>
        <w:rPr>
          <w:rFonts w:eastAsia="Arial" w:cs="Arial"/>
        </w:rPr>
        <w:t>HIV-related behaviors (transmission risk category)</w:t>
      </w:r>
    </w:p>
    <w:p w14:paraId="7EE65BF6" w14:textId="608A05D0" w:rsidR="006D0995" w:rsidRPr="00E24B1B" w:rsidRDefault="005D76C3" w:rsidP="005D6851">
      <w:pPr>
        <w:pStyle w:val="ListParagraph"/>
        <w:numPr>
          <w:ilvl w:val="0"/>
          <w:numId w:val="10"/>
        </w:numPr>
        <w:spacing w:line="259" w:lineRule="auto"/>
        <w:jc w:val="both"/>
        <w:rPr>
          <w:rFonts w:eastAsia="Arial" w:cs="Arial"/>
        </w:rPr>
      </w:pPr>
      <w:r>
        <w:rPr>
          <w:rFonts w:eastAsia="Arial" w:cs="Arial"/>
        </w:rPr>
        <w:t>HIV medication payor</w:t>
      </w:r>
    </w:p>
    <w:p w14:paraId="6662FBA1" w14:textId="77777777" w:rsidR="006D0995" w:rsidRDefault="006D0995" w:rsidP="005D6851">
      <w:pPr>
        <w:pStyle w:val="ListParagraph"/>
        <w:numPr>
          <w:ilvl w:val="0"/>
          <w:numId w:val="10"/>
        </w:numPr>
        <w:spacing w:line="259" w:lineRule="auto"/>
        <w:jc w:val="both"/>
        <w:rPr>
          <w:rFonts w:eastAsia="Arial" w:cs="Arial"/>
        </w:rPr>
      </w:pPr>
      <w:r>
        <w:rPr>
          <w:rFonts w:eastAsia="Arial" w:cs="Arial"/>
        </w:rPr>
        <w:t>Poverty level</w:t>
      </w:r>
    </w:p>
    <w:p w14:paraId="1B39C1B3" w14:textId="41EFD627" w:rsidR="00105E03" w:rsidRPr="00E24B1B" w:rsidRDefault="00CC6414" w:rsidP="005D6851">
      <w:pPr>
        <w:pStyle w:val="ListParagraph"/>
        <w:numPr>
          <w:ilvl w:val="0"/>
          <w:numId w:val="10"/>
        </w:numPr>
        <w:spacing w:line="259" w:lineRule="auto"/>
        <w:jc w:val="both"/>
        <w:rPr>
          <w:rFonts w:eastAsia="Arial" w:cs="Arial"/>
        </w:rPr>
      </w:pPr>
      <w:r>
        <w:rPr>
          <w:rFonts w:eastAsia="Arial" w:cs="Arial"/>
        </w:rPr>
        <w:t>Immigration status</w:t>
      </w:r>
    </w:p>
    <w:p w14:paraId="325F3988" w14:textId="77777777" w:rsidR="006D0995" w:rsidRPr="00E24B1B" w:rsidRDefault="006D0995" w:rsidP="005D6851">
      <w:pPr>
        <w:pStyle w:val="ListParagraph"/>
        <w:numPr>
          <w:ilvl w:val="0"/>
          <w:numId w:val="10"/>
        </w:numPr>
        <w:spacing w:line="259" w:lineRule="auto"/>
        <w:jc w:val="both"/>
        <w:rPr>
          <w:rFonts w:eastAsia="Arial" w:cs="Arial"/>
        </w:rPr>
      </w:pPr>
      <w:r>
        <w:rPr>
          <w:rFonts w:eastAsia="Arial" w:cs="Arial"/>
        </w:rPr>
        <w:t>Primary language</w:t>
      </w:r>
    </w:p>
    <w:p w14:paraId="0A2EE35C" w14:textId="77777777" w:rsidR="006D0995" w:rsidRPr="00E24B1B" w:rsidRDefault="006D0995" w:rsidP="005D6851">
      <w:pPr>
        <w:pStyle w:val="ListParagraph"/>
        <w:numPr>
          <w:ilvl w:val="0"/>
          <w:numId w:val="10"/>
        </w:numPr>
        <w:spacing w:line="259" w:lineRule="auto"/>
        <w:jc w:val="both"/>
        <w:rPr>
          <w:rFonts w:eastAsia="Arial" w:cs="Arial"/>
        </w:rPr>
      </w:pPr>
      <w:r>
        <w:rPr>
          <w:rFonts w:eastAsia="Arial" w:cs="Arial"/>
        </w:rPr>
        <w:t>Incarceration status</w:t>
      </w:r>
    </w:p>
    <w:p w14:paraId="43D508CD" w14:textId="77777777" w:rsidR="006D0995" w:rsidRPr="00E24B1B" w:rsidRDefault="006D0995" w:rsidP="005D6851">
      <w:pPr>
        <w:pStyle w:val="ListParagraph"/>
        <w:numPr>
          <w:ilvl w:val="0"/>
          <w:numId w:val="10"/>
        </w:numPr>
        <w:spacing w:line="259" w:lineRule="auto"/>
        <w:jc w:val="both"/>
        <w:rPr>
          <w:rFonts w:eastAsia="Arial" w:cs="Arial"/>
        </w:rPr>
      </w:pPr>
      <w:r>
        <w:rPr>
          <w:rFonts w:eastAsia="Arial" w:cs="Arial"/>
        </w:rPr>
        <w:t>Housing status</w:t>
      </w:r>
    </w:p>
    <w:p w14:paraId="5EBF8C25" w14:textId="77777777" w:rsidR="006D0995" w:rsidRPr="00E24B1B" w:rsidRDefault="006D0995" w:rsidP="005D6851">
      <w:pPr>
        <w:pStyle w:val="ListParagraph"/>
        <w:numPr>
          <w:ilvl w:val="0"/>
          <w:numId w:val="10"/>
        </w:numPr>
        <w:spacing w:line="259" w:lineRule="auto"/>
        <w:jc w:val="both"/>
        <w:rPr>
          <w:rFonts w:eastAsia="Arial" w:cs="Arial"/>
        </w:rPr>
      </w:pPr>
      <w:r>
        <w:rPr>
          <w:rFonts w:eastAsia="Arial" w:cs="Arial"/>
        </w:rPr>
        <w:t>Employment status</w:t>
      </w:r>
    </w:p>
    <w:p w14:paraId="757041F4" w14:textId="77777777" w:rsidR="006D0995" w:rsidRPr="00E24B1B" w:rsidRDefault="006D0995" w:rsidP="005D6851">
      <w:pPr>
        <w:pStyle w:val="ListParagraph"/>
        <w:numPr>
          <w:ilvl w:val="0"/>
          <w:numId w:val="10"/>
        </w:numPr>
        <w:spacing w:line="259" w:lineRule="auto"/>
        <w:jc w:val="both"/>
        <w:rPr>
          <w:rFonts w:eastAsia="Arial" w:cs="Arial"/>
        </w:rPr>
      </w:pPr>
      <w:r>
        <w:rPr>
          <w:rFonts w:eastAsia="Arial" w:cs="Arial"/>
        </w:rPr>
        <w:t>Recent CD4 result</w:t>
      </w:r>
    </w:p>
    <w:p w14:paraId="6E9F17A9" w14:textId="77777777" w:rsidR="006D0995" w:rsidRPr="00E24B1B" w:rsidRDefault="006D0995" w:rsidP="005D6851">
      <w:pPr>
        <w:pStyle w:val="ListParagraph"/>
        <w:numPr>
          <w:ilvl w:val="0"/>
          <w:numId w:val="10"/>
        </w:numPr>
        <w:spacing w:line="259" w:lineRule="auto"/>
        <w:jc w:val="both"/>
        <w:rPr>
          <w:rFonts w:eastAsia="Arial" w:cs="Arial"/>
        </w:rPr>
      </w:pPr>
      <w:r>
        <w:rPr>
          <w:rFonts w:eastAsia="Arial" w:cs="Arial"/>
        </w:rPr>
        <w:t>Site (if multiple sites)</w:t>
      </w:r>
    </w:p>
    <w:p w14:paraId="685BAF7E" w14:textId="77777777" w:rsidR="006D0995" w:rsidRPr="00E24B1B" w:rsidRDefault="006D0995" w:rsidP="005D6851">
      <w:pPr>
        <w:pStyle w:val="ListParagraph"/>
        <w:numPr>
          <w:ilvl w:val="0"/>
          <w:numId w:val="10"/>
        </w:numPr>
        <w:spacing w:line="259" w:lineRule="auto"/>
        <w:jc w:val="both"/>
        <w:rPr>
          <w:rFonts w:eastAsia="Arial" w:cs="Arial"/>
        </w:rPr>
      </w:pPr>
      <w:r>
        <w:rPr>
          <w:rFonts w:eastAsia="Arial" w:cs="Arial"/>
        </w:rPr>
        <w:t>Additional SDOH (manually input)</w:t>
      </w:r>
    </w:p>
    <w:p w14:paraId="3E38E20E" w14:textId="77777777" w:rsidR="00FD4E1A" w:rsidRDefault="00255157" w:rsidP="003D5AF7">
      <w:pPr>
        <w:jc w:val="both"/>
        <w:rPr>
          <w:rFonts w:eastAsia="Arial" w:cs="Arial"/>
        </w:rPr>
      </w:pPr>
      <w:r>
        <w:rPr>
          <w:rFonts w:eastAsia="Arial" w:cs="Arial"/>
        </w:rPr>
        <w:t xml:space="preserve">For example, if a clinic wanted to ensure that counseling about LAI ART was reaching all of their clients and was concerned that information about LAI ART was only being delivered to clients with a certain payor type, they could look at what proportion of clients were counseled about LAI ART, by HIV medication payor type. </w:t>
      </w:r>
    </w:p>
    <w:p w14:paraId="206873C7" w14:textId="55193D92" w:rsidR="006D0995" w:rsidRPr="00E24B1B" w:rsidRDefault="00FD4E1A" w:rsidP="00695194">
      <w:pPr>
        <w:jc w:val="both"/>
        <w:rPr>
          <w:rFonts w:eastAsia="Arial" w:cs="Arial"/>
        </w:rPr>
      </w:pPr>
      <w:r>
        <w:rPr>
          <w:rFonts w:eastAsia="Arial" w:cs="Arial"/>
        </w:rPr>
        <w:lastRenderedPageBreak/>
        <w:t xml:space="preserve">In Figure 3 below, we present what such a disaggregated analysis could look like. The dotted line in the figure identifies the overall average percent of clients assessed for LAI ART. Bars that extend to the right of the dotted line identify groups that are assessed about LAI ART at a proportion above average and bars that don’t reach the dotted line identify groups that are assessed at a proportion below average. Gray bars highlight groups with fewer than 10 clients, indicating findings should be interpreted with additional care (in this case all groups have &gt;10 clients). Notice how the percent of clients assessed for LAI ART is higher for those aged 18-24 (82%) and lower for those aged 55-64 (53%) and 65+ (54%).  </w:t>
      </w:r>
    </w:p>
    <w:p w14:paraId="2A5458EA" w14:textId="452CFDC3" w:rsidR="006D0995" w:rsidRPr="00E24B1B" w:rsidRDefault="00AA4B05" w:rsidP="003D5AF7">
      <w:pPr>
        <w:jc w:val="both"/>
        <w:rPr>
          <w:rFonts w:eastAsia="Arial" w:cs="Arial"/>
        </w:rPr>
      </w:pPr>
      <w:r>
        <w:rPr>
          <w:rFonts w:eastAsia="Arial" w:cs="Arial"/>
          <w:noProof/>
        </w:rPr>
        <w:drawing>
          <wp:inline distT="0" distB="0" distL="0" distR="0" wp14:anchorId="6A0FFBAD" wp14:editId="4263E0C1">
            <wp:extent cx="5943600" cy="3184525"/>
            <wp:effectExtent l="0" t="0" r="0" b="0"/>
            <wp:docPr id="51872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28344" name=""/>
                    <pic:cNvPicPr/>
                  </pic:nvPicPr>
                  <pic:blipFill>
                    <a:blip r:embed="rId20"/>
                    <a:stretch>
                      <a:fillRect/>
                    </a:stretch>
                  </pic:blipFill>
                  <pic:spPr>
                    <a:xfrm>
                      <a:off x="0" y="0"/>
                      <a:ext cx="5943600" cy="3184525"/>
                    </a:xfrm>
                    <a:prstGeom prst="rect">
                      <a:avLst/>
                    </a:prstGeom>
                  </pic:spPr>
                </pic:pic>
              </a:graphicData>
            </a:graphic>
          </wp:inline>
        </w:drawing>
      </w:r>
    </w:p>
    <w:p w14:paraId="32756B82" w14:textId="42E51FCE" w:rsidR="008130C5" w:rsidRPr="008130C5" w:rsidRDefault="008130C5" w:rsidP="008130C5">
      <w:pPr>
        <w:pStyle w:val="Heading3"/>
      </w:pPr>
      <w:r>
        <w:t>Setting Targets and Learning from Data</w:t>
      </w:r>
    </w:p>
    <w:p w14:paraId="367BDC94" w14:textId="751B54AF" w:rsidR="0000484F" w:rsidRDefault="004D468B" w:rsidP="00D10E3F">
      <w:pPr>
        <w:jc w:val="both"/>
        <w:rPr>
          <w:rFonts w:eastAsia="Arial" w:cs="Arial"/>
        </w:rPr>
      </w:pPr>
      <w:r>
        <w:rPr>
          <w:rFonts w:eastAsia="Arial" w:cs="Arial"/>
        </w:rPr>
        <w:t xml:space="preserve">After implementing and monitoring indicators, a clinic may identify a care gap. Sometimes, in response to identifying that care gap, a clinic may decide to set a target to aspire to. For example, if a clinic identifies that 80% of their clients have been counseled about LAI ART, they could decide that they want to prioritize client education about treatment options and set a target that 95% of clients have been counseled about LAI ART. Another scenario could be that a clinic identifies that overall, 80% of clients have been counseled about LAI ART, but that when they disaggregate their data by groups, 100% of Group A have been counseled about LAI ART but only 50% of Group B have been counseled about LAI ART. The clinic could set a target that 95% of clients </w:t>
      </w:r>
      <w:r>
        <w:rPr>
          <w:rFonts w:eastAsia="Arial" w:cs="Arial"/>
          <w:i/>
          <w:iCs/>
        </w:rPr>
        <w:t>within groups</w:t>
      </w:r>
      <w:r>
        <w:rPr>
          <w:rFonts w:eastAsia="Arial" w:cs="Arial"/>
        </w:rPr>
        <w:t xml:space="preserve"> are counseled about LAI ART. Setting a </w:t>
      </w:r>
      <w:proofErr w:type="gramStart"/>
      <w:r>
        <w:rPr>
          <w:rFonts w:eastAsia="Arial" w:cs="Arial"/>
        </w:rPr>
        <w:t>target</w:t>
      </w:r>
      <w:proofErr w:type="gramEnd"/>
      <w:r>
        <w:rPr>
          <w:rFonts w:eastAsia="Arial" w:cs="Arial"/>
        </w:rPr>
        <w:t xml:space="preserve"> about percent of clients counseled about LAI ART is appropriate because this process outcome is within the control of the clinic. Other times, safety indicators like on-time injections, emergent resistance, viral failure, and clients being lost to follow-up may not be </w:t>
      </w:r>
      <w:r>
        <w:rPr>
          <w:rFonts w:eastAsia="Arial" w:cs="Arial"/>
        </w:rPr>
        <w:lastRenderedPageBreak/>
        <w:t xml:space="preserve">entirely in control of the clinic, but a clinic may still want to set performance and safety targets and investigate if those targets are not being met. </w:t>
      </w:r>
    </w:p>
    <w:p w14:paraId="5C089256" w14:textId="0C8410D4" w:rsidR="002942CD" w:rsidRDefault="00891F1C" w:rsidP="002942CD">
      <w:pPr>
        <w:jc w:val="both"/>
        <w:rPr>
          <w:rFonts w:eastAsia="Arial" w:cs="Arial"/>
        </w:rPr>
      </w:pPr>
      <w:r>
        <w:rPr>
          <w:rFonts w:eastAsia="Arial" w:cs="Arial"/>
        </w:rPr>
        <w:t xml:space="preserve">As another example, a clinic may identify that while 80% of Group A is interested in LAI ART, only 30% of Group B are interested in LAI ART. In this situation, a clinic could get curious about their data and ask: What are some reasons that members of Group B are not interested in LAI? Are there barriers or misinformation specific to Group B that the clinic could address? It would be inappropriate for a clinic to set a target for an indicator like client interest in LAI ART, which depends on a client’s preference. However, clinics can benefit from understanding possible underlying reasons for gaps and differences across groups. </w:t>
      </w:r>
    </w:p>
    <w:tbl>
      <w:tblPr>
        <w:tblW w:w="9430" w:type="dxa"/>
        <w:tblCellMar>
          <w:left w:w="0" w:type="dxa"/>
          <w:right w:w="0" w:type="dxa"/>
        </w:tblCellMar>
        <w:tblLook w:val="0420" w:firstRow="1" w:lastRow="0" w:firstColumn="0" w:lastColumn="0" w:noHBand="0" w:noVBand="1"/>
      </w:tblPr>
      <w:tblGrid>
        <w:gridCol w:w="4525"/>
        <w:gridCol w:w="4905"/>
      </w:tblGrid>
      <w:tr w:rsidR="004E78D2" w:rsidRPr="00E24B1B" w14:paraId="2311C1DE" w14:textId="77777777" w:rsidTr="00CA5444">
        <w:trPr>
          <w:trHeight w:val="322"/>
        </w:trPr>
        <w:tc>
          <w:tcPr>
            <w:tcW w:w="4525" w:type="dxa"/>
            <w:tcBorders>
              <w:top w:val="single" w:sz="8" w:space="0" w:color="156082"/>
              <w:left w:val="nil"/>
              <w:bottom w:val="single" w:sz="8" w:space="0" w:color="156082"/>
              <w:right w:val="single" w:sz="8" w:space="0" w:color="156082"/>
            </w:tcBorders>
            <w:tcMar>
              <w:top w:w="72" w:type="dxa"/>
              <w:left w:w="144" w:type="dxa"/>
              <w:bottom w:w="72" w:type="dxa"/>
              <w:right w:w="144" w:type="dxa"/>
            </w:tcMar>
            <w:hideMark/>
          </w:tcPr>
          <w:p w14:paraId="536A1488" w14:textId="77777777" w:rsidR="004E78D2" w:rsidRPr="00E24B1B" w:rsidRDefault="004E78D2" w:rsidP="00CA5444">
            <w:pPr>
              <w:jc w:val="both"/>
              <w:rPr>
                <w:rFonts w:eastAsia="Arial" w:cs="Arial"/>
              </w:rPr>
            </w:pPr>
            <w:r>
              <w:rPr>
                <w:rFonts w:eastAsia="Arial" w:cs="Arial"/>
                <w:b/>
                <w:bCs/>
              </w:rPr>
              <w:t>Setting targets</w:t>
            </w:r>
          </w:p>
        </w:tc>
        <w:tc>
          <w:tcPr>
            <w:tcW w:w="4905" w:type="dxa"/>
            <w:tcBorders>
              <w:top w:val="single" w:sz="8" w:space="0" w:color="156082"/>
              <w:left w:val="single" w:sz="8" w:space="0" w:color="156082"/>
              <w:bottom w:val="single" w:sz="8" w:space="0" w:color="156082"/>
              <w:right w:val="nil"/>
            </w:tcBorders>
            <w:tcMar>
              <w:top w:w="72" w:type="dxa"/>
              <w:left w:w="144" w:type="dxa"/>
              <w:bottom w:w="72" w:type="dxa"/>
              <w:right w:w="144" w:type="dxa"/>
            </w:tcMar>
            <w:hideMark/>
          </w:tcPr>
          <w:p w14:paraId="27A293ED" w14:textId="77777777" w:rsidR="004E78D2" w:rsidRPr="00E24B1B" w:rsidRDefault="004E78D2" w:rsidP="00CA5444">
            <w:pPr>
              <w:jc w:val="both"/>
              <w:rPr>
                <w:rFonts w:eastAsia="Arial" w:cs="Arial"/>
              </w:rPr>
            </w:pPr>
            <w:r>
              <w:rPr>
                <w:rFonts w:eastAsia="Arial" w:cs="Arial"/>
                <w:b/>
                <w:bCs/>
              </w:rPr>
              <w:t>Learning from data</w:t>
            </w:r>
          </w:p>
        </w:tc>
      </w:tr>
      <w:tr w:rsidR="004E78D2" w:rsidRPr="00E24B1B" w14:paraId="1431AFFA" w14:textId="77777777" w:rsidTr="00CA5444">
        <w:trPr>
          <w:trHeight w:val="1513"/>
        </w:trPr>
        <w:tc>
          <w:tcPr>
            <w:tcW w:w="4525" w:type="dxa"/>
            <w:tcBorders>
              <w:top w:val="single" w:sz="8" w:space="0" w:color="156082"/>
              <w:left w:val="nil"/>
              <w:bottom w:val="nil"/>
              <w:right w:val="single" w:sz="8" w:space="0" w:color="156082"/>
            </w:tcBorders>
            <w:shd w:val="clear" w:color="auto" w:fill="E7EAED"/>
            <w:tcMar>
              <w:top w:w="72" w:type="dxa"/>
              <w:left w:w="144" w:type="dxa"/>
              <w:bottom w:w="72" w:type="dxa"/>
              <w:right w:w="144" w:type="dxa"/>
            </w:tcMar>
            <w:hideMark/>
          </w:tcPr>
          <w:p w14:paraId="7B472229" w14:textId="77777777" w:rsidR="004E78D2" w:rsidRPr="00E24B1B" w:rsidRDefault="004E78D2" w:rsidP="00CA5444">
            <w:pPr>
              <w:jc w:val="both"/>
              <w:rPr>
                <w:rFonts w:eastAsia="Arial" w:cs="Arial"/>
              </w:rPr>
            </w:pPr>
            <w:r>
              <w:rPr>
                <w:rFonts w:eastAsia="Arial" w:cs="Arial"/>
                <w:b/>
                <w:bCs/>
              </w:rPr>
              <w:t xml:space="preserve">100% of Group A </w:t>
            </w:r>
            <w:proofErr w:type="gramStart"/>
            <w:r>
              <w:rPr>
                <w:rFonts w:eastAsia="Arial" w:cs="Arial"/>
                <w:b/>
                <w:bCs/>
              </w:rPr>
              <w:t>has</w:t>
            </w:r>
            <w:proofErr w:type="gramEnd"/>
            <w:r>
              <w:rPr>
                <w:rFonts w:eastAsia="Arial" w:cs="Arial"/>
                <w:b/>
                <w:bCs/>
              </w:rPr>
              <w:t xml:space="preserve"> been counseled about LAI ART vs 50% of Group B </w:t>
            </w:r>
          </w:p>
          <w:p w14:paraId="72F667CB" w14:textId="77777777" w:rsidR="004E78D2" w:rsidRPr="00E24B1B" w:rsidRDefault="004E78D2" w:rsidP="00CA5444">
            <w:pPr>
              <w:jc w:val="both"/>
              <w:rPr>
                <w:rFonts w:eastAsia="Arial" w:cs="Arial"/>
              </w:rPr>
            </w:pPr>
            <w:r>
              <w:rPr>
                <w:rFonts w:eastAsia="Arial" w:cs="Arial"/>
              </w:rPr>
              <w:t>Target: &gt;95% of all PWH are counseled about LAI ART</w:t>
            </w:r>
          </w:p>
        </w:tc>
        <w:tc>
          <w:tcPr>
            <w:tcW w:w="4905" w:type="dxa"/>
            <w:tcBorders>
              <w:top w:val="single" w:sz="8" w:space="0" w:color="156082"/>
              <w:left w:val="single" w:sz="8" w:space="0" w:color="156082"/>
              <w:bottom w:val="nil"/>
              <w:right w:val="nil"/>
            </w:tcBorders>
            <w:shd w:val="clear" w:color="auto" w:fill="E7EAED"/>
            <w:tcMar>
              <w:top w:w="72" w:type="dxa"/>
              <w:left w:w="144" w:type="dxa"/>
              <w:bottom w:w="72" w:type="dxa"/>
              <w:right w:w="144" w:type="dxa"/>
            </w:tcMar>
            <w:hideMark/>
          </w:tcPr>
          <w:p w14:paraId="71F8BBF9" w14:textId="77777777" w:rsidR="004E78D2" w:rsidRPr="00E24B1B" w:rsidRDefault="004E78D2" w:rsidP="00CA5444">
            <w:pPr>
              <w:jc w:val="both"/>
              <w:rPr>
                <w:rFonts w:eastAsia="Arial" w:cs="Arial"/>
              </w:rPr>
            </w:pPr>
            <w:r>
              <w:rPr>
                <w:rFonts w:eastAsia="Arial" w:cs="Arial"/>
                <w:b/>
                <w:bCs/>
              </w:rPr>
              <w:t xml:space="preserve">50% of Group A are interested in LAI ART vs 5% of Group B </w:t>
            </w:r>
          </w:p>
          <w:p w14:paraId="6E502894" w14:textId="77777777" w:rsidR="004E78D2" w:rsidRPr="00E24B1B" w:rsidRDefault="004E78D2" w:rsidP="00CA5444">
            <w:pPr>
              <w:jc w:val="both"/>
              <w:rPr>
                <w:rFonts w:eastAsia="Arial" w:cs="Arial"/>
              </w:rPr>
            </w:pPr>
            <w:r>
              <w:rPr>
                <w:rFonts w:eastAsia="Arial" w:cs="Arial"/>
              </w:rPr>
              <w:t xml:space="preserve">Question: What are some reasons Group B </w:t>
            </w:r>
            <w:proofErr w:type="gramStart"/>
            <w:r>
              <w:rPr>
                <w:rFonts w:eastAsia="Arial" w:cs="Arial"/>
              </w:rPr>
              <w:t>not</w:t>
            </w:r>
            <w:proofErr w:type="gramEnd"/>
            <w:r>
              <w:rPr>
                <w:rFonts w:eastAsia="Arial" w:cs="Arial"/>
              </w:rPr>
              <w:t xml:space="preserve"> interested? Are there barriers or misinformation specific to Group B to address?</w:t>
            </w:r>
          </w:p>
        </w:tc>
      </w:tr>
    </w:tbl>
    <w:p w14:paraId="47884FCC" w14:textId="77777777" w:rsidR="004E78D2" w:rsidRPr="00D10E3F" w:rsidRDefault="004E78D2" w:rsidP="002942CD">
      <w:pPr>
        <w:jc w:val="both"/>
        <w:rPr>
          <w:rFonts w:eastAsia="Arial" w:cs="Arial"/>
        </w:rPr>
      </w:pPr>
    </w:p>
    <w:p w14:paraId="30FA4A70" w14:textId="07D3ED3C" w:rsidR="00CE79A5" w:rsidRPr="00CE79A5" w:rsidRDefault="00CE79A5" w:rsidP="007813CD">
      <w:pPr>
        <w:jc w:val="both"/>
        <w:rPr>
          <w:rFonts w:eastAsia="Arial" w:cs="Arial"/>
        </w:rPr>
      </w:pPr>
      <w:r>
        <w:rPr>
          <w:rFonts w:eastAsia="Arial" w:cs="Arial"/>
        </w:rPr>
        <w:t xml:space="preserve">In sum, collecting individual level data about an LAI ART program can help a clinic monitor the program for quality and inform where a clinic might want to focus their attention and resources.  We propose some key indicators that we </w:t>
      </w:r>
      <w:proofErr w:type="gramStart"/>
      <w:r>
        <w:rPr>
          <w:rFonts w:eastAsia="Arial" w:cs="Arial"/>
        </w:rPr>
        <w:t>used</w:t>
      </w:r>
      <w:proofErr w:type="gramEnd"/>
      <w:r>
        <w:rPr>
          <w:rFonts w:eastAsia="Arial" w:cs="Arial"/>
        </w:rPr>
        <w:t xml:space="preserve"> in the ALAI UP Project to monitor LAI ART delivery and program growth, that clinics can adopt in their own LAI ART programs. Rather than make program decisions based on intuition, these indicators can help clinics ground decisions in data and advocate for more resources when needed. Lastly, it is important to recognize that LAI ART interest, eligibility, access and clinical outcomes can differ, sometimes substantially, across groups. Thus, it’s important to not only look at these indicators overall for a clinic, but also to stratify data into meaningful groups who may have different experiences to ensure that all clients at a clinic are receiving the highest quality of care. </w:t>
      </w:r>
    </w:p>
    <w:p w14:paraId="2B3FDBD9" w14:textId="77777777" w:rsidR="002F31D3" w:rsidRDefault="002F31D3" w:rsidP="002F31D3">
      <w:pPr>
        <w:rPr>
          <w:rFonts w:eastAsia="Arial" w:cs="Arial"/>
        </w:rPr>
      </w:pPr>
    </w:p>
    <w:p w14:paraId="0DA8CF1A" w14:textId="77777777" w:rsidR="002F31D3" w:rsidRPr="002F31D3" w:rsidRDefault="002F31D3" w:rsidP="002F31D3">
      <w:pPr>
        <w:sectPr w:rsidR="002F31D3" w:rsidRPr="002F31D3" w:rsidSect="006D0995">
          <w:pgSz w:w="12240" w:h="15840"/>
          <w:pgMar w:top="1440" w:right="1440" w:bottom="1440" w:left="1440" w:header="720" w:footer="720" w:gutter="0"/>
          <w:cols w:space="720"/>
          <w:docGrid w:linePitch="360"/>
        </w:sectPr>
      </w:pPr>
    </w:p>
    <w:p w14:paraId="76F0194C" w14:textId="77777777" w:rsidR="00BF5B3B" w:rsidRPr="003D5AF7" w:rsidRDefault="00BF5B3B" w:rsidP="00EE0C78">
      <w:pPr>
        <w:pBdr>
          <w:top w:val="single" w:sz="4" w:space="1" w:color="auto"/>
          <w:left w:val="single" w:sz="4" w:space="4" w:color="auto"/>
          <w:bottom w:val="single" w:sz="4" w:space="1" w:color="auto"/>
          <w:right w:val="single" w:sz="4" w:space="4" w:color="auto"/>
        </w:pBdr>
        <w:shd w:val="clear" w:color="auto" w:fill="FFC7A5"/>
        <w:spacing w:line="240" w:lineRule="auto"/>
        <w:jc w:val="both"/>
        <w:rPr>
          <w:sz w:val="28"/>
          <w:szCs w:val="28"/>
        </w:rPr>
      </w:pPr>
      <w:r>
        <w:rPr>
          <w:b/>
          <w:bCs/>
          <w:sz w:val="28"/>
          <w:szCs w:val="28"/>
          <w:u w:val="single"/>
        </w:rPr>
        <w:lastRenderedPageBreak/>
        <w:t>STEP 2</w:t>
      </w:r>
      <w:r>
        <w:rPr>
          <w:b/>
          <w:bCs/>
          <w:sz w:val="28"/>
          <w:szCs w:val="28"/>
        </w:rPr>
        <w:t>:</w:t>
      </w:r>
      <w:r>
        <w:rPr>
          <w:sz w:val="28"/>
          <w:szCs w:val="28"/>
        </w:rPr>
        <w:t xml:space="preserve"> Prepare client-level data using the Excel-based Data Template, following instructions in the Data Preparation Guide and Data Dictionary. </w:t>
      </w:r>
    </w:p>
    <w:p w14:paraId="27BB1F9F" w14:textId="02D108C5" w:rsidR="003845C6" w:rsidRPr="00E24B1B" w:rsidRDefault="003845C6" w:rsidP="003D5AF7">
      <w:pPr>
        <w:pStyle w:val="Heading1"/>
        <w:jc w:val="both"/>
      </w:pPr>
      <w:r>
        <w:t>ALAI UP Client-Level Data Collection Tools</w:t>
      </w:r>
    </w:p>
    <w:p w14:paraId="495D705B" w14:textId="06471FE4" w:rsidR="006D0995" w:rsidRPr="00E24B1B" w:rsidRDefault="006D0995" w:rsidP="0033444C">
      <w:pPr>
        <w:pStyle w:val="Heading2"/>
        <w:jc w:val="both"/>
      </w:pPr>
      <w:bookmarkStart w:id="13" w:name="_Data_Preparation_Guide"/>
      <w:bookmarkStart w:id="14" w:name="_Toc236349672"/>
      <w:bookmarkEnd w:id="13"/>
      <w:r>
        <w:t>Data Preparation Guide</w:t>
      </w:r>
      <w:bookmarkEnd w:id="14"/>
    </w:p>
    <w:p w14:paraId="20AC3225" w14:textId="0B2AAA14" w:rsidR="006D0995" w:rsidRPr="003D5AF7" w:rsidRDefault="006D0995" w:rsidP="003D5AF7">
      <w:pPr>
        <w:jc w:val="both"/>
        <w:rPr>
          <w:rFonts w:eastAsia="Arial" w:cs="Arial"/>
          <w:b/>
          <w:bCs/>
        </w:rPr>
      </w:pPr>
      <w:r>
        <w:rPr>
          <w:rFonts w:eastAsia="Arial" w:cs="Arial"/>
          <w:b/>
          <w:bCs/>
        </w:rPr>
        <w:t>Overview and Purpose</w:t>
      </w:r>
    </w:p>
    <w:p w14:paraId="090C7C2D" w14:textId="495B3AFA" w:rsidR="006D0995" w:rsidRPr="00E24B1B" w:rsidRDefault="006D0995" w:rsidP="003D5AF7">
      <w:pPr>
        <w:jc w:val="both"/>
        <w:rPr>
          <w:rFonts w:eastAsia="Arial" w:cs="Arial"/>
        </w:rPr>
      </w:pPr>
      <w:r>
        <w:rPr>
          <w:rFonts w:eastAsia="Arial" w:cs="Arial"/>
        </w:rPr>
        <w:t xml:space="preserve">This Data Preparation Guide is intended to support clinics in Step 2 of the Toolkit, the preparation of client-level data for use with the ALAI UP Dashboard. Note that </w:t>
      </w:r>
      <w:proofErr w:type="gramStart"/>
      <w:r>
        <w:rPr>
          <w:rFonts w:eastAsia="Arial" w:cs="Arial"/>
        </w:rPr>
        <w:t>with the exception of</w:t>
      </w:r>
      <w:proofErr w:type="gramEnd"/>
      <w:r>
        <w:rPr>
          <w:rFonts w:eastAsia="Arial" w:cs="Arial"/>
        </w:rPr>
        <w:t xml:space="preserve"> the </w:t>
      </w:r>
      <w:r>
        <w:t>Guide to Monitoring Long-Acting Injectable Delivery</w:t>
      </w:r>
      <w:r>
        <w:rPr>
          <w:rFonts w:eastAsia="Arial" w:cs="Arial"/>
        </w:rPr>
        <w:t xml:space="preserve">, tools in the ALAI UP Dashboard Toolkit are currently optimized for monitoring </w:t>
      </w:r>
      <w:proofErr w:type="spellStart"/>
      <w:r>
        <w:rPr>
          <w:rFonts w:eastAsia="Arial" w:cs="Arial"/>
        </w:rPr>
        <w:t>iCAB</w:t>
      </w:r>
      <w:proofErr w:type="spellEnd"/>
      <w:r>
        <w:rPr>
          <w:rFonts w:eastAsia="Arial" w:cs="Arial"/>
        </w:rPr>
        <w:t xml:space="preserve">/RPV delivery specifically. However, Dashboard tools can be adapted to incorporate other LAI ART modalities. Please contact </w:t>
      </w:r>
      <w:hyperlink r:id="rId21" w:history="1">
        <w:r>
          <w:rPr>
            <w:rStyle w:val="Hyperlink"/>
            <w:rFonts w:eastAsia="Arial" w:cs="Arial"/>
          </w:rPr>
          <w:t>alai_up@cumc.columbia.edu</w:t>
        </w:r>
      </w:hyperlink>
      <w:r>
        <w:rPr>
          <w:rFonts w:eastAsia="Arial" w:cs="Arial"/>
        </w:rPr>
        <w:t xml:space="preserve"> for more information. </w:t>
      </w:r>
    </w:p>
    <w:p w14:paraId="3F048FCE" w14:textId="4B211113" w:rsidR="006D0995" w:rsidRPr="00E24B1B" w:rsidRDefault="006D0995" w:rsidP="003D5AF7">
      <w:pPr>
        <w:jc w:val="both"/>
        <w:rPr>
          <w:rFonts w:eastAsia="Arial" w:cs="Arial"/>
        </w:rPr>
      </w:pPr>
      <w:r>
        <w:rPr>
          <w:rFonts w:eastAsia="Arial" w:cs="Arial"/>
        </w:rPr>
        <w:t xml:space="preserve">For more information on the specific indicators, how they are calculated, the rationale for monitoring them, and how to best make use of them, refer to the </w:t>
      </w:r>
      <w:hyperlink w:anchor="_Guide_to_Monitoring" w:history="1">
        <w:r>
          <w:rPr>
            <w:rStyle w:val="Hyperlink"/>
            <w:rFonts w:eastAsia="Arial" w:cs="Arial"/>
          </w:rPr>
          <w:t>Guide to Monitoring Long-Acting Injectable Antiretroviral Therapy (LAI ART) Delivery.</w:t>
        </w:r>
      </w:hyperlink>
      <w:r>
        <w:rPr>
          <w:rFonts w:eastAsia="Arial" w:cs="Arial"/>
        </w:rPr>
        <w:t xml:space="preserve"> </w:t>
      </w:r>
    </w:p>
    <w:p w14:paraId="09DF8A9A" w14:textId="4E98D58D" w:rsidR="00487C2A" w:rsidRDefault="006D0995" w:rsidP="003D5AF7">
      <w:pPr>
        <w:jc w:val="both"/>
        <w:rPr>
          <w:rFonts w:eastAsia="Arial" w:cs="Arial"/>
        </w:rPr>
      </w:pPr>
      <w:r>
        <w:rPr>
          <w:rFonts w:eastAsia="Arial" w:cs="Arial"/>
        </w:rPr>
        <w:t xml:space="preserve">Once your clinic’s data are prepared using the Client-Level </w:t>
      </w:r>
      <w:r w:rsidR="002813B3">
        <w:rPr>
          <w:rFonts w:eastAsia="Arial" w:cs="Arial"/>
        </w:rPr>
        <w:t>Collection</w:t>
      </w:r>
      <w:r>
        <w:rPr>
          <w:rFonts w:eastAsia="Arial" w:cs="Arial"/>
        </w:rPr>
        <w:t xml:space="preserve"> Tools, you are ready to move on to Step 3, using the </w:t>
      </w:r>
      <w:hyperlink w:anchor="_ALAI_UP_Data" w:history="1">
        <w:r>
          <w:rPr>
            <w:rStyle w:val="Hyperlink"/>
            <w:rFonts w:eastAsia="Arial" w:cs="Arial"/>
          </w:rPr>
          <w:t>Data Validator Tool</w:t>
        </w:r>
      </w:hyperlink>
      <w:r>
        <w:rPr>
          <w:rFonts w:eastAsia="Arial" w:cs="Arial"/>
        </w:rPr>
        <w:t xml:space="preserve"> to check your data for logic and completeness, and Step 4, uploading your final data set to the </w:t>
      </w:r>
      <w:hyperlink w:anchor="_ALAI_UP_Dashboard" w:history="1">
        <w:r>
          <w:rPr>
            <w:rStyle w:val="Hyperlink"/>
            <w:rFonts w:eastAsia="Arial" w:cs="Arial"/>
          </w:rPr>
          <w:t>ALAI UP Dashboard</w:t>
        </w:r>
      </w:hyperlink>
      <w:r>
        <w:rPr>
          <w:rFonts w:eastAsia="Arial" w:cs="Arial"/>
        </w:rPr>
        <w:t xml:space="preserve">.   </w:t>
      </w:r>
    </w:p>
    <w:p w14:paraId="72B7A0E2" w14:textId="3F1B35A9" w:rsidR="003F14D9" w:rsidRPr="0067733C" w:rsidRDefault="003F14D9" w:rsidP="003D5AF7">
      <w:pPr>
        <w:jc w:val="both"/>
        <w:rPr>
          <w:rFonts w:eastAsia="Arial" w:cs="Arial"/>
          <w:b/>
          <w:bCs/>
        </w:rPr>
      </w:pPr>
      <w:r>
        <w:rPr>
          <w:rFonts w:eastAsia="Arial" w:cs="Arial"/>
          <w:b/>
          <w:bCs/>
        </w:rPr>
        <w:t>Computing and Data Sharing Requirements</w:t>
      </w:r>
    </w:p>
    <w:p w14:paraId="30966D67" w14:textId="09A3A465" w:rsidR="00281ABE" w:rsidRDefault="00487C2A" w:rsidP="003D5AF7">
      <w:pPr>
        <w:jc w:val="both"/>
      </w:pPr>
      <w:r>
        <w:t xml:space="preserve">The ALAI UP Data Validator and ALAI UP Dashboard are point-and-click programs that do not require any programming knowledge or data-sharing to run. The Data Validator and Dashboard programs were written in the </w:t>
      </w:r>
      <w:hyperlink r:id="rId22" w:history="1">
        <w:r>
          <w:rPr>
            <w:rStyle w:val="Hyperlink"/>
          </w:rPr>
          <w:t>R software</w:t>
        </w:r>
      </w:hyperlink>
      <w:r>
        <w:t xml:space="preserve"> language using the </w:t>
      </w:r>
      <w:hyperlink r:id="rId23" w:history="1">
        <w:r>
          <w:rPr>
            <w:rStyle w:val="Hyperlink"/>
          </w:rPr>
          <w:t>shiny</w:t>
        </w:r>
      </w:hyperlink>
      <w:r>
        <w:t xml:space="preserve"> package to create the Dashboard. To make the Data Validator and Dashboard Programs more user friendly, ALAI UP has deployed these programs to run through standard internet browsers (e.g., Google Chrome, Microsoft Edge, Safari) using </w:t>
      </w:r>
      <w:hyperlink r:id="rId24" w:history="1">
        <w:proofErr w:type="spellStart"/>
        <w:r>
          <w:rPr>
            <w:rStyle w:val="Hyperlink"/>
          </w:rPr>
          <w:t>shinylive</w:t>
        </w:r>
        <w:proofErr w:type="spellEnd"/>
      </w:hyperlink>
      <w:r>
        <w:t xml:space="preserve">, another software package. </w:t>
      </w:r>
    </w:p>
    <w:p w14:paraId="548F3ED2" w14:textId="50E56BE4" w:rsidR="00487C2A" w:rsidRDefault="00056661" w:rsidP="003D5AF7">
      <w:pPr>
        <w:jc w:val="both"/>
      </w:pPr>
      <w:r>
        <w:t xml:space="preserve">Although the Data Validator and Dashboard programs are accessed and run through internet browsers, clinic data are not saved, shared, or uploaded online at any time. Throughout the whole process of using the Data Validator and Dashboard, clinic data stay local to the computer running these programs.  </w:t>
      </w:r>
    </w:p>
    <w:p w14:paraId="017D4302" w14:textId="77777777" w:rsidR="003F14D9" w:rsidRDefault="00EF37E5" w:rsidP="003D5AF7">
      <w:pPr>
        <w:jc w:val="both"/>
        <w:rPr>
          <w:rFonts w:eastAsia="Arial" w:cs="Arial"/>
          <w:b/>
          <w:bCs/>
        </w:rPr>
      </w:pPr>
      <w:r>
        <w:rPr>
          <w:rFonts w:eastAsia="Arial" w:cs="Arial"/>
          <w:b/>
          <w:bCs/>
        </w:rPr>
        <w:t>Data security</w:t>
      </w:r>
    </w:p>
    <w:p w14:paraId="58CE4055" w14:textId="145D28C9" w:rsidR="00AC07AD" w:rsidRPr="00AC07AD" w:rsidRDefault="00EF37E5" w:rsidP="00AC07AD">
      <w:pPr>
        <w:jc w:val="both"/>
        <w:rPr>
          <w:rFonts w:eastAsia="Arial" w:cs="Arial"/>
        </w:rPr>
      </w:pPr>
      <w:r>
        <w:rPr>
          <w:rFonts w:eastAsia="Arial" w:cs="Arial"/>
        </w:rPr>
        <w:t xml:space="preserve">ALAI UP has made best efforts to ensure that these tools are secure. Using the Data Validator Tool and Dashboard does not require data to ever leave your clinic’s computer system and </w:t>
      </w:r>
      <w:r>
        <w:rPr>
          <w:rFonts w:eastAsia="Arial" w:cs="Arial"/>
        </w:rPr>
        <w:lastRenderedPageBreak/>
        <w:t xml:space="preserve">data are never transmitted over the internet. </w:t>
      </w:r>
      <w:proofErr w:type="gramStart"/>
      <w:r>
        <w:rPr>
          <w:rFonts w:eastAsia="Arial" w:cs="Arial"/>
        </w:rPr>
        <w:t>In order to</w:t>
      </w:r>
      <w:proofErr w:type="gramEnd"/>
      <w:r>
        <w:rPr>
          <w:rFonts w:eastAsia="Arial" w:cs="Arial"/>
        </w:rPr>
        <w:t xml:space="preserve"> maintain security of the tools and data, please follow these data security best practices:</w:t>
      </w:r>
    </w:p>
    <w:p w14:paraId="3C7B797B" w14:textId="77E6947B" w:rsidR="00B036B8" w:rsidRDefault="00EF37E5" w:rsidP="005D6851">
      <w:pPr>
        <w:pStyle w:val="ListParagraph"/>
        <w:numPr>
          <w:ilvl w:val="0"/>
          <w:numId w:val="10"/>
        </w:numPr>
        <w:jc w:val="both"/>
        <w:rPr>
          <w:rFonts w:eastAsia="Arial" w:cs="Arial"/>
        </w:rPr>
      </w:pPr>
      <w:r>
        <w:rPr>
          <w:rFonts w:eastAsia="Arial" w:cs="Arial"/>
        </w:rPr>
        <w:t xml:space="preserve">Never share a completed Data Template outside of your organization unless there is an executed Data Use Agreement allowing for the sharing of client-level data with appropriate deidentification, encryption, or data security. </w:t>
      </w:r>
    </w:p>
    <w:p w14:paraId="3B10639A" w14:textId="77777777" w:rsidR="00B036B8" w:rsidRDefault="00EF37E5" w:rsidP="005D6851">
      <w:pPr>
        <w:pStyle w:val="ListParagraph"/>
        <w:numPr>
          <w:ilvl w:val="0"/>
          <w:numId w:val="10"/>
        </w:numPr>
        <w:jc w:val="both"/>
        <w:rPr>
          <w:rFonts w:eastAsia="Arial" w:cs="Arial"/>
        </w:rPr>
      </w:pPr>
      <w:r>
        <w:rPr>
          <w:rFonts w:eastAsia="Arial" w:cs="Arial"/>
        </w:rPr>
        <w:t xml:space="preserve">Ensure emails with client-level data are encrypted. </w:t>
      </w:r>
    </w:p>
    <w:p w14:paraId="602F5598" w14:textId="7BFD2F66" w:rsidR="00487C2A" w:rsidRPr="000C5303" w:rsidRDefault="00EF37E5" w:rsidP="005D6851">
      <w:pPr>
        <w:pStyle w:val="ListParagraph"/>
        <w:numPr>
          <w:ilvl w:val="0"/>
          <w:numId w:val="10"/>
        </w:numPr>
        <w:jc w:val="both"/>
        <w:rPr>
          <w:rFonts w:eastAsia="Arial" w:cs="Arial"/>
        </w:rPr>
      </w:pPr>
      <w:r>
        <w:rPr>
          <w:rFonts w:eastAsia="Arial" w:cs="Arial"/>
        </w:rPr>
        <w:t>Follow your organization’s best practices for avoiding phishing and other hacking attempts.</w:t>
      </w:r>
    </w:p>
    <w:p w14:paraId="02B0644E" w14:textId="2B8DD01D" w:rsidR="006D0995" w:rsidRPr="003D5AF7" w:rsidRDefault="006D0995" w:rsidP="003D5AF7">
      <w:pPr>
        <w:jc w:val="both"/>
        <w:rPr>
          <w:rFonts w:eastAsia="Arial" w:cs="Arial"/>
          <w:b/>
          <w:bCs/>
        </w:rPr>
      </w:pPr>
      <w:r>
        <w:rPr>
          <w:rFonts w:eastAsia="Arial" w:cs="Arial"/>
          <w:b/>
          <w:bCs/>
        </w:rPr>
        <w:t>Instructions</w:t>
      </w:r>
    </w:p>
    <w:p w14:paraId="4404B963" w14:textId="4E4FA1E3" w:rsidR="006D0995" w:rsidRDefault="006D0995" w:rsidP="003D5AF7">
      <w:pPr>
        <w:jc w:val="both"/>
        <w:rPr>
          <w:rFonts w:eastAsia="Arial" w:cs="Arial"/>
        </w:rPr>
      </w:pPr>
      <w:r>
        <w:rPr>
          <w:rFonts w:eastAsia="Arial" w:cs="Arial"/>
          <w:b/>
          <w:bCs/>
        </w:rPr>
        <w:t>Step 1:</w:t>
      </w:r>
      <w:r>
        <w:rPr>
          <w:rFonts w:eastAsia="Arial" w:cs="Arial"/>
        </w:rPr>
        <w:t xml:space="preserve"> Review the </w:t>
      </w:r>
      <w:hyperlink w:anchor="_Data_Dictionary" w:history="1">
        <w:r>
          <w:rPr>
            <w:rStyle w:val="Hyperlink"/>
            <w:rFonts w:eastAsia="Arial" w:cs="Arial"/>
          </w:rPr>
          <w:t>D</w:t>
        </w:r>
        <w:r>
          <w:rPr>
            <w:rStyle w:val="Hyperlink"/>
          </w:rPr>
          <w:t xml:space="preserve">ata </w:t>
        </w:r>
        <w:r>
          <w:rPr>
            <w:rStyle w:val="Hyperlink"/>
            <w:rFonts w:eastAsia="Arial" w:cs="Arial"/>
          </w:rPr>
          <w:t>D</w:t>
        </w:r>
        <w:r>
          <w:rPr>
            <w:rStyle w:val="Hyperlink"/>
          </w:rPr>
          <w:t>ictionary</w:t>
        </w:r>
      </w:hyperlink>
      <w:r>
        <w:rPr>
          <w:rFonts w:eastAsia="Arial" w:cs="Arial"/>
        </w:rPr>
        <w:t xml:space="preserve"> and map </w:t>
      </w:r>
      <w:proofErr w:type="gramStart"/>
      <w:r>
        <w:rPr>
          <w:rFonts w:eastAsia="Arial" w:cs="Arial"/>
        </w:rPr>
        <w:t>all of</w:t>
      </w:r>
      <w:proofErr w:type="gramEnd"/>
      <w:r>
        <w:rPr>
          <w:rFonts w:eastAsia="Arial" w:cs="Arial"/>
        </w:rPr>
        <w:t xml:space="preserve"> the variables (based on their definition) to variables in your clinic’s database. Identify whether there are any variables that are not collected, are not accessible, or not easily extractable. After reviewing these instructions, consult </w:t>
      </w:r>
      <w:hyperlink w:anchor="_Table_1._Data" w:history="1">
        <w:r>
          <w:rPr>
            <w:rStyle w:val="Hyperlink"/>
            <w:rFonts w:eastAsia="Arial" w:cs="Arial"/>
          </w:rPr>
          <w:t>Table 1. Data Template Variables</w:t>
        </w:r>
        <w:r>
          <w:rPr>
            <w:rStyle w:val="Hyperlink"/>
          </w:rPr>
          <w:t xml:space="preserve"> </w:t>
        </w:r>
      </w:hyperlink>
      <w:r>
        <w:rPr>
          <w:rFonts w:eastAsia="Arial" w:cs="Arial"/>
        </w:rPr>
        <w:t xml:space="preserve">(below) and run the </w:t>
      </w:r>
      <w:hyperlink w:anchor="_Simulated_Dashboard_Data" w:history="1">
        <w:r>
          <w:rPr>
            <w:rStyle w:val="Hyperlink"/>
          </w:rPr>
          <w:t>simulated data</w:t>
        </w:r>
      </w:hyperlink>
      <w:r>
        <w:rPr>
          <w:rFonts w:eastAsia="Arial" w:cs="Arial"/>
        </w:rPr>
        <w:t xml:space="preserve"> in the Dashboard to understand how specific variables are used in the Dashboard. Next, decide which missing variables are high, medium, and </w:t>
      </w:r>
      <w:proofErr w:type="gramStart"/>
      <w:r>
        <w:rPr>
          <w:rFonts w:eastAsia="Arial" w:cs="Arial"/>
        </w:rPr>
        <w:t>low priority</w:t>
      </w:r>
      <w:proofErr w:type="gramEnd"/>
      <w:r>
        <w:rPr>
          <w:rFonts w:eastAsia="Arial" w:cs="Arial"/>
        </w:rPr>
        <w:t xml:space="preserve"> variables to obtain to ensure optimal Dashboard usability for your clinic’s needs. Finally, </w:t>
      </w:r>
      <w:proofErr w:type="gramStart"/>
      <w:r>
        <w:rPr>
          <w:rFonts w:eastAsia="Arial" w:cs="Arial"/>
        </w:rPr>
        <w:t>make a plan</w:t>
      </w:r>
      <w:proofErr w:type="gramEnd"/>
      <w:r>
        <w:rPr>
          <w:rFonts w:eastAsia="Arial" w:cs="Arial"/>
        </w:rPr>
        <w:t xml:space="preserve"> to obtain the data for the high-priority variables, which may require convening with stakeholders at your clinic to identify resources for obtaining this data.  </w:t>
      </w:r>
    </w:p>
    <w:p w14:paraId="7CD22C53" w14:textId="54F27578" w:rsidR="00007E6C" w:rsidRPr="00470443" w:rsidRDefault="00CF33E2" w:rsidP="005C3046">
      <w:pPr>
        <w:pBdr>
          <w:top w:val="single" w:sz="4" w:space="1" w:color="auto"/>
          <w:left w:val="single" w:sz="4" w:space="4" w:color="auto"/>
          <w:bottom w:val="single" w:sz="4" w:space="1" w:color="auto"/>
          <w:right w:val="single" w:sz="4" w:space="4" w:color="auto"/>
        </w:pBdr>
        <w:shd w:val="clear" w:color="auto" w:fill="C1E4F5" w:themeFill="accent1" w:themeFillTint="33"/>
        <w:jc w:val="both"/>
        <w:rPr>
          <w:rFonts w:eastAsia="Arial" w:cs="Arial"/>
        </w:rPr>
      </w:pPr>
      <w:r>
        <w:rPr>
          <w:rFonts w:eastAsia="Arial" w:cs="Arial"/>
        </w:rPr>
        <w:t xml:space="preserve">Importantly, there are very few variables that are essential for the Dashboard to run. We encourage clinics to consider their resources and capacity to determine which indicators are (1) highest priority to monitor, and/or (2) which data are easiest to </w:t>
      </w:r>
      <w:proofErr w:type="gramStart"/>
      <w:r>
        <w:rPr>
          <w:rFonts w:eastAsia="Arial" w:cs="Arial"/>
        </w:rPr>
        <w:t>compile, and</w:t>
      </w:r>
      <w:proofErr w:type="gramEnd"/>
      <w:r>
        <w:rPr>
          <w:rFonts w:eastAsia="Arial" w:cs="Arial"/>
        </w:rPr>
        <w:t xml:space="preserve"> start there. Monitoring and evaluation capacity can be built over time, and data can be added to the Dashboard over time. For example, it may be that the data most available to clinic are injection dates and injection dose. A clinic could input only </w:t>
      </w:r>
      <w:proofErr w:type="gramStart"/>
      <w:r>
        <w:rPr>
          <w:rFonts w:eastAsia="Arial" w:cs="Arial"/>
        </w:rPr>
        <w:t>these</w:t>
      </w:r>
      <w:proofErr w:type="gramEnd"/>
      <w:r>
        <w:rPr>
          <w:rFonts w:eastAsia="Arial" w:cs="Arial"/>
        </w:rPr>
        <w:t xml:space="preserve"> data and a client identifier into the Data Template to use the Dashboard to monitor for on-time injections.   </w:t>
      </w:r>
    </w:p>
    <w:p w14:paraId="5947B4C2" w14:textId="77777777" w:rsidR="005C3046" w:rsidRDefault="005C3046" w:rsidP="003D5AF7">
      <w:pPr>
        <w:jc w:val="both"/>
        <w:rPr>
          <w:rFonts w:eastAsia="Arial" w:cs="Arial"/>
          <w:b/>
          <w:bCs/>
        </w:rPr>
      </w:pPr>
    </w:p>
    <w:p w14:paraId="0448D586" w14:textId="7B03BBC7" w:rsidR="006D0995" w:rsidRDefault="006D0995" w:rsidP="003D5AF7">
      <w:pPr>
        <w:jc w:val="both"/>
        <w:rPr>
          <w:rFonts w:eastAsia="Arial" w:cs="Arial"/>
        </w:rPr>
      </w:pPr>
      <w:r>
        <w:rPr>
          <w:rFonts w:eastAsia="Arial" w:cs="Arial"/>
          <w:b/>
          <w:bCs/>
        </w:rPr>
        <w:t>Step 2:</w:t>
      </w:r>
      <w:r>
        <w:rPr>
          <w:rFonts w:eastAsia="Arial" w:cs="Arial"/>
        </w:rPr>
        <w:t xml:space="preserve"> Enter client-level data into the </w:t>
      </w:r>
      <w:hyperlink w:anchor="_Data_Template" w:history="1">
        <w:r>
          <w:rPr>
            <w:rStyle w:val="Hyperlink"/>
            <w:rFonts w:eastAsia="Arial" w:cs="Arial"/>
          </w:rPr>
          <w:t>Data Template</w:t>
        </w:r>
      </w:hyperlink>
      <w:r>
        <w:rPr>
          <w:rFonts w:eastAsia="Arial" w:cs="Arial"/>
        </w:rPr>
        <w:t xml:space="preserve">, which is an Excel file data template. Based on your clinic’s data infrastructure and database capabilities, data can be extracted automatically from electronic medical records (EMR), entered manually by staff, or a combination of both strategies. </w:t>
      </w:r>
    </w:p>
    <w:p w14:paraId="4DA8FA69" w14:textId="4F26880B" w:rsidR="000726F7" w:rsidRPr="00E24B1B" w:rsidRDefault="000726F7" w:rsidP="003D5AF7">
      <w:pPr>
        <w:jc w:val="both"/>
        <w:rPr>
          <w:rFonts w:eastAsia="Arial" w:cs="Arial"/>
        </w:rPr>
      </w:pPr>
      <w:r>
        <w:rPr>
          <w:rFonts w:eastAsia="Arial" w:cs="Arial"/>
        </w:rPr>
        <w:t xml:space="preserve">Note that data can be entered and updated in the Data Template at any frequency/cadence that works for your clinic’s workflow. ALAI UP recommends updating the Data Template and reviewing the data in the Dashboard at least twice per year to support monitoring of LAI ART delivery that is based on recent events. </w:t>
      </w:r>
    </w:p>
    <w:p w14:paraId="793435E4" w14:textId="41301A00" w:rsidR="006D0995" w:rsidRPr="003D5AF7" w:rsidRDefault="006D0995" w:rsidP="003D5AF7">
      <w:pPr>
        <w:jc w:val="both"/>
        <w:rPr>
          <w:rFonts w:eastAsia="Arial" w:cs="Arial"/>
          <w:b/>
          <w:bCs/>
        </w:rPr>
      </w:pPr>
      <w:r>
        <w:rPr>
          <w:rFonts w:eastAsia="Arial" w:cs="Arial"/>
          <w:b/>
          <w:bCs/>
        </w:rPr>
        <w:lastRenderedPageBreak/>
        <w:t>To transfer data from clinic-specific medical record databases and other data repositories, clinics should develop a data abstraction process based on the following considerations:</w:t>
      </w:r>
    </w:p>
    <w:p w14:paraId="63045F37" w14:textId="1630EC12" w:rsidR="006D0995" w:rsidRPr="00E24B1B" w:rsidRDefault="006D0995" w:rsidP="005D6851">
      <w:pPr>
        <w:pStyle w:val="ListParagraph"/>
        <w:numPr>
          <w:ilvl w:val="0"/>
          <w:numId w:val="4"/>
        </w:numPr>
        <w:jc w:val="both"/>
        <w:rPr>
          <w:rFonts w:cs="Arial"/>
        </w:rPr>
      </w:pPr>
      <w:r>
        <w:rPr>
          <w:rFonts w:cs="Arial"/>
          <w:b/>
          <w:bCs/>
        </w:rPr>
        <w:t xml:space="preserve">Clients included in data set: </w:t>
      </w:r>
      <w:r>
        <w:rPr>
          <w:rFonts w:cs="Arial"/>
        </w:rPr>
        <w:t xml:space="preserve">Data sets prepared for the Dashboard should ideally include data for all clients with HIV served at your clinic since you began to offer </w:t>
      </w:r>
      <w:proofErr w:type="spellStart"/>
      <w:r>
        <w:rPr>
          <w:rFonts w:cs="Arial"/>
        </w:rPr>
        <w:t>iCAB</w:t>
      </w:r>
      <w:proofErr w:type="spellEnd"/>
      <w:r>
        <w:rPr>
          <w:rFonts w:cs="Arial"/>
        </w:rPr>
        <w:t xml:space="preserve">/RPV. Including only clients who have been educated about or screened for LAI ART, or who have initiated LAI ART will limit the functionality of the Dashboard. </w:t>
      </w:r>
    </w:p>
    <w:p w14:paraId="70480515" w14:textId="3434174E" w:rsidR="006D0995" w:rsidRPr="00E24B1B" w:rsidRDefault="006D0995" w:rsidP="005D6851">
      <w:pPr>
        <w:pStyle w:val="ListParagraph"/>
        <w:numPr>
          <w:ilvl w:val="0"/>
          <w:numId w:val="4"/>
        </w:numPr>
        <w:jc w:val="both"/>
        <w:rPr>
          <w:rFonts w:cs="Arial"/>
        </w:rPr>
      </w:pPr>
      <w:r>
        <w:rPr>
          <w:rFonts w:cs="Arial"/>
          <w:b/>
          <w:bCs/>
        </w:rPr>
        <w:t xml:space="preserve">Organizations with multiple locations: </w:t>
      </w:r>
      <w:r>
        <w:rPr>
          <w:rFonts w:cs="Arial"/>
        </w:rPr>
        <w:t>If your organization has multiple locations, delineate clients by site using the ‘site’ column. Ensure that each site has a consistent, unique name. If your organization only has 1 location, this field can be left blank.</w:t>
      </w:r>
    </w:p>
    <w:p w14:paraId="15F7DD35" w14:textId="2DE84D8B" w:rsidR="006D0995" w:rsidRPr="00E24B1B" w:rsidRDefault="006D0995" w:rsidP="005D6851">
      <w:pPr>
        <w:pStyle w:val="ListParagraph"/>
        <w:numPr>
          <w:ilvl w:val="0"/>
          <w:numId w:val="4"/>
        </w:numPr>
        <w:jc w:val="both"/>
        <w:rPr>
          <w:rFonts w:cs="Arial"/>
        </w:rPr>
      </w:pPr>
      <w:r>
        <w:rPr>
          <w:rFonts w:cs="Arial"/>
          <w:b/>
          <w:bCs/>
        </w:rPr>
        <w:t xml:space="preserve">Transposing data for wide format: </w:t>
      </w:r>
      <w:r>
        <w:rPr>
          <w:rFonts w:cs="Arial"/>
        </w:rPr>
        <w:t xml:space="preserve">The Data Template uses a “wide” format for the data, meaning that each row represents 1 client. There are repeated columns for events that occur repeatedly or change over time, like </w:t>
      </w:r>
      <w:proofErr w:type="spellStart"/>
      <w:r>
        <w:rPr>
          <w:rFonts w:cs="Arial"/>
        </w:rPr>
        <w:t>iCAB</w:t>
      </w:r>
      <w:proofErr w:type="spellEnd"/>
      <w:r>
        <w:rPr>
          <w:rFonts w:cs="Arial"/>
        </w:rPr>
        <w:t xml:space="preserve">/RPV counseling encounters and </w:t>
      </w:r>
      <w:proofErr w:type="spellStart"/>
      <w:r>
        <w:rPr>
          <w:rFonts w:cs="Arial"/>
        </w:rPr>
        <w:t>iCAB</w:t>
      </w:r>
      <w:proofErr w:type="spellEnd"/>
      <w:r>
        <w:rPr>
          <w:rFonts w:cs="Arial"/>
        </w:rPr>
        <w:t xml:space="preserve">/RPV screening encounters, viral load measurements, and </w:t>
      </w:r>
      <w:proofErr w:type="spellStart"/>
      <w:r>
        <w:rPr>
          <w:rFonts w:cs="Arial"/>
        </w:rPr>
        <w:t>iCAB</w:t>
      </w:r>
      <w:proofErr w:type="spellEnd"/>
      <w:r>
        <w:rPr>
          <w:rFonts w:cs="Arial"/>
        </w:rPr>
        <w:t>/RPV injections.</w:t>
      </w:r>
    </w:p>
    <w:p w14:paraId="60EE075A" w14:textId="6AF2FE65" w:rsidR="006D0995" w:rsidRPr="00E24B1B" w:rsidRDefault="006D0995" w:rsidP="005D6851">
      <w:pPr>
        <w:pStyle w:val="ListParagraph"/>
        <w:numPr>
          <w:ilvl w:val="1"/>
          <w:numId w:val="4"/>
        </w:numPr>
        <w:jc w:val="both"/>
        <w:rPr>
          <w:rFonts w:cs="Arial"/>
        </w:rPr>
      </w:pPr>
      <w:r>
        <w:rPr>
          <w:rFonts w:cs="Arial"/>
        </w:rPr>
        <w:t>Depending on how data are exported from the clinic's EMR, it may take some time and effort to transform data exported on a “long” format into a wide format. Fortunately, this is a common task in many data manipulation tools. Look for how to "pivot" data in R, Python, and Excel, "transpose" in SAS, "reshape" in STATA, or "restructure" in SPSS.</w:t>
      </w:r>
    </w:p>
    <w:p w14:paraId="269D0461" w14:textId="74D895A4" w:rsidR="006D0995" w:rsidRPr="00E24B1B" w:rsidRDefault="006D0995" w:rsidP="005D6851">
      <w:pPr>
        <w:pStyle w:val="ListParagraph"/>
        <w:numPr>
          <w:ilvl w:val="0"/>
          <w:numId w:val="4"/>
        </w:numPr>
        <w:jc w:val="both"/>
        <w:rPr>
          <w:rFonts w:cs="Arial"/>
        </w:rPr>
      </w:pPr>
      <w:r>
        <w:rPr>
          <w:rFonts w:cs="Arial"/>
          <w:b/>
          <w:bCs/>
        </w:rPr>
        <w:t>Naming columns/variables in data set:</w:t>
      </w:r>
      <w:r>
        <w:rPr>
          <w:rFonts w:cs="Arial"/>
        </w:rPr>
        <w:t xml:space="preserve"> Take care that the prepared column names in your data set match the column names in the Data Dictionary and Data Template. The column order in which the data are entered into the Data Template does not impact Dashboard functionality.  </w:t>
      </w:r>
    </w:p>
    <w:p w14:paraId="70BDBA4D" w14:textId="0791AF3B" w:rsidR="006D0995" w:rsidRPr="00E24B1B" w:rsidRDefault="006D0995" w:rsidP="005D6851">
      <w:pPr>
        <w:pStyle w:val="ListParagraph"/>
        <w:numPr>
          <w:ilvl w:val="0"/>
          <w:numId w:val="4"/>
        </w:numPr>
        <w:jc w:val="both"/>
        <w:rPr>
          <w:rFonts w:cs="Arial"/>
        </w:rPr>
      </w:pPr>
      <w:r>
        <w:rPr>
          <w:rFonts w:cs="Arial"/>
          <w:b/>
          <w:bCs/>
        </w:rPr>
        <w:t xml:space="preserve">Adding additional columns/variables required by Dashboard: </w:t>
      </w:r>
      <w:r>
        <w:rPr>
          <w:rFonts w:cs="Arial"/>
        </w:rPr>
        <w:t>If needed, more columns for required template data can be added (e.g., viral load, injections, counseling dates). Make sure that the new columns follow the same naming conventions, and that the correct number is used.</w:t>
      </w:r>
    </w:p>
    <w:p w14:paraId="39A11D99" w14:textId="1F6F7721" w:rsidR="006D0995" w:rsidRPr="00E24B1B" w:rsidRDefault="006D0995" w:rsidP="005D6851">
      <w:pPr>
        <w:pStyle w:val="ListParagraph"/>
        <w:numPr>
          <w:ilvl w:val="1"/>
          <w:numId w:val="4"/>
        </w:numPr>
        <w:jc w:val="both"/>
        <w:rPr>
          <w:rFonts w:cs="Arial"/>
        </w:rPr>
      </w:pPr>
      <w:r>
        <w:rPr>
          <w:rFonts w:cs="Arial"/>
        </w:rPr>
        <w:t xml:space="preserve">Example: For viral load test results, the format follows "hiv_vl_10_result" and "hiv_vl_10_date". </w:t>
      </w:r>
      <w:proofErr w:type="gramStart"/>
      <w:r>
        <w:rPr>
          <w:rFonts w:cs="Arial"/>
        </w:rPr>
        <w:t>If and when</w:t>
      </w:r>
      <w:proofErr w:type="gramEnd"/>
      <w:r>
        <w:rPr>
          <w:rFonts w:cs="Arial"/>
        </w:rPr>
        <w:t xml:space="preserve"> more columns are needed, add them as "hiv_vl_11_result" and "hiv_vl_11_date". Ensure that the letters, capitalization, and use of the underscore ("_") are the same, and that the number is incremented correctly. Do not skip or reuse numbers.</w:t>
      </w:r>
    </w:p>
    <w:p w14:paraId="74F959B6" w14:textId="7CA962AC" w:rsidR="006D0995" w:rsidRPr="00E24B1B" w:rsidRDefault="006D0995" w:rsidP="005D6851">
      <w:pPr>
        <w:pStyle w:val="ListParagraph"/>
        <w:numPr>
          <w:ilvl w:val="0"/>
          <w:numId w:val="4"/>
        </w:numPr>
        <w:jc w:val="both"/>
        <w:rPr>
          <w:rFonts w:cs="Arial"/>
        </w:rPr>
      </w:pPr>
      <w:r>
        <w:rPr>
          <w:rFonts w:cs="Arial"/>
          <w:b/>
          <w:bCs/>
        </w:rPr>
        <w:t xml:space="preserve">Adding additional columns/variables </w:t>
      </w:r>
      <w:r>
        <w:rPr>
          <w:rFonts w:cs="Arial"/>
          <w:b/>
          <w:bCs/>
          <w:u w:val="single"/>
        </w:rPr>
        <w:t>not</w:t>
      </w:r>
      <w:r>
        <w:rPr>
          <w:rFonts w:cs="Arial"/>
          <w:b/>
          <w:bCs/>
        </w:rPr>
        <w:t xml:space="preserve"> required by Dashboard: </w:t>
      </w:r>
      <w:r>
        <w:rPr>
          <w:rFonts w:cs="Arial"/>
        </w:rPr>
        <w:t xml:space="preserve">If you are using the Data Template to collect your LAI ART data in real-time, and it is beneficial to your clinic’s workflow to add additional columns not required by the template, you may do </w:t>
      </w:r>
      <w:r>
        <w:rPr>
          <w:rFonts w:cs="Arial"/>
        </w:rPr>
        <w:lastRenderedPageBreak/>
        <w:t xml:space="preserve">so. Additional columns will be ignored by the Dashboard and will not impact functionality, </w:t>
      </w:r>
      <w:proofErr w:type="gramStart"/>
      <w:r>
        <w:rPr>
          <w:rFonts w:cs="Arial"/>
        </w:rPr>
        <w:t>as long as</w:t>
      </w:r>
      <w:proofErr w:type="gramEnd"/>
      <w:r>
        <w:rPr>
          <w:rFonts w:cs="Arial"/>
        </w:rPr>
        <w:t xml:space="preserve"> the column name is unique and is not shared by a column already in the template.  </w:t>
      </w:r>
    </w:p>
    <w:p w14:paraId="1CF380DF" w14:textId="30566A38" w:rsidR="006D0995" w:rsidRPr="00E24B1B" w:rsidRDefault="006D0995" w:rsidP="005D6851">
      <w:pPr>
        <w:pStyle w:val="ListParagraph"/>
        <w:numPr>
          <w:ilvl w:val="0"/>
          <w:numId w:val="4"/>
        </w:numPr>
        <w:spacing w:line="259" w:lineRule="auto"/>
        <w:jc w:val="both"/>
        <w:rPr>
          <w:rFonts w:eastAsia="Arial" w:cs="Arial"/>
        </w:rPr>
      </w:pPr>
      <w:r>
        <w:rPr>
          <w:rFonts w:eastAsia="Arial" w:cs="Arial"/>
          <w:b/>
          <w:bCs/>
        </w:rPr>
        <w:t xml:space="preserve">Missing values: </w:t>
      </w:r>
      <w:r>
        <w:rPr>
          <w:rFonts w:eastAsia="Arial" w:cs="Arial"/>
        </w:rPr>
        <w:t>Missing</w:t>
      </w:r>
      <w:r>
        <w:rPr>
          <w:rFonts w:eastAsia="Arial" w:cs="Arial"/>
          <w:b/>
          <w:bCs/>
        </w:rPr>
        <w:t xml:space="preserve"> </w:t>
      </w:r>
      <w:r>
        <w:rPr>
          <w:rFonts w:eastAsia="Arial" w:cs="Arial"/>
        </w:rPr>
        <w:t xml:space="preserve">values can occur for various reasons. At the </w:t>
      </w:r>
      <w:proofErr w:type="gramStart"/>
      <w:r>
        <w:rPr>
          <w:rFonts w:eastAsia="Arial" w:cs="Arial"/>
          <w:u w:val="single"/>
        </w:rPr>
        <w:t>clinic-level</w:t>
      </w:r>
      <w:proofErr w:type="gramEnd"/>
      <w:r>
        <w:rPr>
          <w:rFonts w:eastAsia="Arial" w:cs="Arial"/>
        </w:rPr>
        <w:t xml:space="preserve">, data may be missing because those data are not routinely collected. At the </w:t>
      </w:r>
      <w:proofErr w:type="gramStart"/>
      <w:r>
        <w:rPr>
          <w:rFonts w:eastAsia="Arial" w:cs="Arial"/>
          <w:u w:val="single"/>
        </w:rPr>
        <w:t>client-level</w:t>
      </w:r>
      <w:proofErr w:type="gramEnd"/>
      <w:r>
        <w:rPr>
          <w:rFonts w:eastAsia="Arial" w:cs="Arial"/>
        </w:rPr>
        <w:t>, data may be missing due to incomplete data entry, lost files, and many other reasons. A value may be missing if a measurement was not conducted (e.g., data not recorded in EMR, lab not ordered or equipment malfunctions), or a value may be missing when a measurement was conducted, but the data are not stored or easily accessible.</w:t>
      </w:r>
      <w:r>
        <w:rPr>
          <w:rFonts w:eastAsia="Arial" w:cs="Arial"/>
          <w:color w:val="C00000"/>
        </w:rPr>
        <w:t xml:space="preserve"> </w:t>
      </w:r>
      <w:r>
        <w:rPr>
          <w:rFonts w:eastAsia="Arial" w:cs="Arial"/>
        </w:rPr>
        <w:t xml:space="preserve">All missing data are treated similarly and are ignored by the data tools. </w:t>
      </w:r>
      <w:r w:rsidR="000C3B8A">
        <w:rPr>
          <w:rFonts w:eastAsia="Arial" w:cs="Arial"/>
        </w:rPr>
        <w:t xml:space="preserve">However, to support greater understanding of the source of missingness, a clinic could use the following </w:t>
      </w:r>
      <w:r w:rsidR="0027651C">
        <w:rPr>
          <w:rFonts w:eastAsia="Arial" w:cs="Arial"/>
        </w:rPr>
        <w:t xml:space="preserve">rules: </w:t>
      </w:r>
    </w:p>
    <w:p w14:paraId="44A3B843" w14:textId="772D51C8" w:rsidR="006D0995" w:rsidRPr="00E24B1B" w:rsidRDefault="006D0995" w:rsidP="005D6851">
      <w:pPr>
        <w:pStyle w:val="ListParagraph"/>
        <w:numPr>
          <w:ilvl w:val="1"/>
          <w:numId w:val="4"/>
        </w:numPr>
        <w:spacing w:line="259" w:lineRule="auto"/>
        <w:jc w:val="both"/>
        <w:rPr>
          <w:rFonts w:eastAsia="Arial" w:cs="Arial"/>
        </w:rPr>
      </w:pPr>
      <w:r>
        <w:rPr>
          <w:rFonts w:eastAsia="Arial" w:cs="Arial"/>
        </w:rPr>
        <w:t xml:space="preserve">For data that </w:t>
      </w:r>
      <w:proofErr w:type="gramStart"/>
      <w:r>
        <w:rPr>
          <w:rFonts w:eastAsia="Arial" w:cs="Arial"/>
        </w:rPr>
        <w:t>are</w:t>
      </w:r>
      <w:proofErr w:type="gramEnd"/>
      <w:r>
        <w:rPr>
          <w:rFonts w:eastAsia="Arial" w:cs="Arial"/>
        </w:rPr>
        <w:t xml:space="preserve"> not collected </w:t>
      </w:r>
      <w:proofErr w:type="gramStart"/>
      <w:r>
        <w:rPr>
          <w:rFonts w:eastAsia="Arial" w:cs="Arial"/>
        </w:rPr>
        <w:t>for</w:t>
      </w:r>
      <w:proofErr w:type="gramEnd"/>
      <w:r>
        <w:rPr>
          <w:rFonts w:eastAsia="Arial" w:cs="Arial"/>
        </w:rPr>
        <w:t xml:space="preserve"> any clients, leave the fields blank. </w:t>
      </w:r>
    </w:p>
    <w:p w14:paraId="57E0C698" w14:textId="4F40CE96" w:rsidR="006D0995" w:rsidRPr="00E24B1B" w:rsidRDefault="006D0995" w:rsidP="005D6851">
      <w:pPr>
        <w:pStyle w:val="ListParagraph"/>
        <w:numPr>
          <w:ilvl w:val="1"/>
          <w:numId w:val="4"/>
        </w:numPr>
        <w:spacing w:line="259" w:lineRule="auto"/>
        <w:jc w:val="both"/>
        <w:rPr>
          <w:rFonts w:eastAsia="Arial" w:cs="Arial"/>
        </w:rPr>
      </w:pPr>
      <w:r>
        <w:rPr>
          <w:rFonts w:eastAsia="Arial" w:cs="Arial"/>
        </w:rPr>
        <w:t>For data that are collected but may be missing (e.g. an unknown VL test result), use “UNK”.</w:t>
      </w:r>
    </w:p>
    <w:p w14:paraId="652F9068" w14:textId="77B8438F" w:rsidR="006D0995" w:rsidRPr="00E24B1B" w:rsidRDefault="006D0995" w:rsidP="005D6851">
      <w:pPr>
        <w:pStyle w:val="ListParagraph"/>
        <w:numPr>
          <w:ilvl w:val="0"/>
          <w:numId w:val="4"/>
        </w:numPr>
        <w:spacing w:line="259" w:lineRule="auto"/>
        <w:jc w:val="both"/>
        <w:rPr>
          <w:rFonts w:eastAsia="Arial" w:cs="Arial"/>
        </w:rPr>
      </w:pPr>
      <w:r>
        <w:rPr>
          <w:rFonts w:eastAsia="Arial" w:cs="Arial"/>
          <w:b/>
          <w:bCs/>
        </w:rPr>
        <w:t xml:space="preserve">De-identification of data: </w:t>
      </w:r>
      <w:r>
        <w:rPr>
          <w:rFonts w:eastAsia="Arial" w:cs="Arial"/>
        </w:rPr>
        <w:t>If the data set being generated will only be used with the Data Validator Tool and the Dashboard, de-identification is optional. The column “</w:t>
      </w:r>
      <w:proofErr w:type="spellStart"/>
      <w:r>
        <w:rPr>
          <w:rFonts w:eastAsia="Arial" w:cs="Arial"/>
        </w:rPr>
        <w:t>uid</w:t>
      </w:r>
      <w:proofErr w:type="spellEnd"/>
      <w:r>
        <w:rPr>
          <w:rFonts w:eastAsia="Arial" w:cs="Arial"/>
        </w:rPr>
        <w:t xml:space="preserve">” is required, but any unique identifier will work (e.g. MRN). Other identifying variables may be added as additional columns for convenience, but each row must have a unique ID. </w:t>
      </w:r>
    </w:p>
    <w:p w14:paraId="27692775" w14:textId="77777777" w:rsidR="006D0995" w:rsidRPr="00E24B1B" w:rsidRDefault="006D0995" w:rsidP="003D5AF7">
      <w:pPr>
        <w:jc w:val="both"/>
        <w:rPr>
          <w:rFonts w:eastAsia="Arial" w:cs="Arial"/>
          <w:b/>
          <w:bCs/>
        </w:rPr>
        <w:sectPr w:rsidR="006D0995" w:rsidRPr="00E24B1B" w:rsidSect="006D0995">
          <w:pgSz w:w="12240" w:h="15840"/>
          <w:pgMar w:top="1440" w:right="1440" w:bottom="1440" w:left="1440" w:header="720" w:footer="720" w:gutter="0"/>
          <w:cols w:space="720"/>
          <w:docGrid w:linePitch="360"/>
        </w:sectPr>
      </w:pPr>
    </w:p>
    <w:p w14:paraId="234103B2" w14:textId="560667D3" w:rsidR="006D0995" w:rsidRPr="003D5AF7" w:rsidRDefault="006D0995" w:rsidP="003D5AF7">
      <w:pPr>
        <w:jc w:val="both"/>
        <w:rPr>
          <w:rFonts w:eastAsia="Arial" w:cs="Arial"/>
          <w:b/>
          <w:bCs/>
        </w:rPr>
      </w:pPr>
      <w:r>
        <w:rPr>
          <w:rFonts w:eastAsia="Arial" w:cs="Arial"/>
          <w:b/>
          <w:bCs/>
        </w:rPr>
        <w:lastRenderedPageBreak/>
        <w:t>Sites should additionally follow the below variable-specific guidelines:</w:t>
      </w:r>
    </w:p>
    <w:p w14:paraId="10378AA0" w14:textId="64D91292" w:rsidR="006D0995" w:rsidRPr="00E24B1B" w:rsidRDefault="006D0995" w:rsidP="003D5AF7">
      <w:pPr>
        <w:jc w:val="both"/>
        <w:rPr>
          <w:rFonts w:eastAsia="Arial" w:cs="Arial"/>
        </w:rPr>
      </w:pPr>
      <w:r>
        <w:rPr>
          <w:rFonts w:eastAsia="Arial" w:cs="Arial"/>
        </w:rPr>
        <w:t xml:space="preserve">The following table includes additional guidelines for each variable in the </w:t>
      </w:r>
      <w:hyperlink w:anchor="_Data_Dictionary" w:history="1">
        <w:r>
          <w:rPr>
            <w:rStyle w:val="Hyperlink"/>
            <w:rFonts w:eastAsia="Arial" w:cs="Arial"/>
          </w:rPr>
          <w:t>Data Dictionary</w:t>
        </w:r>
      </w:hyperlink>
      <w:r>
        <w:rPr>
          <w:rFonts w:eastAsia="Arial" w:cs="Arial"/>
        </w:rPr>
        <w:t>, specifically how it is used in the Dashboard and guidance on valid response options. Please refer to the Data Dictionary for complete variable definitions and coding.</w:t>
      </w:r>
    </w:p>
    <w:p w14:paraId="3DCDD020" w14:textId="490A8F63" w:rsidR="006D0995" w:rsidRDefault="006D0995" w:rsidP="003D5AF7">
      <w:pPr>
        <w:jc w:val="both"/>
        <w:rPr>
          <w:rFonts w:eastAsia="Arial" w:cs="Arial"/>
        </w:rPr>
      </w:pPr>
      <w:r>
        <w:rPr>
          <w:rFonts w:eastAsia="Arial" w:cs="Arial"/>
        </w:rPr>
        <w:t xml:space="preserve">Variables required for basic Dashboard functionality are indicated below. However, all variables collected in the </w:t>
      </w:r>
      <w:hyperlink w:anchor="_Data_Template" w:history="1">
        <w:r>
          <w:rPr>
            <w:rStyle w:val="Hyperlink"/>
            <w:rFonts w:eastAsia="Arial" w:cs="Arial"/>
          </w:rPr>
          <w:t>D</w:t>
        </w:r>
        <w:r>
          <w:rPr>
            <w:rStyle w:val="Hyperlink"/>
          </w:rPr>
          <w:t xml:space="preserve">ata </w:t>
        </w:r>
        <w:r>
          <w:rPr>
            <w:rStyle w:val="Hyperlink"/>
            <w:rFonts w:eastAsia="Arial" w:cs="Arial"/>
          </w:rPr>
          <w:t>T</w:t>
        </w:r>
        <w:r>
          <w:rPr>
            <w:rStyle w:val="Hyperlink"/>
          </w:rPr>
          <w:t>emplate</w:t>
        </w:r>
      </w:hyperlink>
      <w:r>
        <w:rPr>
          <w:rFonts w:eastAsia="Arial" w:cs="Arial"/>
        </w:rPr>
        <w:t xml:space="preserve"> are used in the Dashboard, </w:t>
      </w:r>
      <w:proofErr w:type="gramStart"/>
      <w:r>
        <w:rPr>
          <w:rFonts w:eastAsia="Arial" w:cs="Arial"/>
        </w:rPr>
        <w:t>and fully</w:t>
      </w:r>
      <w:proofErr w:type="gramEnd"/>
      <w:r>
        <w:rPr>
          <w:rFonts w:eastAsia="Arial" w:cs="Arial"/>
        </w:rPr>
        <w:t xml:space="preserve"> </w:t>
      </w:r>
      <w:proofErr w:type="gramStart"/>
      <w:r>
        <w:rPr>
          <w:rFonts w:eastAsia="Arial" w:cs="Arial"/>
        </w:rPr>
        <w:t>completing</w:t>
      </w:r>
      <w:proofErr w:type="gramEnd"/>
      <w:r>
        <w:rPr>
          <w:rFonts w:eastAsia="Arial" w:cs="Arial"/>
        </w:rPr>
        <w:t xml:space="preserve"> the Data Template for all variables and for all clients with HIV on ART is encouraged if the data are available.</w:t>
      </w:r>
    </w:p>
    <w:p w14:paraId="76255213" w14:textId="025BB465" w:rsidR="004164FF" w:rsidRDefault="004164FF" w:rsidP="003D5AF7">
      <w:pPr>
        <w:pStyle w:val="Heading3"/>
        <w:jc w:val="both"/>
      </w:pPr>
      <w:bookmarkStart w:id="15" w:name="_Table_1._Data"/>
      <w:bookmarkStart w:id="16" w:name="data_prep_table"/>
      <w:bookmarkEnd w:id="15"/>
      <w:r>
        <w:t xml:space="preserve">Table 1. Data Template Variables: Description and Functionality in Dashboard </w:t>
      </w:r>
    </w:p>
    <w:tbl>
      <w:tblPr>
        <w:tblStyle w:val="TableGrid"/>
        <w:tblW w:w="12950" w:type="dxa"/>
        <w:tblLook w:val="04A0" w:firstRow="1" w:lastRow="0" w:firstColumn="1" w:lastColumn="0" w:noHBand="0" w:noVBand="1"/>
      </w:tblPr>
      <w:tblGrid>
        <w:gridCol w:w="3637"/>
        <w:gridCol w:w="7258"/>
        <w:gridCol w:w="2055"/>
      </w:tblGrid>
      <w:tr w:rsidR="00401100" w:rsidRPr="00E24B1B" w14:paraId="5FC3EF06" w14:textId="77777777" w:rsidTr="001E711B">
        <w:trPr>
          <w:trHeight w:val="300"/>
        </w:trPr>
        <w:tc>
          <w:tcPr>
            <w:tcW w:w="3637" w:type="dxa"/>
            <w:shd w:val="clear" w:color="auto" w:fill="C1E4F5" w:themeFill="accent1" w:themeFillTint="33"/>
            <w:tcMar>
              <w:left w:w="108" w:type="dxa"/>
              <w:right w:w="108" w:type="dxa"/>
            </w:tcMar>
            <w:vAlign w:val="center"/>
          </w:tcPr>
          <w:p w14:paraId="473A91E5" w14:textId="77777777" w:rsidR="00401100" w:rsidRPr="00E24B1B" w:rsidRDefault="00401100" w:rsidP="003D5AF7">
            <w:pPr>
              <w:rPr>
                <w:rFonts w:eastAsia="Arial" w:cs="Arial"/>
                <w:b/>
                <w:bCs/>
                <w:sz w:val="20"/>
                <w:szCs w:val="20"/>
              </w:rPr>
            </w:pPr>
            <w:r>
              <w:rPr>
                <w:rFonts w:eastAsia="Arial" w:cs="Arial"/>
                <w:b/>
                <w:bCs/>
                <w:sz w:val="20"/>
                <w:szCs w:val="20"/>
              </w:rPr>
              <w:t>Variable Name (column name)</w:t>
            </w:r>
          </w:p>
        </w:tc>
        <w:tc>
          <w:tcPr>
            <w:tcW w:w="7258" w:type="dxa"/>
            <w:shd w:val="clear" w:color="auto" w:fill="C1E4F5" w:themeFill="accent1" w:themeFillTint="33"/>
            <w:tcMar>
              <w:left w:w="108" w:type="dxa"/>
              <w:right w:w="108" w:type="dxa"/>
            </w:tcMar>
            <w:vAlign w:val="center"/>
          </w:tcPr>
          <w:p w14:paraId="2CFBE9F1" w14:textId="77777777" w:rsidR="00401100" w:rsidRPr="00E24B1B" w:rsidRDefault="00401100" w:rsidP="003D5AF7">
            <w:pPr>
              <w:rPr>
                <w:rFonts w:eastAsia="Arial" w:cs="Arial"/>
                <w:b/>
                <w:bCs/>
                <w:sz w:val="20"/>
                <w:szCs w:val="20"/>
              </w:rPr>
            </w:pPr>
            <w:r>
              <w:rPr>
                <w:rFonts w:eastAsia="Arial" w:cs="Arial"/>
                <w:b/>
                <w:bCs/>
                <w:sz w:val="20"/>
                <w:szCs w:val="20"/>
              </w:rPr>
              <w:t>Comments</w:t>
            </w:r>
          </w:p>
        </w:tc>
        <w:tc>
          <w:tcPr>
            <w:tcW w:w="2055" w:type="dxa"/>
            <w:shd w:val="clear" w:color="auto" w:fill="C1E4F5" w:themeFill="accent1" w:themeFillTint="33"/>
            <w:tcMar>
              <w:left w:w="108" w:type="dxa"/>
              <w:right w:w="108" w:type="dxa"/>
            </w:tcMar>
            <w:vAlign w:val="center"/>
          </w:tcPr>
          <w:p w14:paraId="574A7DAB" w14:textId="77777777" w:rsidR="00401100" w:rsidRPr="00E24B1B" w:rsidRDefault="00401100" w:rsidP="003D5AF7">
            <w:pPr>
              <w:rPr>
                <w:rFonts w:eastAsia="Arial" w:cs="Arial"/>
                <w:b/>
                <w:bCs/>
                <w:sz w:val="20"/>
                <w:szCs w:val="20"/>
              </w:rPr>
            </w:pPr>
            <w:r>
              <w:rPr>
                <w:rFonts w:eastAsia="Arial" w:cs="Arial"/>
                <w:b/>
                <w:bCs/>
                <w:sz w:val="20"/>
                <w:szCs w:val="20"/>
              </w:rPr>
              <w:t>Required for Basic Dashboard Functionality (yes/no)</w:t>
            </w:r>
          </w:p>
        </w:tc>
      </w:tr>
      <w:tr w:rsidR="00401100" w:rsidRPr="00E24B1B" w14:paraId="047B1C67" w14:textId="77777777" w:rsidTr="001E711B">
        <w:trPr>
          <w:trHeight w:val="300"/>
        </w:trPr>
        <w:tc>
          <w:tcPr>
            <w:tcW w:w="3637" w:type="dxa"/>
            <w:tcMar>
              <w:left w:w="108" w:type="dxa"/>
              <w:right w:w="108" w:type="dxa"/>
            </w:tcMar>
          </w:tcPr>
          <w:p w14:paraId="7AB59437" w14:textId="77777777" w:rsidR="00401100" w:rsidRPr="00E24B1B" w:rsidRDefault="00401100" w:rsidP="00135107">
            <w:pPr>
              <w:rPr>
                <w:rFonts w:eastAsia="Arial" w:cs="Arial"/>
                <w:sz w:val="20"/>
                <w:szCs w:val="20"/>
              </w:rPr>
            </w:pPr>
            <w:r>
              <w:rPr>
                <w:rFonts w:eastAsia="Arial" w:cs="Arial"/>
                <w:sz w:val="20"/>
                <w:szCs w:val="20"/>
              </w:rPr>
              <w:t>Site (site)</w:t>
            </w:r>
          </w:p>
        </w:tc>
        <w:tc>
          <w:tcPr>
            <w:tcW w:w="7258" w:type="dxa"/>
            <w:tcMar>
              <w:left w:w="108" w:type="dxa"/>
              <w:right w:w="108" w:type="dxa"/>
            </w:tcMar>
          </w:tcPr>
          <w:p w14:paraId="0ECF8B8C" w14:textId="0A0DF839" w:rsidR="00401100" w:rsidRPr="00E24B1B" w:rsidRDefault="00401100" w:rsidP="00135107">
            <w:pPr>
              <w:rPr>
                <w:rFonts w:eastAsia="Arial" w:cs="Arial"/>
                <w:sz w:val="20"/>
                <w:szCs w:val="20"/>
              </w:rPr>
            </w:pPr>
            <w:r>
              <w:rPr>
                <w:rFonts w:eastAsia="Arial" w:cs="Arial"/>
                <w:sz w:val="20"/>
                <w:szCs w:val="20"/>
              </w:rPr>
              <w:t xml:space="preserve">If your organization has multiple sites, include this variable so that you can filter the Dashboard to see indicators across your whole organization or by site. Including site also allows you to view indicators stratified by site. If there are multiple sites, ensure that there is a unique, consistent name for each site. If you only have 1 site, leave blank or provide the name. </w:t>
            </w:r>
          </w:p>
        </w:tc>
        <w:tc>
          <w:tcPr>
            <w:tcW w:w="2055" w:type="dxa"/>
            <w:tcMar>
              <w:left w:w="108" w:type="dxa"/>
              <w:right w:w="108" w:type="dxa"/>
            </w:tcMar>
          </w:tcPr>
          <w:p w14:paraId="4B2924F1" w14:textId="77777777" w:rsidR="00401100" w:rsidRPr="00E24B1B" w:rsidRDefault="00401100" w:rsidP="00135107">
            <w:pPr>
              <w:rPr>
                <w:rFonts w:eastAsia="Arial" w:cs="Arial"/>
                <w:sz w:val="20"/>
                <w:szCs w:val="20"/>
              </w:rPr>
            </w:pPr>
            <w:r>
              <w:rPr>
                <w:rFonts w:eastAsia="Arial" w:cs="Arial"/>
                <w:sz w:val="20"/>
                <w:szCs w:val="20"/>
              </w:rPr>
              <w:t>No</w:t>
            </w:r>
          </w:p>
        </w:tc>
      </w:tr>
      <w:tr w:rsidR="00401100" w:rsidRPr="00E24B1B" w14:paraId="297CE71B" w14:textId="77777777" w:rsidTr="001E711B">
        <w:trPr>
          <w:trHeight w:val="300"/>
        </w:trPr>
        <w:tc>
          <w:tcPr>
            <w:tcW w:w="3637" w:type="dxa"/>
            <w:tcMar>
              <w:left w:w="108" w:type="dxa"/>
              <w:right w:w="108" w:type="dxa"/>
            </w:tcMar>
          </w:tcPr>
          <w:p w14:paraId="01FD4FA6" w14:textId="77777777" w:rsidR="00401100" w:rsidRPr="00E24B1B" w:rsidRDefault="00401100" w:rsidP="00135107">
            <w:pPr>
              <w:rPr>
                <w:rFonts w:eastAsia="Arial" w:cs="Arial"/>
                <w:sz w:val="20"/>
                <w:szCs w:val="20"/>
              </w:rPr>
            </w:pPr>
            <w:r>
              <w:rPr>
                <w:rFonts w:eastAsia="Arial" w:cs="Arial"/>
                <w:sz w:val="20"/>
                <w:szCs w:val="20"/>
              </w:rPr>
              <w:t>Unique ID (</w:t>
            </w:r>
            <w:proofErr w:type="spellStart"/>
            <w:r>
              <w:rPr>
                <w:rFonts w:eastAsia="Arial" w:cs="Arial"/>
                <w:sz w:val="20"/>
                <w:szCs w:val="20"/>
              </w:rPr>
              <w:t>uid</w:t>
            </w:r>
            <w:proofErr w:type="spellEnd"/>
            <w:r>
              <w:rPr>
                <w:rFonts w:eastAsia="Arial" w:cs="Arial"/>
                <w:sz w:val="20"/>
                <w:szCs w:val="20"/>
              </w:rPr>
              <w:t>)</w:t>
            </w:r>
          </w:p>
        </w:tc>
        <w:tc>
          <w:tcPr>
            <w:tcW w:w="7258" w:type="dxa"/>
            <w:tcMar>
              <w:left w:w="108" w:type="dxa"/>
              <w:right w:w="108" w:type="dxa"/>
            </w:tcMar>
          </w:tcPr>
          <w:p w14:paraId="6DE53791" w14:textId="77777777" w:rsidR="00401100" w:rsidRPr="00E24B1B" w:rsidRDefault="00401100" w:rsidP="00135107">
            <w:pPr>
              <w:rPr>
                <w:rFonts w:eastAsia="Arial" w:cs="Arial"/>
                <w:sz w:val="20"/>
                <w:szCs w:val="20"/>
              </w:rPr>
            </w:pPr>
            <w:r>
              <w:rPr>
                <w:rFonts w:eastAsia="Arial" w:cs="Arial"/>
                <w:sz w:val="20"/>
                <w:szCs w:val="20"/>
              </w:rPr>
              <w:t>There should be 1 row for each unique ID. You may use MRNs as the UID.</w:t>
            </w:r>
          </w:p>
        </w:tc>
        <w:tc>
          <w:tcPr>
            <w:tcW w:w="2055" w:type="dxa"/>
            <w:tcMar>
              <w:left w:w="108" w:type="dxa"/>
              <w:right w:w="108" w:type="dxa"/>
            </w:tcMar>
          </w:tcPr>
          <w:p w14:paraId="0D91B296" w14:textId="77777777" w:rsidR="00401100" w:rsidRPr="00E24B1B" w:rsidRDefault="00401100" w:rsidP="00135107">
            <w:pPr>
              <w:rPr>
                <w:rFonts w:eastAsia="Arial" w:cs="Arial"/>
                <w:sz w:val="20"/>
                <w:szCs w:val="20"/>
              </w:rPr>
            </w:pPr>
            <w:r>
              <w:rPr>
                <w:rFonts w:eastAsia="Arial" w:cs="Arial"/>
                <w:sz w:val="20"/>
                <w:szCs w:val="20"/>
              </w:rPr>
              <w:t>Yes</w:t>
            </w:r>
          </w:p>
        </w:tc>
      </w:tr>
      <w:tr w:rsidR="00401100" w:rsidRPr="00E24B1B" w14:paraId="300F58B4" w14:textId="77777777" w:rsidTr="001E711B">
        <w:trPr>
          <w:trHeight w:val="300"/>
        </w:trPr>
        <w:tc>
          <w:tcPr>
            <w:tcW w:w="3637" w:type="dxa"/>
            <w:tcMar>
              <w:left w:w="108" w:type="dxa"/>
              <w:right w:w="108" w:type="dxa"/>
            </w:tcMar>
          </w:tcPr>
          <w:p w14:paraId="37BABCA5" w14:textId="77777777" w:rsidR="00401100" w:rsidRPr="00E24B1B" w:rsidRDefault="00401100" w:rsidP="00135107">
            <w:pPr>
              <w:rPr>
                <w:rFonts w:eastAsia="Arial" w:cs="Arial"/>
                <w:sz w:val="20"/>
                <w:szCs w:val="20"/>
              </w:rPr>
            </w:pPr>
            <w:r>
              <w:rPr>
                <w:rFonts w:eastAsia="Arial" w:cs="Arial"/>
                <w:sz w:val="20"/>
                <w:szCs w:val="20"/>
              </w:rPr>
              <w:t>ZIP code (</w:t>
            </w:r>
            <w:proofErr w:type="spellStart"/>
            <w:r>
              <w:rPr>
                <w:rFonts w:eastAsia="Arial" w:cs="Arial"/>
                <w:sz w:val="20"/>
                <w:szCs w:val="20"/>
              </w:rPr>
              <w:t>zip_code</w:t>
            </w:r>
            <w:proofErr w:type="spellEnd"/>
            <w:r>
              <w:rPr>
                <w:rFonts w:eastAsia="Arial" w:cs="Arial"/>
                <w:sz w:val="20"/>
                <w:szCs w:val="20"/>
              </w:rPr>
              <w:t>)</w:t>
            </w:r>
          </w:p>
        </w:tc>
        <w:tc>
          <w:tcPr>
            <w:tcW w:w="7258" w:type="dxa"/>
            <w:tcMar>
              <w:left w:w="108" w:type="dxa"/>
              <w:right w:w="108" w:type="dxa"/>
            </w:tcMar>
          </w:tcPr>
          <w:p w14:paraId="11E3C482" w14:textId="77777777" w:rsidR="00401100" w:rsidRPr="00E24B1B" w:rsidRDefault="00401100" w:rsidP="00135107">
            <w:pPr>
              <w:rPr>
                <w:rFonts w:eastAsia="Arial" w:cs="Arial"/>
                <w:sz w:val="20"/>
                <w:szCs w:val="20"/>
              </w:rPr>
            </w:pPr>
            <w:r>
              <w:rPr>
                <w:rFonts w:eastAsia="Arial" w:cs="Arial"/>
                <w:sz w:val="20"/>
                <w:szCs w:val="20"/>
              </w:rPr>
              <w:t xml:space="preserve">This is used to create a map of all clients on ART by zip code and a map of LAI ART clients by zip code. </w:t>
            </w:r>
          </w:p>
        </w:tc>
        <w:tc>
          <w:tcPr>
            <w:tcW w:w="2055" w:type="dxa"/>
            <w:tcMar>
              <w:left w:w="108" w:type="dxa"/>
              <w:right w:w="108" w:type="dxa"/>
            </w:tcMar>
          </w:tcPr>
          <w:p w14:paraId="69F67C67" w14:textId="77777777" w:rsidR="00401100" w:rsidRPr="00E24B1B" w:rsidRDefault="00401100" w:rsidP="00135107">
            <w:pPr>
              <w:rPr>
                <w:rFonts w:eastAsia="Arial" w:cs="Arial"/>
                <w:sz w:val="20"/>
                <w:szCs w:val="20"/>
              </w:rPr>
            </w:pPr>
            <w:r>
              <w:rPr>
                <w:rFonts w:eastAsia="Arial" w:cs="Arial"/>
                <w:sz w:val="20"/>
                <w:szCs w:val="20"/>
              </w:rPr>
              <w:t>No</w:t>
            </w:r>
          </w:p>
        </w:tc>
      </w:tr>
      <w:tr w:rsidR="00401100" w:rsidRPr="00E24B1B" w14:paraId="324D2A8E" w14:textId="77777777" w:rsidTr="001E711B">
        <w:trPr>
          <w:trHeight w:val="300"/>
        </w:trPr>
        <w:tc>
          <w:tcPr>
            <w:tcW w:w="3637" w:type="dxa"/>
            <w:tcMar>
              <w:left w:w="108" w:type="dxa"/>
              <w:right w:w="108" w:type="dxa"/>
            </w:tcMar>
          </w:tcPr>
          <w:p w14:paraId="57CAD0B3" w14:textId="77777777" w:rsidR="00401100" w:rsidRPr="00E24B1B" w:rsidRDefault="00401100" w:rsidP="00135107">
            <w:pPr>
              <w:rPr>
                <w:rFonts w:eastAsia="Arial" w:cs="Arial"/>
                <w:sz w:val="20"/>
                <w:szCs w:val="20"/>
              </w:rPr>
            </w:pPr>
            <w:r>
              <w:rPr>
                <w:rFonts w:eastAsia="Arial" w:cs="Arial"/>
                <w:sz w:val="20"/>
                <w:szCs w:val="20"/>
              </w:rPr>
              <w:t>Vital status (</w:t>
            </w:r>
            <w:proofErr w:type="spellStart"/>
            <w:r>
              <w:rPr>
                <w:rFonts w:eastAsia="Arial" w:cs="Arial"/>
                <w:sz w:val="20"/>
                <w:szCs w:val="20"/>
              </w:rPr>
              <w:t>vital_status_alive</w:t>
            </w:r>
            <w:proofErr w:type="spellEnd"/>
            <w:r>
              <w:rPr>
                <w:rFonts w:eastAsia="Arial" w:cs="Arial"/>
                <w:sz w:val="20"/>
                <w:szCs w:val="20"/>
              </w:rPr>
              <w:t>)</w:t>
            </w:r>
          </w:p>
        </w:tc>
        <w:tc>
          <w:tcPr>
            <w:tcW w:w="7258" w:type="dxa"/>
            <w:tcMar>
              <w:left w:w="108" w:type="dxa"/>
              <w:right w:w="108" w:type="dxa"/>
            </w:tcMar>
          </w:tcPr>
          <w:p w14:paraId="1AB53EAB" w14:textId="77777777" w:rsidR="00401100" w:rsidRPr="00E24B1B" w:rsidRDefault="00401100" w:rsidP="00135107">
            <w:pPr>
              <w:rPr>
                <w:rFonts w:eastAsia="Arial" w:cs="Arial"/>
                <w:sz w:val="20"/>
                <w:szCs w:val="20"/>
              </w:rPr>
            </w:pPr>
            <w:r>
              <w:rPr>
                <w:rFonts w:eastAsia="Arial" w:cs="Arial"/>
                <w:sz w:val="20"/>
                <w:szCs w:val="20"/>
              </w:rPr>
              <w:t xml:space="preserve">This is used to filter clients by vital status in Dashboard.  </w:t>
            </w:r>
          </w:p>
        </w:tc>
        <w:tc>
          <w:tcPr>
            <w:tcW w:w="2055" w:type="dxa"/>
            <w:tcMar>
              <w:left w:w="108" w:type="dxa"/>
              <w:right w:w="108" w:type="dxa"/>
            </w:tcMar>
          </w:tcPr>
          <w:p w14:paraId="3631DF38" w14:textId="77777777" w:rsidR="00401100" w:rsidRPr="00E24B1B" w:rsidRDefault="00401100" w:rsidP="00135107">
            <w:pPr>
              <w:rPr>
                <w:rFonts w:eastAsia="Arial" w:cs="Arial"/>
                <w:sz w:val="20"/>
                <w:szCs w:val="20"/>
              </w:rPr>
            </w:pPr>
            <w:r>
              <w:rPr>
                <w:rFonts w:eastAsia="Arial" w:cs="Arial"/>
                <w:sz w:val="20"/>
                <w:szCs w:val="20"/>
              </w:rPr>
              <w:t>No</w:t>
            </w:r>
          </w:p>
        </w:tc>
      </w:tr>
      <w:tr w:rsidR="00401100" w:rsidRPr="00E24B1B" w14:paraId="1A425DA3" w14:textId="77777777" w:rsidTr="001E711B">
        <w:trPr>
          <w:trHeight w:val="300"/>
        </w:trPr>
        <w:tc>
          <w:tcPr>
            <w:tcW w:w="3637" w:type="dxa"/>
            <w:tcMar>
              <w:left w:w="108" w:type="dxa"/>
              <w:right w:w="108" w:type="dxa"/>
            </w:tcMar>
          </w:tcPr>
          <w:p w14:paraId="556660CD" w14:textId="555CE2C3" w:rsidR="00401100" w:rsidRPr="00E24B1B" w:rsidRDefault="00401100" w:rsidP="00135107">
            <w:pPr>
              <w:rPr>
                <w:rFonts w:eastAsia="Arial" w:cs="Arial"/>
                <w:sz w:val="20"/>
                <w:szCs w:val="20"/>
              </w:rPr>
            </w:pPr>
            <w:r>
              <w:rPr>
                <w:rFonts w:eastAsia="Arial" w:cs="Arial"/>
                <w:sz w:val="20"/>
                <w:szCs w:val="20"/>
              </w:rPr>
              <w:t>Birth date (</w:t>
            </w:r>
            <w:proofErr w:type="spellStart"/>
            <w:r>
              <w:rPr>
                <w:rFonts w:eastAsia="Arial" w:cs="Arial"/>
                <w:sz w:val="20"/>
                <w:szCs w:val="20"/>
              </w:rPr>
              <w:t>birth_date</w:t>
            </w:r>
            <w:proofErr w:type="spellEnd"/>
            <w:r>
              <w:rPr>
                <w:rFonts w:eastAsia="Arial" w:cs="Arial"/>
                <w:sz w:val="20"/>
                <w:szCs w:val="20"/>
              </w:rPr>
              <w:t>)</w:t>
            </w:r>
          </w:p>
        </w:tc>
        <w:tc>
          <w:tcPr>
            <w:tcW w:w="7258" w:type="dxa"/>
            <w:tcMar>
              <w:left w:w="108" w:type="dxa"/>
              <w:right w:w="108" w:type="dxa"/>
            </w:tcMar>
          </w:tcPr>
          <w:p w14:paraId="74941C63" w14:textId="77777777" w:rsidR="00401100" w:rsidRDefault="00512D30" w:rsidP="00135107">
            <w:pPr>
              <w:rPr>
                <w:rFonts w:eastAsia="Arial" w:cs="Arial"/>
                <w:sz w:val="20"/>
                <w:szCs w:val="20"/>
              </w:rPr>
            </w:pPr>
            <w:r>
              <w:rPr>
                <w:rFonts w:eastAsia="Arial" w:cs="Arial"/>
                <w:sz w:val="20"/>
                <w:szCs w:val="20"/>
              </w:rPr>
              <w:t xml:space="preserve"> Birthdate is used to calculate the client’s age on the date that the Dashboard is run. Age is a disaggregation variable in the Dashboard. Inclusion of this variable allows for indicators to be disaggregated by age.</w:t>
            </w:r>
          </w:p>
          <w:p w14:paraId="539C82CC" w14:textId="37D4BF82" w:rsidR="00BE3508" w:rsidRPr="00E24B1B" w:rsidRDefault="00B112EC" w:rsidP="00135107">
            <w:pPr>
              <w:rPr>
                <w:rFonts w:eastAsia="Arial" w:cs="Arial"/>
                <w:sz w:val="20"/>
                <w:szCs w:val="20"/>
              </w:rPr>
            </w:pPr>
            <w:r>
              <w:rPr>
                <w:rFonts w:eastAsia="Arial" w:cs="Arial"/>
                <w:sz w:val="20"/>
                <w:szCs w:val="20"/>
              </w:rPr>
              <w:t>For de-identification purposes, you may choose to provide</w:t>
            </w:r>
            <w:r w:rsidR="008327A6">
              <w:rPr>
                <w:rFonts w:eastAsia="Arial" w:cs="Arial"/>
                <w:sz w:val="20"/>
                <w:szCs w:val="20"/>
              </w:rPr>
              <w:t xml:space="preserve"> only the birth year, with a generic date specified (e.g., </w:t>
            </w:r>
            <w:r w:rsidR="005D15BB">
              <w:rPr>
                <w:rFonts w:eastAsia="Arial" w:cs="Arial"/>
                <w:sz w:val="20"/>
                <w:szCs w:val="20"/>
              </w:rPr>
              <w:t xml:space="preserve">1/1/1990). </w:t>
            </w:r>
          </w:p>
        </w:tc>
        <w:tc>
          <w:tcPr>
            <w:tcW w:w="2055" w:type="dxa"/>
            <w:tcMar>
              <w:left w:w="108" w:type="dxa"/>
              <w:right w:w="108" w:type="dxa"/>
            </w:tcMar>
          </w:tcPr>
          <w:p w14:paraId="36529C49" w14:textId="729D35F2" w:rsidR="00401100" w:rsidRPr="00E24B1B" w:rsidRDefault="00512D30" w:rsidP="00135107">
            <w:pPr>
              <w:rPr>
                <w:rFonts w:eastAsia="Arial" w:cs="Arial"/>
                <w:sz w:val="20"/>
                <w:szCs w:val="20"/>
              </w:rPr>
            </w:pPr>
            <w:r>
              <w:rPr>
                <w:rFonts w:eastAsia="Arial" w:cs="Arial"/>
                <w:sz w:val="20"/>
                <w:szCs w:val="20"/>
              </w:rPr>
              <w:t>Yes</w:t>
            </w:r>
          </w:p>
        </w:tc>
      </w:tr>
      <w:tr w:rsidR="00401100" w:rsidRPr="00E24B1B" w14:paraId="4293572E" w14:textId="77777777" w:rsidTr="001E711B">
        <w:trPr>
          <w:trHeight w:val="300"/>
        </w:trPr>
        <w:tc>
          <w:tcPr>
            <w:tcW w:w="3637" w:type="dxa"/>
            <w:tcMar>
              <w:left w:w="108" w:type="dxa"/>
              <w:right w:w="108" w:type="dxa"/>
            </w:tcMar>
          </w:tcPr>
          <w:p w14:paraId="00D2DBA0" w14:textId="77777777" w:rsidR="00401100" w:rsidRPr="00E24B1B" w:rsidRDefault="00401100" w:rsidP="00135107">
            <w:pPr>
              <w:rPr>
                <w:rFonts w:eastAsia="Arial" w:cs="Arial"/>
                <w:sz w:val="20"/>
                <w:szCs w:val="20"/>
              </w:rPr>
            </w:pPr>
            <w:r>
              <w:rPr>
                <w:rFonts w:eastAsia="Arial" w:cs="Arial"/>
                <w:sz w:val="20"/>
                <w:szCs w:val="20"/>
              </w:rPr>
              <w:t>Ethnicity (</w:t>
            </w:r>
            <w:proofErr w:type="spellStart"/>
            <w:r>
              <w:rPr>
                <w:rFonts w:eastAsia="Arial" w:cs="Arial"/>
                <w:sz w:val="20"/>
                <w:szCs w:val="20"/>
              </w:rPr>
              <w:t>ethnicity_hispanic</w:t>
            </w:r>
            <w:proofErr w:type="spellEnd"/>
            <w:r>
              <w:rPr>
                <w:rFonts w:eastAsia="Arial" w:cs="Arial"/>
                <w:sz w:val="20"/>
                <w:szCs w:val="20"/>
              </w:rPr>
              <w:t>)</w:t>
            </w:r>
          </w:p>
        </w:tc>
        <w:tc>
          <w:tcPr>
            <w:tcW w:w="7258" w:type="dxa"/>
            <w:tcMar>
              <w:left w:w="108" w:type="dxa"/>
              <w:right w:w="108" w:type="dxa"/>
            </w:tcMar>
          </w:tcPr>
          <w:p w14:paraId="344042AC" w14:textId="1DBC612B" w:rsidR="00401100" w:rsidRPr="00E24B1B" w:rsidRDefault="00401100" w:rsidP="00135107">
            <w:pPr>
              <w:rPr>
                <w:rFonts w:eastAsia="Arial" w:cs="Arial"/>
                <w:sz w:val="20"/>
                <w:szCs w:val="20"/>
              </w:rPr>
            </w:pPr>
            <w:r>
              <w:rPr>
                <w:rFonts w:eastAsia="Arial" w:cs="Arial"/>
                <w:sz w:val="20"/>
                <w:szCs w:val="20"/>
              </w:rPr>
              <w:t>This is a disaggregation variable in the Dashboard. Inclusion of this variable allows for indicators to be disaggregated by ethnicity.</w:t>
            </w:r>
          </w:p>
          <w:p w14:paraId="204A8725" w14:textId="77777777" w:rsidR="00401100" w:rsidRPr="00E24B1B" w:rsidRDefault="00401100" w:rsidP="00135107">
            <w:pPr>
              <w:rPr>
                <w:rFonts w:eastAsia="Arial" w:cs="Arial"/>
                <w:sz w:val="20"/>
                <w:szCs w:val="20"/>
              </w:rPr>
            </w:pPr>
          </w:p>
        </w:tc>
        <w:tc>
          <w:tcPr>
            <w:tcW w:w="2055" w:type="dxa"/>
            <w:tcMar>
              <w:left w:w="108" w:type="dxa"/>
              <w:right w:w="108" w:type="dxa"/>
            </w:tcMar>
          </w:tcPr>
          <w:p w14:paraId="662F606E" w14:textId="77777777" w:rsidR="00401100" w:rsidRPr="00E24B1B" w:rsidRDefault="00401100" w:rsidP="00135107">
            <w:pPr>
              <w:rPr>
                <w:rFonts w:eastAsia="Arial" w:cs="Arial"/>
                <w:sz w:val="20"/>
                <w:szCs w:val="20"/>
              </w:rPr>
            </w:pPr>
            <w:r>
              <w:rPr>
                <w:rFonts w:eastAsia="Arial" w:cs="Arial"/>
                <w:sz w:val="20"/>
                <w:szCs w:val="20"/>
              </w:rPr>
              <w:t>Yes</w:t>
            </w:r>
          </w:p>
        </w:tc>
      </w:tr>
      <w:tr w:rsidR="00401100" w:rsidRPr="00E24B1B" w14:paraId="6C3A5F87" w14:textId="77777777" w:rsidTr="001E711B">
        <w:trPr>
          <w:trHeight w:val="300"/>
        </w:trPr>
        <w:tc>
          <w:tcPr>
            <w:tcW w:w="3637" w:type="dxa"/>
            <w:tcMar>
              <w:left w:w="108" w:type="dxa"/>
              <w:right w:w="108" w:type="dxa"/>
            </w:tcMar>
          </w:tcPr>
          <w:p w14:paraId="29846192" w14:textId="0095A5C1" w:rsidR="00401100" w:rsidRPr="00E24B1B" w:rsidRDefault="00401100" w:rsidP="00135107">
            <w:pPr>
              <w:rPr>
                <w:rFonts w:eastAsia="Arial" w:cs="Arial"/>
                <w:sz w:val="20"/>
                <w:szCs w:val="20"/>
              </w:rPr>
            </w:pPr>
            <w:r>
              <w:rPr>
                <w:rFonts w:eastAsia="Arial" w:cs="Arial"/>
                <w:sz w:val="20"/>
                <w:szCs w:val="20"/>
              </w:rPr>
              <w:lastRenderedPageBreak/>
              <w:t>Race (</w:t>
            </w:r>
            <w:proofErr w:type="spellStart"/>
            <w:r>
              <w:rPr>
                <w:rFonts w:eastAsia="Arial" w:cs="Arial"/>
                <w:sz w:val="20"/>
                <w:szCs w:val="20"/>
              </w:rPr>
              <w:t>race_ai_an</w:t>
            </w:r>
            <w:proofErr w:type="spellEnd"/>
            <w:r>
              <w:rPr>
                <w:rFonts w:eastAsia="Arial" w:cs="Arial"/>
                <w:sz w:val="20"/>
                <w:szCs w:val="20"/>
              </w:rPr>
              <w:t xml:space="preserve">; </w:t>
            </w:r>
            <w:proofErr w:type="spellStart"/>
            <w:r>
              <w:rPr>
                <w:rFonts w:eastAsia="Arial" w:cs="Arial"/>
                <w:sz w:val="20"/>
                <w:szCs w:val="20"/>
              </w:rPr>
              <w:t>race_asian</w:t>
            </w:r>
            <w:proofErr w:type="spellEnd"/>
            <w:r>
              <w:rPr>
                <w:rFonts w:eastAsia="Arial" w:cs="Arial"/>
                <w:sz w:val="20"/>
                <w:szCs w:val="20"/>
              </w:rPr>
              <w:t xml:space="preserve">; </w:t>
            </w:r>
            <w:proofErr w:type="spellStart"/>
            <w:r>
              <w:rPr>
                <w:rFonts w:eastAsia="Arial" w:cs="Arial"/>
                <w:sz w:val="20"/>
                <w:szCs w:val="20"/>
              </w:rPr>
              <w:t>race_black</w:t>
            </w:r>
            <w:proofErr w:type="spellEnd"/>
            <w:r>
              <w:rPr>
                <w:rFonts w:eastAsia="Arial" w:cs="Arial"/>
                <w:sz w:val="20"/>
                <w:szCs w:val="20"/>
              </w:rPr>
              <w:t xml:space="preserve">; </w:t>
            </w:r>
            <w:proofErr w:type="spellStart"/>
            <w:r>
              <w:rPr>
                <w:rFonts w:eastAsia="Arial" w:cs="Arial"/>
                <w:sz w:val="20"/>
                <w:szCs w:val="20"/>
              </w:rPr>
              <w:t>race_nh_pi</w:t>
            </w:r>
            <w:proofErr w:type="spellEnd"/>
            <w:r>
              <w:rPr>
                <w:rFonts w:eastAsia="Arial" w:cs="Arial"/>
                <w:sz w:val="20"/>
                <w:szCs w:val="20"/>
              </w:rPr>
              <w:t xml:space="preserve">; </w:t>
            </w:r>
            <w:proofErr w:type="spellStart"/>
            <w:r>
              <w:rPr>
                <w:rFonts w:eastAsia="Arial" w:cs="Arial"/>
                <w:sz w:val="20"/>
                <w:szCs w:val="20"/>
              </w:rPr>
              <w:t>race_white</w:t>
            </w:r>
            <w:proofErr w:type="spellEnd"/>
            <w:r>
              <w:rPr>
                <w:rFonts w:eastAsia="Arial" w:cs="Arial"/>
                <w:sz w:val="20"/>
                <w:szCs w:val="20"/>
              </w:rPr>
              <w:t xml:space="preserve">; </w:t>
            </w:r>
            <w:proofErr w:type="spellStart"/>
            <w:r>
              <w:rPr>
                <w:rFonts w:eastAsia="Arial" w:cs="Arial"/>
                <w:sz w:val="20"/>
                <w:szCs w:val="20"/>
              </w:rPr>
              <w:t>race_other</w:t>
            </w:r>
            <w:proofErr w:type="spellEnd"/>
            <w:r>
              <w:rPr>
                <w:rFonts w:eastAsia="Arial" w:cs="Arial"/>
                <w:sz w:val="20"/>
                <w:szCs w:val="20"/>
              </w:rPr>
              <w:t xml:space="preserve">; </w:t>
            </w:r>
            <w:proofErr w:type="spellStart"/>
            <w:r>
              <w:rPr>
                <w:rFonts w:eastAsia="Arial" w:cs="Arial"/>
                <w:sz w:val="20"/>
                <w:szCs w:val="20"/>
              </w:rPr>
              <w:t>race_other_specify</w:t>
            </w:r>
            <w:proofErr w:type="spellEnd"/>
            <w:r>
              <w:rPr>
                <w:rFonts w:eastAsia="Arial" w:cs="Arial"/>
                <w:sz w:val="20"/>
                <w:szCs w:val="20"/>
              </w:rPr>
              <w:t>)</w:t>
            </w:r>
          </w:p>
        </w:tc>
        <w:tc>
          <w:tcPr>
            <w:tcW w:w="7258" w:type="dxa"/>
            <w:tcMar>
              <w:left w:w="108" w:type="dxa"/>
              <w:right w:w="108" w:type="dxa"/>
            </w:tcMar>
          </w:tcPr>
          <w:p w14:paraId="569FDA0E" w14:textId="5EE861DF" w:rsidR="00401100" w:rsidRPr="00E24B1B" w:rsidRDefault="00401100" w:rsidP="00135107">
            <w:pPr>
              <w:rPr>
                <w:rFonts w:eastAsia="Arial" w:cs="Arial"/>
                <w:sz w:val="20"/>
                <w:szCs w:val="20"/>
              </w:rPr>
            </w:pPr>
            <w:r>
              <w:rPr>
                <w:rFonts w:eastAsia="Arial" w:cs="Arial"/>
                <w:sz w:val="20"/>
                <w:szCs w:val="20"/>
              </w:rPr>
              <w:t>This is a disaggregation variable in the Dashboard. Inclusion of this variable allows for indicators to be disaggregated by race.</w:t>
            </w:r>
          </w:p>
          <w:p w14:paraId="57D5A90D" w14:textId="77777777" w:rsidR="00401100" w:rsidRPr="00E24B1B" w:rsidRDefault="00401100" w:rsidP="00135107">
            <w:pPr>
              <w:rPr>
                <w:rFonts w:eastAsia="Arial" w:cs="Arial"/>
                <w:sz w:val="20"/>
                <w:szCs w:val="20"/>
              </w:rPr>
            </w:pPr>
          </w:p>
        </w:tc>
        <w:tc>
          <w:tcPr>
            <w:tcW w:w="2055" w:type="dxa"/>
            <w:tcMar>
              <w:left w:w="108" w:type="dxa"/>
              <w:right w:w="108" w:type="dxa"/>
            </w:tcMar>
          </w:tcPr>
          <w:p w14:paraId="3AC32A4B" w14:textId="77777777" w:rsidR="00401100" w:rsidRPr="00E24B1B" w:rsidRDefault="00401100" w:rsidP="00135107">
            <w:pPr>
              <w:rPr>
                <w:rFonts w:eastAsia="Arial" w:cs="Arial"/>
                <w:sz w:val="20"/>
                <w:szCs w:val="20"/>
              </w:rPr>
            </w:pPr>
            <w:r>
              <w:rPr>
                <w:rFonts w:eastAsia="Arial" w:cs="Arial"/>
                <w:sz w:val="20"/>
                <w:szCs w:val="20"/>
              </w:rPr>
              <w:t>Yes</w:t>
            </w:r>
          </w:p>
        </w:tc>
      </w:tr>
      <w:tr w:rsidR="00401100" w:rsidRPr="00E24B1B" w14:paraId="41C9954E" w14:textId="77777777" w:rsidTr="001E711B">
        <w:trPr>
          <w:trHeight w:val="300"/>
        </w:trPr>
        <w:tc>
          <w:tcPr>
            <w:tcW w:w="3637" w:type="dxa"/>
            <w:tcMar>
              <w:left w:w="108" w:type="dxa"/>
              <w:right w:w="108" w:type="dxa"/>
            </w:tcMar>
          </w:tcPr>
          <w:p w14:paraId="4F4E28AD" w14:textId="3D2625A3" w:rsidR="00401100" w:rsidRPr="00E24B1B" w:rsidRDefault="00401100" w:rsidP="00135107">
            <w:pPr>
              <w:rPr>
                <w:rFonts w:eastAsia="Arial" w:cs="Arial"/>
                <w:sz w:val="20"/>
                <w:szCs w:val="20"/>
              </w:rPr>
            </w:pPr>
            <w:r>
              <w:rPr>
                <w:rFonts w:eastAsia="Arial" w:cs="Arial"/>
                <w:sz w:val="20"/>
                <w:szCs w:val="20"/>
              </w:rPr>
              <w:t>Sex (sex)</w:t>
            </w:r>
          </w:p>
        </w:tc>
        <w:tc>
          <w:tcPr>
            <w:tcW w:w="7258" w:type="dxa"/>
            <w:tcMar>
              <w:left w:w="108" w:type="dxa"/>
              <w:right w:w="108" w:type="dxa"/>
            </w:tcMar>
          </w:tcPr>
          <w:p w14:paraId="047B5D9A" w14:textId="13FFA226" w:rsidR="00401100" w:rsidRPr="00E24B1B" w:rsidRDefault="00401100" w:rsidP="00135107">
            <w:pPr>
              <w:rPr>
                <w:rFonts w:eastAsia="Arial" w:cs="Arial"/>
                <w:sz w:val="20"/>
                <w:szCs w:val="20"/>
              </w:rPr>
            </w:pPr>
            <w:r>
              <w:rPr>
                <w:rFonts w:eastAsia="Arial" w:cs="Arial"/>
                <w:sz w:val="20"/>
                <w:szCs w:val="20"/>
              </w:rPr>
              <w:t>This is a disaggregation variable in the Dashboard. Inclusion of this variable allows for indicators to be disaggregated by sex.</w:t>
            </w:r>
          </w:p>
        </w:tc>
        <w:tc>
          <w:tcPr>
            <w:tcW w:w="2055" w:type="dxa"/>
            <w:tcMar>
              <w:left w:w="108" w:type="dxa"/>
              <w:right w:w="108" w:type="dxa"/>
            </w:tcMar>
          </w:tcPr>
          <w:p w14:paraId="0BC28DE1" w14:textId="77777777" w:rsidR="00401100" w:rsidRPr="00E24B1B" w:rsidRDefault="00401100" w:rsidP="00135107">
            <w:pPr>
              <w:rPr>
                <w:rFonts w:eastAsia="Arial" w:cs="Arial"/>
                <w:sz w:val="20"/>
                <w:szCs w:val="20"/>
              </w:rPr>
            </w:pPr>
            <w:r>
              <w:rPr>
                <w:rFonts w:eastAsia="Arial" w:cs="Arial"/>
                <w:sz w:val="20"/>
                <w:szCs w:val="20"/>
              </w:rPr>
              <w:t>Yes</w:t>
            </w:r>
          </w:p>
        </w:tc>
      </w:tr>
      <w:tr w:rsidR="00401100" w:rsidRPr="00E24B1B" w14:paraId="6C860073" w14:textId="77777777" w:rsidTr="001E711B">
        <w:trPr>
          <w:trHeight w:val="300"/>
        </w:trPr>
        <w:tc>
          <w:tcPr>
            <w:tcW w:w="3637" w:type="dxa"/>
            <w:tcMar>
              <w:left w:w="108" w:type="dxa"/>
              <w:right w:w="108" w:type="dxa"/>
            </w:tcMar>
          </w:tcPr>
          <w:p w14:paraId="6D719D63" w14:textId="77777777" w:rsidR="00401100" w:rsidRPr="00E24B1B" w:rsidRDefault="00401100" w:rsidP="00135107">
            <w:pPr>
              <w:rPr>
                <w:rFonts w:eastAsia="Arial" w:cs="Arial"/>
                <w:sz w:val="20"/>
                <w:szCs w:val="20"/>
              </w:rPr>
            </w:pPr>
            <w:r>
              <w:rPr>
                <w:rFonts w:eastAsia="Arial" w:cs="Arial"/>
                <w:sz w:val="20"/>
                <w:szCs w:val="20"/>
              </w:rPr>
              <w:t>Active year (active_20XX)</w:t>
            </w:r>
          </w:p>
        </w:tc>
        <w:tc>
          <w:tcPr>
            <w:tcW w:w="7258" w:type="dxa"/>
            <w:tcMar>
              <w:left w:w="108" w:type="dxa"/>
              <w:right w:w="108" w:type="dxa"/>
            </w:tcMar>
          </w:tcPr>
          <w:p w14:paraId="1A63D5EA" w14:textId="178E325E" w:rsidR="00401100" w:rsidRPr="00E24B1B" w:rsidRDefault="00401100" w:rsidP="00135107">
            <w:pPr>
              <w:rPr>
                <w:rFonts w:eastAsia="Arial" w:cs="Arial"/>
                <w:sz w:val="20"/>
                <w:szCs w:val="20"/>
              </w:rPr>
            </w:pPr>
            <w:r>
              <w:rPr>
                <w:rFonts w:eastAsia="Arial" w:cs="Arial"/>
                <w:sz w:val="20"/>
                <w:szCs w:val="20"/>
              </w:rPr>
              <w:t xml:space="preserve">By default, the Dashboard shows all clients in the client-level reporting tool. A clinic may want to filter what data are shown in the Dashboard by which clients were active </w:t>
            </w:r>
            <w:proofErr w:type="gramStart"/>
            <w:r>
              <w:rPr>
                <w:rFonts w:eastAsia="Arial" w:cs="Arial"/>
                <w:sz w:val="20"/>
                <w:szCs w:val="20"/>
              </w:rPr>
              <w:t>in a given year</w:t>
            </w:r>
            <w:proofErr w:type="gramEnd"/>
            <w:r>
              <w:rPr>
                <w:rFonts w:eastAsia="Arial" w:cs="Arial"/>
                <w:sz w:val="20"/>
                <w:szCs w:val="20"/>
              </w:rPr>
              <w:t>. This may be helpful for comparing historical data to current data, or if there is a high level of turnover at your site.</w:t>
            </w:r>
          </w:p>
          <w:p w14:paraId="03123154" w14:textId="77777777" w:rsidR="00401100" w:rsidRDefault="00401100" w:rsidP="00135107">
            <w:pPr>
              <w:rPr>
                <w:rFonts w:eastAsia="Arial" w:cs="Arial"/>
                <w:sz w:val="20"/>
                <w:szCs w:val="20"/>
              </w:rPr>
            </w:pPr>
          </w:p>
          <w:p w14:paraId="6BFB0348" w14:textId="77777777" w:rsidR="00401100" w:rsidRPr="00E24B1B" w:rsidRDefault="00401100" w:rsidP="00135107">
            <w:pPr>
              <w:rPr>
                <w:rFonts w:eastAsia="Arial" w:cs="Arial"/>
                <w:sz w:val="20"/>
                <w:szCs w:val="20"/>
              </w:rPr>
            </w:pPr>
            <w:r>
              <w:rPr>
                <w:rFonts w:eastAsia="Arial" w:cs="Arial"/>
                <w:sz w:val="20"/>
                <w:szCs w:val="20"/>
              </w:rPr>
              <w:t xml:space="preserve">Clinics can define and code this variable however makes sense for their clinic. For example, a clinic could define and code a client as being active </w:t>
            </w:r>
            <w:proofErr w:type="gramStart"/>
            <w:r>
              <w:rPr>
                <w:rFonts w:eastAsia="Arial" w:cs="Arial"/>
                <w:sz w:val="20"/>
                <w:szCs w:val="20"/>
              </w:rPr>
              <w:t>in a given year</w:t>
            </w:r>
            <w:proofErr w:type="gramEnd"/>
            <w:r>
              <w:rPr>
                <w:rFonts w:eastAsia="Arial" w:cs="Arial"/>
                <w:sz w:val="20"/>
                <w:szCs w:val="20"/>
              </w:rPr>
              <w:t xml:space="preserve"> if they had any clinic visits, any laboratory results, any injection, or any prescriptions.  </w:t>
            </w:r>
          </w:p>
          <w:p w14:paraId="17B9E1F7" w14:textId="77777777" w:rsidR="00401100" w:rsidRPr="00E24B1B" w:rsidRDefault="00401100" w:rsidP="00135107">
            <w:pPr>
              <w:rPr>
                <w:rFonts w:eastAsia="Arial" w:cs="Arial"/>
                <w:sz w:val="20"/>
                <w:szCs w:val="20"/>
              </w:rPr>
            </w:pPr>
          </w:p>
          <w:p w14:paraId="511E6E10" w14:textId="67EB1130" w:rsidR="00401100" w:rsidRPr="00E24B1B" w:rsidRDefault="00401100" w:rsidP="00135107">
            <w:pPr>
              <w:rPr>
                <w:rFonts w:eastAsia="Arial" w:cs="Arial"/>
                <w:sz w:val="20"/>
                <w:szCs w:val="20"/>
              </w:rPr>
            </w:pPr>
            <w:r>
              <w:rPr>
                <w:rFonts w:eastAsia="Arial" w:cs="Arial"/>
                <w:sz w:val="20"/>
                <w:szCs w:val="20"/>
              </w:rPr>
              <w:t>To add future years, follow the same naming format; the Dashboard will detect the years automatically.</w:t>
            </w:r>
          </w:p>
        </w:tc>
        <w:tc>
          <w:tcPr>
            <w:tcW w:w="2055" w:type="dxa"/>
            <w:tcMar>
              <w:left w:w="108" w:type="dxa"/>
              <w:right w:w="108" w:type="dxa"/>
            </w:tcMar>
          </w:tcPr>
          <w:p w14:paraId="17713189" w14:textId="77777777" w:rsidR="00401100" w:rsidRPr="00E24B1B" w:rsidRDefault="00401100" w:rsidP="00135107">
            <w:pPr>
              <w:rPr>
                <w:rFonts w:eastAsia="Arial" w:cs="Arial"/>
                <w:sz w:val="20"/>
                <w:szCs w:val="20"/>
              </w:rPr>
            </w:pPr>
            <w:r>
              <w:rPr>
                <w:rFonts w:eastAsia="Arial" w:cs="Arial"/>
                <w:sz w:val="20"/>
                <w:szCs w:val="20"/>
              </w:rPr>
              <w:t>No</w:t>
            </w:r>
          </w:p>
        </w:tc>
      </w:tr>
      <w:tr w:rsidR="00401100" w:rsidRPr="00E24B1B" w14:paraId="68A5B75A" w14:textId="77777777" w:rsidTr="001E711B">
        <w:trPr>
          <w:trHeight w:val="300"/>
        </w:trPr>
        <w:tc>
          <w:tcPr>
            <w:tcW w:w="3637" w:type="dxa"/>
            <w:tcMar>
              <w:left w:w="108" w:type="dxa"/>
              <w:right w:w="108" w:type="dxa"/>
            </w:tcMar>
          </w:tcPr>
          <w:p w14:paraId="6BCC3802" w14:textId="77777777" w:rsidR="00401100" w:rsidRPr="00E24B1B" w:rsidRDefault="00401100" w:rsidP="00135107">
            <w:pPr>
              <w:rPr>
                <w:rFonts w:eastAsia="Arial" w:cs="Arial"/>
                <w:sz w:val="20"/>
                <w:szCs w:val="20"/>
              </w:rPr>
            </w:pPr>
            <w:r>
              <w:rPr>
                <w:rFonts w:eastAsia="Arial" w:cs="Arial"/>
                <w:sz w:val="20"/>
                <w:szCs w:val="20"/>
              </w:rPr>
              <w:t>HIV-related behaviors</w:t>
            </w:r>
          </w:p>
          <w:p w14:paraId="148D84DD" w14:textId="77777777" w:rsidR="00401100" w:rsidRPr="00E24B1B" w:rsidRDefault="00401100" w:rsidP="00135107">
            <w:pPr>
              <w:rPr>
                <w:rFonts w:eastAsia="Arial" w:cs="Arial"/>
                <w:sz w:val="20"/>
                <w:szCs w:val="20"/>
              </w:rPr>
            </w:pPr>
            <w:r>
              <w:rPr>
                <w:rFonts w:eastAsia="Arial" w:cs="Arial"/>
                <w:sz w:val="20"/>
                <w:szCs w:val="20"/>
              </w:rPr>
              <w:t>[transmission risk category] (</w:t>
            </w:r>
            <w:proofErr w:type="spellStart"/>
            <w:r>
              <w:rPr>
                <w:rFonts w:eastAsia="Arial" w:cs="Arial"/>
                <w:sz w:val="20"/>
                <w:szCs w:val="20"/>
              </w:rPr>
              <w:t>risk_msm</w:t>
            </w:r>
            <w:proofErr w:type="spellEnd"/>
            <w:r>
              <w:rPr>
                <w:rFonts w:eastAsia="Arial" w:cs="Arial"/>
                <w:sz w:val="20"/>
                <w:szCs w:val="20"/>
              </w:rPr>
              <w:t xml:space="preserve">; </w:t>
            </w:r>
            <w:proofErr w:type="spellStart"/>
            <w:r>
              <w:rPr>
                <w:rFonts w:eastAsia="Arial" w:cs="Arial"/>
                <w:sz w:val="20"/>
                <w:szCs w:val="20"/>
              </w:rPr>
              <w:t>risk_idu</w:t>
            </w:r>
            <w:proofErr w:type="spellEnd"/>
            <w:r>
              <w:rPr>
                <w:rFonts w:eastAsia="Arial" w:cs="Arial"/>
                <w:sz w:val="20"/>
                <w:szCs w:val="20"/>
              </w:rPr>
              <w:t xml:space="preserve">; </w:t>
            </w:r>
            <w:proofErr w:type="spellStart"/>
            <w:r>
              <w:rPr>
                <w:rFonts w:eastAsia="Arial" w:cs="Arial"/>
                <w:sz w:val="20"/>
                <w:szCs w:val="20"/>
              </w:rPr>
              <w:t>risk_heterosex</w:t>
            </w:r>
            <w:proofErr w:type="spellEnd"/>
            <w:r>
              <w:rPr>
                <w:rFonts w:eastAsia="Arial" w:cs="Arial"/>
                <w:sz w:val="20"/>
                <w:szCs w:val="20"/>
              </w:rPr>
              <w:t>;)</w:t>
            </w:r>
          </w:p>
        </w:tc>
        <w:tc>
          <w:tcPr>
            <w:tcW w:w="7258" w:type="dxa"/>
            <w:tcMar>
              <w:left w:w="108" w:type="dxa"/>
              <w:right w:w="108" w:type="dxa"/>
            </w:tcMar>
          </w:tcPr>
          <w:p w14:paraId="142EC790" w14:textId="738D43F0" w:rsidR="00401100" w:rsidRPr="00E24B1B" w:rsidRDefault="00401100" w:rsidP="00135107">
            <w:pPr>
              <w:rPr>
                <w:rFonts w:eastAsia="Arial" w:cs="Arial"/>
                <w:sz w:val="20"/>
                <w:szCs w:val="20"/>
              </w:rPr>
            </w:pPr>
            <w:r>
              <w:rPr>
                <w:rFonts w:eastAsia="Arial" w:cs="Arial"/>
                <w:sz w:val="20"/>
                <w:szCs w:val="20"/>
              </w:rPr>
              <w:t>This is a disaggregation variable in the Dashboard. Inclusion of this variable allows for indicators to be disaggregated by HIV transmission risk category.</w:t>
            </w:r>
          </w:p>
        </w:tc>
        <w:tc>
          <w:tcPr>
            <w:tcW w:w="2055" w:type="dxa"/>
            <w:tcMar>
              <w:left w:w="108" w:type="dxa"/>
              <w:right w:w="108" w:type="dxa"/>
            </w:tcMar>
          </w:tcPr>
          <w:p w14:paraId="61AA9868" w14:textId="77777777" w:rsidR="00401100" w:rsidRPr="00E24B1B" w:rsidRDefault="00401100" w:rsidP="00135107">
            <w:pPr>
              <w:rPr>
                <w:rFonts w:eastAsia="Arial" w:cs="Arial"/>
                <w:sz w:val="20"/>
                <w:szCs w:val="20"/>
              </w:rPr>
            </w:pPr>
            <w:r>
              <w:rPr>
                <w:rFonts w:eastAsia="Arial" w:cs="Arial"/>
                <w:sz w:val="20"/>
                <w:szCs w:val="20"/>
              </w:rPr>
              <w:t>No</w:t>
            </w:r>
          </w:p>
        </w:tc>
      </w:tr>
      <w:tr w:rsidR="00401100" w:rsidRPr="00E24B1B" w14:paraId="5153CC25" w14:textId="77777777" w:rsidTr="001E711B">
        <w:trPr>
          <w:trHeight w:val="300"/>
        </w:trPr>
        <w:tc>
          <w:tcPr>
            <w:tcW w:w="3637" w:type="dxa"/>
            <w:tcMar>
              <w:left w:w="108" w:type="dxa"/>
              <w:right w:w="108" w:type="dxa"/>
            </w:tcMar>
          </w:tcPr>
          <w:p w14:paraId="3877F547" w14:textId="4777DACE" w:rsidR="00401100" w:rsidRPr="00E24B1B" w:rsidRDefault="001E711B" w:rsidP="00135107">
            <w:pPr>
              <w:rPr>
                <w:rFonts w:eastAsia="Arial" w:cs="Arial"/>
                <w:sz w:val="20"/>
                <w:szCs w:val="20"/>
              </w:rPr>
            </w:pPr>
            <w:r>
              <w:rPr>
                <w:rFonts w:eastAsia="Arial" w:cs="Arial"/>
                <w:sz w:val="20"/>
                <w:szCs w:val="20"/>
              </w:rPr>
              <w:t>Health care coverage (</w:t>
            </w:r>
            <w:proofErr w:type="spellStart"/>
            <w:r>
              <w:rPr>
                <w:rFonts w:eastAsia="Arial" w:cs="Arial"/>
                <w:sz w:val="20"/>
                <w:szCs w:val="20"/>
              </w:rPr>
              <w:t>health_care_coverage</w:t>
            </w:r>
            <w:proofErr w:type="spellEnd"/>
            <w:r>
              <w:rPr>
                <w:rFonts w:eastAsia="Arial" w:cs="Arial"/>
                <w:sz w:val="20"/>
                <w:szCs w:val="20"/>
              </w:rPr>
              <w:t>)</w:t>
            </w:r>
          </w:p>
        </w:tc>
        <w:tc>
          <w:tcPr>
            <w:tcW w:w="7258" w:type="dxa"/>
            <w:tcMar>
              <w:left w:w="108" w:type="dxa"/>
              <w:right w:w="108" w:type="dxa"/>
            </w:tcMar>
          </w:tcPr>
          <w:p w14:paraId="6D0968C0" w14:textId="0D74396A" w:rsidR="00401100" w:rsidRPr="00E24B1B" w:rsidRDefault="00401100" w:rsidP="00135107">
            <w:pPr>
              <w:rPr>
                <w:rFonts w:eastAsia="Arial" w:cs="Arial"/>
                <w:sz w:val="20"/>
                <w:szCs w:val="20"/>
              </w:rPr>
            </w:pPr>
            <w:r>
              <w:rPr>
                <w:rFonts w:eastAsia="Arial" w:cs="Arial"/>
                <w:sz w:val="20"/>
                <w:szCs w:val="20"/>
              </w:rPr>
              <w:t>This variable is combined with secondary payor to become “HIV medication payor”, which is a disaggregation variable in the Dashboard. Inclusion of this variable allows for indicators to be disaggregated by HIV medication payor</w:t>
            </w:r>
          </w:p>
        </w:tc>
        <w:tc>
          <w:tcPr>
            <w:tcW w:w="2055" w:type="dxa"/>
            <w:tcMar>
              <w:left w:w="108" w:type="dxa"/>
              <w:right w:w="108" w:type="dxa"/>
            </w:tcMar>
          </w:tcPr>
          <w:p w14:paraId="1D04844A" w14:textId="77777777" w:rsidR="00401100" w:rsidRPr="00E24B1B" w:rsidRDefault="00401100" w:rsidP="00135107">
            <w:pPr>
              <w:rPr>
                <w:rFonts w:eastAsia="Arial" w:cs="Arial"/>
                <w:sz w:val="20"/>
                <w:szCs w:val="20"/>
              </w:rPr>
            </w:pPr>
            <w:r>
              <w:rPr>
                <w:rFonts w:eastAsia="Arial" w:cs="Arial"/>
                <w:sz w:val="20"/>
                <w:szCs w:val="20"/>
              </w:rPr>
              <w:t>Yes</w:t>
            </w:r>
          </w:p>
        </w:tc>
      </w:tr>
      <w:tr w:rsidR="001E711B" w:rsidRPr="00E24B1B" w14:paraId="1E9BA65C" w14:textId="77777777" w:rsidTr="001E711B">
        <w:trPr>
          <w:trHeight w:val="300"/>
        </w:trPr>
        <w:tc>
          <w:tcPr>
            <w:tcW w:w="3637" w:type="dxa"/>
            <w:tcMar>
              <w:left w:w="108" w:type="dxa"/>
              <w:right w:w="108" w:type="dxa"/>
            </w:tcMar>
          </w:tcPr>
          <w:p w14:paraId="1A6C6736" w14:textId="3D919FCD" w:rsidR="001E711B" w:rsidRDefault="001E711B" w:rsidP="00135107">
            <w:pPr>
              <w:rPr>
                <w:rFonts w:eastAsia="Arial" w:cs="Arial"/>
                <w:sz w:val="20"/>
                <w:szCs w:val="20"/>
              </w:rPr>
            </w:pPr>
            <w:r>
              <w:rPr>
                <w:rFonts w:eastAsia="Arial" w:cs="Arial"/>
                <w:sz w:val="20"/>
                <w:szCs w:val="20"/>
              </w:rPr>
              <w:t>Secondary payor (</w:t>
            </w:r>
            <w:proofErr w:type="spellStart"/>
            <w:r>
              <w:rPr>
                <w:rFonts w:eastAsia="Arial" w:cs="Arial"/>
                <w:sz w:val="20"/>
                <w:szCs w:val="20"/>
              </w:rPr>
              <w:t>secondary_payor</w:t>
            </w:r>
            <w:proofErr w:type="spellEnd"/>
            <w:r>
              <w:rPr>
                <w:rFonts w:eastAsia="Arial" w:cs="Arial"/>
                <w:sz w:val="20"/>
                <w:szCs w:val="20"/>
              </w:rPr>
              <w:t>)</w:t>
            </w:r>
          </w:p>
        </w:tc>
        <w:tc>
          <w:tcPr>
            <w:tcW w:w="7258" w:type="dxa"/>
            <w:tcMar>
              <w:left w:w="108" w:type="dxa"/>
              <w:right w:w="108" w:type="dxa"/>
            </w:tcMar>
          </w:tcPr>
          <w:p w14:paraId="2FBAE364" w14:textId="77777777" w:rsidR="00651923" w:rsidRDefault="007A4518" w:rsidP="00135107">
            <w:pPr>
              <w:rPr>
                <w:rFonts w:eastAsia="Arial" w:cs="Arial"/>
                <w:sz w:val="20"/>
                <w:szCs w:val="20"/>
              </w:rPr>
            </w:pPr>
            <w:r>
              <w:rPr>
                <w:rFonts w:eastAsia="Arial" w:cs="Arial"/>
                <w:sz w:val="20"/>
                <w:szCs w:val="20"/>
              </w:rPr>
              <w:t xml:space="preserve">Secondary payor of HIV medications, if different or supplemental to health care coverage. These two variables are combined to create the “HIV medication payor” variable. </w:t>
            </w:r>
          </w:p>
          <w:p w14:paraId="665B5B63" w14:textId="77777777" w:rsidR="002A6728" w:rsidRDefault="002A6728" w:rsidP="00135107">
            <w:pPr>
              <w:rPr>
                <w:rFonts w:eastAsia="Arial" w:cs="Arial"/>
                <w:sz w:val="20"/>
                <w:szCs w:val="20"/>
              </w:rPr>
            </w:pPr>
          </w:p>
          <w:p w14:paraId="681BED31" w14:textId="77777777" w:rsidR="002A6728" w:rsidRDefault="002A6728" w:rsidP="00135107">
            <w:pPr>
              <w:rPr>
                <w:rFonts w:eastAsia="Arial" w:cs="Arial"/>
                <w:sz w:val="20"/>
                <w:szCs w:val="20"/>
              </w:rPr>
            </w:pPr>
            <w:r>
              <w:rPr>
                <w:rFonts w:eastAsia="Arial" w:cs="Arial"/>
                <w:sz w:val="20"/>
                <w:szCs w:val="20"/>
              </w:rPr>
              <w:t>For example, if a client is uninsured but pays for HIV medications via ADAP, then their health care coverage should be “uninsured</w:t>
            </w:r>
            <w:proofErr w:type="gramStart"/>
            <w:r>
              <w:rPr>
                <w:rFonts w:eastAsia="Arial" w:cs="Arial"/>
                <w:sz w:val="20"/>
                <w:szCs w:val="20"/>
              </w:rPr>
              <w:t>”</w:t>
            </w:r>
            <w:proofErr w:type="gramEnd"/>
            <w:r>
              <w:rPr>
                <w:rFonts w:eastAsia="Arial" w:cs="Arial"/>
                <w:sz w:val="20"/>
                <w:szCs w:val="20"/>
              </w:rPr>
              <w:t xml:space="preserve"> and their secondary payor should be “ADAP”. </w:t>
            </w:r>
          </w:p>
          <w:p w14:paraId="7BDC258A" w14:textId="77777777" w:rsidR="00C52FBA" w:rsidRDefault="00C52FBA" w:rsidP="00135107">
            <w:pPr>
              <w:rPr>
                <w:rFonts w:eastAsia="Arial" w:cs="Arial"/>
                <w:sz w:val="20"/>
                <w:szCs w:val="20"/>
              </w:rPr>
            </w:pPr>
          </w:p>
          <w:p w14:paraId="4BC05111" w14:textId="47992674" w:rsidR="001E711B" w:rsidRDefault="00F94953" w:rsidP="00135107">
            <w:pPr>
              <w:rPr>
                <w:rFonts w:eastAsia="Arial" w:cs="Arial"/>
                <w:sz w:val="20"/>
                <w:szCs w:val="20"/>
              </w:rPr>
            </w:pPr>
            <w:r>
              <w:rPr>
                <w:rFonts w:eastAsia="Arial" w:cs="Arial"/>
                <w:sz w:val="20"/>
                <w:szCs w:val="20"/>
              </w:rPr>
              <w:t>If a client has private insurance but also uses PAP to help cover the costs of HIV medications, their health care coverage should be “private insurance</w:t>
            </w:r>
            <w:proofErr w:type="gramStart"/>
            <w:r>
              <w:rPr>
                <w:rFonts w:eastAsia="Arial" w:cs="Arial"/>
                <w:sz w:val="20"/>
                <w:szCs w:val="20"/>
              </w:rPr>
              <w:t>”</w:t>
            </w:r>
            <w:proofErr w:type="gramEnd"/>
            <w:r>
              <w:rPr>
                <w:rFonts w:eastAsia="Arial" w:cs="Arial"/>
                <w:sz w:val="20"/>
                <w:szCs w:val="20"/>
              </w:rPr>
              <w:t xml:space="preserve"> and their secondary payor should be “PAP”.</w:t>
            </w:r>
          </w:p>
        </w:tc>
        <w:tc>
          <w:tcPr>
            <w:tcW w:w="2055" w:type="dxa"/>
            <w:tcMar>
              <w:left w:w="108" w:type="dxa"/>
              <w:right w:w="108" w:type="dxa"/>
            </w:tcMar>
          </w:tcPr>
          <w:p w14:paraId="2BF2D9D6" w14:textId="7E4A1A29" w:rsidR="001E711B" w:rsidRPr="00E24B1B" w:rsidRDefault="007A4518" w:rsidP="00135107">
            <w:pPr>
              <w:rPr>
                <w:rFonts w:eastAsia="Arial" w:cs="Arial"/>
                <w:sz w:val="20"/>
                <w:szCs w:val="20"/>
              </w:rPr>
            </w:pPr>
            <w:r>
              <w:rPr>
                <w:rFonts w:eastAsia="Arial" w:cs="Arial"/>
                <w:sz w:val="20"/>
                <w:szCs w:val="20"/>
              </w:rPr>
              <w:t>No</w:t>
            </w:r>
          </w:p>
        </w:tc>
      </w:tr>
      <w:tr w:rsidR="00401100" w:rsidRPr="00E24B1B" w14:paraId="146487B5" w14:textId="77777777" w:rsidTr="001E711B">
        <w:trPr>
          <w:trHeight w:val="300"/>
        </w:trPr>
        <w:tc>
          <w:tcPr>
            <w:tcW w:w="3637" w:type="dxa"/>
            <w:tcMar>
              <w:left w:w="108" w:type="dxa"/>
              <w:right w:w="108" w:type="dxa"/>
            </w:tcMar>
          </w:tcPr>
          <w:p w14:paraId="16CB894D" w14:textId="19D96227" w:rsidR="00401100" w:rsidRPr="00E24B1B" w:rsidRDefault="00401100" w:rsidP="00135107">
            <w:pPr>
              <w:rPr>
                <w:rFonts w:eastAsia="Arial" w:cs="Arial"/>
                <w:sz w:val="20"/>
                <w:szCs w:val="20"/>
              </w:rPr>
            </w:pPr>
            <w:r>
              <w:rPr>
                <w:rFonts w:eastAsia="Arial" w:cs="Arial"/>
                <w:sz w:val="20"/>
                <w:szCs w:val="20"/>
              </w:rPr>
              <w:t>Housing status (</w:t>
            </w:r>
            <w:proofErr w:type="spellStart"/>
            <w:r>
              <w:rPr>
                <w:rFonts w:eastAsia="Arial" w:cs="Arial"/>
                <w:sz w:val="20"/>
                <w:szCs w:val="20"/>
              </w:rPr>
              <w:t>housing_status</w:t>
            </w:r>
            <w:proofErr w:type="spellEnd"/>
            <w:r>
              <w:rPr>
                <w:rFonts w:eastAsia="Arial" w:cs="Arial"/>
                <w:sz w:val="20"/>
                <w:szCs w:val="20"/>
              </w:rPr>
              <w:t>)</w:t>
            </w:r>
          </w:p>
        </w:tc>
        <w:tc>
          <w:tcPr>
            <w:tcW w:w="7258" w:type="dxa"/>
            <w:tcMar>
              <w:left w:w="108" w:type="dxa"/>
              <w:right w:w="108" w:type="dxa"/>
            </w:tcMar>
          </w:tcPr>
          <w:p w14:paraId="195F0AFE" w14:textId="3ECB4849" w:rsidR="00401100" w:rsidRPr="00E24B1B" w:rsidRDefault="00401100" w:rsidP="00135107">
            <w:pPr>
              <w:rPr>
                <w:rFonts w:eastAsia="Arial" w:cs="Arial"/>
                <w:sz w:val="20"/>
                <w:szCs w:val="20"/>
              </w:rPr>
            </w:pPr>
            <w:r>
              <w:rPr>
                <w:rFonts w:eastAsia="Arial" w:cs="Arial"/>
                <w:sz w:val="20"/>
                <w:szCs w:val="20"/>
              </w:rPr>
              <w:t>This is a disaggregation variable in the Dashboard. Inclusion of this variable allows for indicators to be disaggregated by housing status.</w:t>
            </w:r>
          </w:p>
        </w:tc>
        <w:tc>
          <w:tcPr>
            <w:tcW w:w="2055" w:type="dxa"/>
            <w:tcMar>
              <w:left w:w="108" w:type="dxa"/>
              <w:right w:w="108" w:type="dxa"/>
            </w:tcMar>
          </w:tcPr>
          <w:p w14:paraId="6E3578B4" w14:textId="77777777" w:rsidR="00401100" w:rsidRPr="00E24B1B" w:rsidRDefault="00401100" w:rsidP="00135107">
            <w:pPr>
              <w:rPr>
                <w:rFonts w:eastAsia="Arial" w:cs="Arial"/>
                <w:sz w:val="20"/>
                <w:szCs w:val="20"/>
              </w:rPr>
            </w:pPr>
            <w:r>
              <w:rPr>
                <w:rFonts w:eastAsia="Arial" w:cs="Arial"/>
                <w:sz w:val="20"/>
                <w:szCs w:val="20"/>
              </w:rPr>
              <w:t>No</w:t>
            </w:r>
          </w:p>
        </w:tc>
      </w:tr>
      <w:tr w:rsidR="00401100" w:rsidRPr="00E24B1B" w14:paraId="14665708" w14:textId="77777777" w:rsidTr="001E711B">
        <w:trPr>
          <w:trHeight w:val="300"/>
        </w:trPr>
        <w:tc>
          <w:tcPr>
            <w:tcW w:w="3637" w:type="dxa"/>
            <w:tcMar>
              <w:left w:w="108" w:type="dxa"/>
              <w:right w:w="108" w:type="dxa"/>
            </w:tcMar>
          </w:tcPr>
          <w:p w14:paraId="6FB6D709" w14:textId="77777777" w:rsidR="00401100" w:rsidRPr="00E24B1B" w:rsidRDefault="00401100" w:rsidP="00135107">
            <w:pPr>
              <w:rPr>
                <w:rFonts w:eastAsia="Arial" w:cs="Arial"/>
                <w:sz w:val="20"/>
                <w:szCs w:val="20"/>
              </w:rPr>
            </w:pPr>
            <w:r>
              <w:rPr>
                <w:rFonts w:eastAsia="Arial" w:cs="Arial"/>
                <w:sz w:val="20"/>
                <w:szCs w:val="20"/>
              </w:rPr>
              <w:lastRenderedPageBreak/>
              <w:t>Employment status (</w:t>
            </w:r>
            <w:proofErr w:type="spellStart"/>
            <w:r>
              <w:rPr>
                <w:rFonts w:eastAsia="Arial" w:cs="Arial"/>
                <w:sz w:val="20"/>
                <w:szCs w:val="20"/>
              </w:rPr>
              <w:t>employment_status</w:t>
            </w:r>
            <w:proofErr w:type="spellEnd"/>
            <w:r>
              <w:rPr>
                <w:rFonts w:eastAsia="Arial" w:cs="Arial"/>
                <w:sz w:val="20"/>
                <w:szCs w:val="20"/>
              </w:rPr>
              <w:t>)</w:t>
            </w:r>
          </w:p>
        </w:tc>
        <w:tc>
          <w:tcPr>
            <w:tcW w:w="7258" w:type="dxa"/>
            <w:tcMar>
              <w:left w:w="108" w:type="dxa"/>
              <w:right w:w="108" w:type="dxa"/>
            </w:tcMar>
          </w:tcPr>
          <w:p w14:paraId="54645B85" w14:textId="17A0FBE1" w:rsidR="00401100" w:rsidRPr="00E24B1B" w:rsidRDefault="00401100" w:rsidP="00135107">
            <w:pPr>
              <w:rPr>
                <w:rFonts w:eastAsia="Arial" w:cs="Arial"/>
                <w:sz w:val="20"/>
                <w:szCs w:val="20"/>
              </w:rPr>
            </w:pPr>
            <w:r>
              <w:rPr>
                <w:rFonts w:eastAsia="Arial" w:cs="Arial"/>
                <w:sz w:val="20"/>
                <w:szCs w:val="20"/>
              </w:rPr>
              <w:t>This is a disaggregation variable in the Dashboard. Inclusion of this variable allows for indicators to be disaggregated by employment status.</w:t>
            </w:r>
          </w:p>
        </w:tc>
        <w:tc>
          <w:tcPr>
            <w:tcW w:w="2055" w:type="dxa"/>
            <w:tcMar>
              <w:left w:w="108" w:type="dxa"/>
              <w:right w:w="108" w:type="dxa"/>
            </w:tcMar>
          </w:tcPr>
          <w:p w14:paraId="2917E2D9" w14:textId="77777777" w:rsidR="00401100" w:rsidRPr="00E24B1B" w:rsidRDefault="00401100" w:rsidP="00135107">
            <w:pPr>
              <w:rPr>
                <w:rFonts w:eastAsia="Arial" w:cs="Arial"/>
                <w:sz w:val="20"/>
                <w:szCs w:val="20"/>
              </w:rPr>
            </w:pPr>
            <w:r>
              <w:rPr>
                <w:rFonts w:eastAsia="Arial" w:cs="Arial"/>
                <w:sz w:val="20"/>
                <w:szCs w:val="20"/>
              </w:rPr>
              <w:t>No</w:t>
            </w:r>
          </w:p>
        </w:tc>
      </w:tr>
      <w:tr w:rsidR="00401100" w:rsidRPr="00E24B1B" w14:paraId="6DF04A83" w14:textId="77777777" w:rsidTr="001E711B">
        <w:trPr>
          <w:trHeight w:val="300"/>
        </w:trPr>
        <w:tc>
          <w:tcPr>
            <w:tcW w:w="3637" w:type="dxa"/>
            <w:tcMar>
              <w:left w:w="108" w:type="dxa"/>
              <w:right w:w="108" w:type="dxa"/>
            </w:tcMar>
          </w:tcPr>
          <w:p w14:paraId="35258A39" w14:textId="047567F0" w:rsidR="00401100" w:rsidRPr="00E24B1B" w:rsidRDefault="00401100" w:rsidP="00135107">
            <w:pPr>
              <w:rPr>
                <w:rFonts w:eastAsia="Arial" w:cs="Arial"/>
                <w:sz w:val="20"/>
                <w:szCs w:val="20"/>
              </w:rPr>
            </w:pPr>
            <w:r>
              <w:rPr>
                <w:rFonts w:eastAsia="Arial" w:cs="Arial"/>
                <w:sz w:val="20"/>
                <w:szCs w:val="20"/>
              </w:rPr>
              <w:t>Poverty level percent (</w:t>
            </w:r>
            <w:proofErr w:type="spellStart"/>
            <w:r>
              <w:rPr>
                <w:rFonts w:eastAsia="Arial" w:cs="Arial"/>
                <w:sz w:val="20"/>
                <w:szCs w:val="20"/>
              </w:rPr>
              <w:t>poverty_level</w:t>
            </w:r>
            <w:proofErr w:type="spellEnd"/>
            <w:r>
              <w:rPr>
                <w:rFonts w:eastAsia="Arial" w:cs="Arial"/>
                <w:sz w:val="20"/>
                <w:szCs w:val="20"/>
              </w:rPr>
              <w:t>)</w:t>
            </w:r>
          </w:p>
        </w:tc>
        <w:tc>
          <w:tcPr>
            <w:tcW w:w="7258" w:type="dxa"/>
            <w:tcMar>
              <w:left w:w="108" w:type="dxa"/>
              <w:right w:w="108" w:type="dxa"/>
            </w:tcMar>
          </w:tcPr>
          <w:p w14:paraId="7C348F02" w14:textId="15EB94AC" w:rsidR="00401100" w:rsidRPr="00E24B1B" w:rsidRDefault="00401100" w:rsidP="00135107">
            <w:pPr>
              <w:rPr>
                <w:rFonts w:eastAsia="Arial" w:cs="Arial"/>
                <w:sz w:val="20"/>
                <w:szCs w:val="20"/>
              </w:rPr>
            </w:pPr>
            <w:r>
              <w:rPr>
                <w:rFonts w:eastAsia="Arial" w:cs="Arial"/>
                <w:sz w:val="20"/>
                <w:szCs w:val="20"/>
              </w:rPr>
              <w:t xml:space="preserve">This is a disaggregation variable in the Dashboard. Inclusion of this variable allows for indicators to be disaggregated by poverty level. </w:t>
            </w:r>
          </w:p>
        </w:tc>
        <w:tc>
          <w:tcPr>
            <w:tcW w:w="2055" w:type="dxa"/>
            <w:tcMar>
              <w:left w:w="108" w:type="dxa"/>
              <w:right w:w="108" w:type="dxa"/>
            </w:tcMar>
          </w:tcPr>
          <w:p w14:paraId="075F4BEC" w14:textId="77777777" w:rsidR="00401100" w:rsidRPr="00E24B1B" w:rsidRDefault="00401100" w:rsidP="00135107">
            <w:pPr>
              <w:rPr>
                <w:rFonts w:eastAsia="Arial" w:cs="Arial"/>
                <w:sz w:val="20"/>
                <w:szCs w:val="20"/>
              </w:rPr>
            </w:pPr>
            <w:r>
              <w:rPr>
                <w:rFonts w:eastAsia="Arial" w:cs="Arial"/>
                <w:sz w:val="20"/>
                <w:szCs w:val="20"/>
              </w:rPr>
              <w:t>No</w:t>
            </w:r>
          </w:p>
        </w:tc>
      </w:tr>
      <w:tr w:rsidR="00401100" w:rsidRPr="00E24B1B" w14:paraId="28586886" w14:textId="77777777" w:rsidTr="001E711B">
        <w:trPr>
          <w:trHeight w:val="300"/>
        </w:trPr>
        <w:tc>
          <w:tcPr>
            <w:tcW w:w="3637" w:type="dxa"/>
            <w:tcMar>
              <w:left w:w="108" w:type="dxa"/>
              <w:right w:w="108" w:type="dxa"/>
            </w:tcMar>
          </w:tcPr>
          <w:p w14:paraId="3667831E" w14:textId="77777777" w:rsidR="00401100" w:rsidRPr="00E24B1B" w:rsidRDefault="00401100" w:rsidP="00135107">
            <w:pPr>
              <w:rPr>
                <w:rFonts w:eastAsia="Arial" w:cs="Arial"/>
                <w:sz w:val="20"/>
                <w:szCs w:val="20"/>
              </w:rPr>
            </w:pPr>
            <w:r>
              <w:rPr>
                <w:rFonts w:eastAsia="Arial" w:cs="Arial"/>
                <w:sz w:val="20"/>
                <w:szCs w:val="20"/>
              </w:rPr>
              <w:t>Immigration status (</w:t>
            </w:r>
            <w:proofErr w:type="spellStart"/>
            <w:r>
              <w:rPr>
                <w:rFonts w:eastAsia="Arial" w:cs="Arial"/>
                <w:sz w:val="20"/>
                <w:szCs w:val="20"/>
              </w:rPr>
              <w:t>immigration_status_undoc</w:t>
            </w:r>
            <w:proofErr w:type="spellEnd"/>
            <w:r>
              <w:rPr>
                <w:rFonts w:eastAsia="Arial" w:cs="Arial"/>
                <w:sz w:val="20"/>
                <w:szCs w:val="20"/>
              </w:rPr>
              <w:t>)</w:t>
            </w:r>
          </w:p>
        </w:tc>
        <w:tc>
          <w:tcPr>
            <w:tcW w:w="7258" w:type="dxa"/>
            <w:tcMar>
              <w:left w:w="108" w:type="dxa"/>
              <w:right w:w="108" w:type="dxa"/>
            </w:tcMar>
          </w:tcPr>
          <w:p w14:paraId="3C1DF5BB" w14:textId="09B34B3A" w:rsidR="00401100" w:rsidRPr="00E24B1B" w:rsidRDefault="00401100" w:rsidP="00135107">
            <w:pPr>
              <w:rPr>
                <w:rFonts w:eastAsia="Arial" w:cs="Arial"/>
                <w:sz w:val="20"/>
                <w:szCs w:val="20"/>
              </w:rPr>
            </w:pPr>
            <w:r>
              <w:rPr>
                <w:rFonts w:eastAsia="Arial" w:cs="Arial"/>
                <w:sz w:val="20"/>
                <w:szCs w:val="20"/>
              </w:rPr>
              <w:t>This is a disaggregation variable in the Dashboard. Inclusion of this variable allows for indicators to be disaggregated by immigration status.</w:t>
            </w:r>
          </w:p>
        </w:tc>
        <w:tc>
          <w:tcPr>
            <w:tcW w:w="2055" w:type="dxa"/>
            <w:tcMar>
              <w:left w:w="108" w:type="dxa"/>
              <w:right w:w="108" w:type="dxa"/>
            </w:tcMar>
          </w:tcPr>
          <w:p w14:paraId="6468ECFC" w14:textId="77777777" w:rsidR="00401100" w:rsidRPr="00E24B1B" w:rsidRDefault="00401100" w:rsidP="00135107">
            <w:pPr>
              <w:rPr>
                <w:rFonts w:eastAsia="Arial" w:cs="Arial"/>
                <w:sz w:val="20"/>
                <w:szCs w:val="20"/>
              </w:rPr>
            </w:pPr>
            <w:r>
              <w:rPr>
                <w:rFonts w:eastAsia="Arial" w:cs="Arial"/>
                <w:sz w:val="20"/>
                <w:szCs w:val="20"/>
              </w:rPr>
              <w:t>No</w:t>
            </w:r>
          </w:p>
        </w:tc>
      </w:tr>
      <w:tr w:rsidR="00401100" w:rsidRPr="00E24B1B" w14:paraId="7D360E0E" w14:textId="77777777" w:rsidTr="001E711B">
        <w:trPr>
          <w:trHeight w:val="300"/>
        </w:trPr>
        <w:tc>
          <w:tcPr>
            <w:tcW w:w="3637" w:type="dxa"/>
            <w:tcMar>
              <w:left w:w="108" w:type="dxa"/>
              <w:right w:w="108" w:type="dxa"/>
            </w:tcMar>
          </w:tcPr>
          <w:p w14:paraId="62AEA283" w14:textId="77777777" w:rsidR="00401100" w:rsidRPr="00E24B1B" w:rsidRDefault="00401100" w:rsidP="00135107">
            <w:pPr>
              <w:rPr>
                <w:rFonts w:eastAsia="Arial" w:cs="Arial"/>
                <w:sz w:val="20"/>
                <w:szCs w:val="20"/>
              </w:rPr>
            </w:pPr>
            <w:r>
              <w:rPr>
                <w:rFonts w:eastAsia="Arial" w:cs="Arial"/>
                <w:sz w:val="20"/>
                <w:szCs w:val="20"/>
              </w:rPr>
              <w:t>Primary language (language)</w:t>
            </w:r>
          </w:p>
        </w:tc>
        <w:tc>
          <w:tcPr>
            <w:tcW w:w="7258" w:type="dxa"/>
            <w:tcMar>
              <w:left w:w="108" w:type="dxa"/>
              <w:right w:w="108" w:type="dxa"/>
            </w:tcMar>
          </w:tcPr>
          <w:p w14:paraId="609D6084" w14:textId="3E59A126" w:rsidR="00401100" w:rsidRPr="00E24B1B" w:rsidRDefault="00401100" w:rsidP="00135107">
            <w:pPr>
              <w:rPr>
                <w:rFonts w:eastAsia="Arial" w:cs="Arial"/>
                <w:sz w:val="20"/>
                <w:szCs w:val="20"/>
              </w:rPr>
            </w:pPr>
            <w:r>
              <w:rPr>
                <w:rFonts w:eastAsia="Arial" w:cs="Arial"/>
                <w:sz w:val="20"/>
                <w:szCs w:val="20"/>
              </w:rPr>
              <w:t xml:space="preserve">This is a disaggregation variable in the Dashboard. Inclusion of this variable allows for indicators to be disaggregated by primary language spoken. </w:t>
            </w:r>
          </w:p>
        </w:tc>
        <w:tc>
          <w:tcPr>
            <w:tcW w:w="2055" w:type="dxa"/>
            <w:tcMar>
              <w:left w:w="108" w:type="dxa"/>
              <w:right w:w="108" w:type="dxa"/>
            </w:tcMar>
          </w:tcPr>
          <w:p w14:paraId="108C9B7F" w14:textId="77777777" w:rsidR="00401100" w:rsidRPr="00E24B1B" w:rsidRDefault="00401100" w:rsidP="00135107">
            <w:pPr>
              <w:rPr>
                <w:rFonts w:eastAsia="Arial" w:cs="Arial"/>
                <w:sz w:val="20"/>
                <w:szCs w:val="20"/>
              </w:rPr>
            </w:pPr>
            <w:r>
              <w:rPr>
                <w:rFonts w:eastAsia="Arial" w:cs="Arial"/>
                <w:sz w:val="20"/>
                <w:szCs w:val="20"/>
              </w:rPr>
              <w:t>No</w:t>
            </w:r>
          </w:p>
        </w:tc>
      </w:tr>
      <w:tr w:rsidR="00401100" w:rsidRPr="00E24B1B" w14:paraId="22BED6D9" w14:textId="77777777" w:rsidTr="001E711B">
        <w:trPr>
          <w:trHeight w:val="300"/>
        </w:trPr>
        <w:tc>
          <w:tcPr>
            <w:tcW w:w="3637" w:type="dxa"/>
            <w:tcMar>
              <w:left w:w="108" w:type="dxa"/>
              <w:right w:w="108" w:type="dxa"/>
            </w:tcMar>
          </w:tcPr>
          <w:p w14:paraId="1DC634C3" w14:textId="77777777" w:rsidR="00401100" w:rsidRPr="00E24B1B" w:rsidRDefault="00401100" w:rsidP="00135107">
            <w:pPr>
              <w:rPr>
                <w:rFonts w:eastAsia="Arial" w:cs="Arial"/>
                <w:sz w:val="20"/>
                <w:szCs w:val="20"/>
              </w:rPr>
            </w:pPr>
            <w:r>
              <w:rPr>
                <w:rFonts w:eastAsia="Arial" w:cs="Arial"/>
                <w:sz w:val="20"/>
                <w:szCs w:val="20"/>
              </w:rPr>
              <w:t>Incarceration (</w:t>
            </w:r>
            <w:proofErr w:type="spellStart"/>
            <w:r>
              <w:rPr>
                <w:rFonts w:eastAsia="Arial" w:cs="Arial"/>
                <w:sz w:val="20"/>
                <w:szCs w:val="20"/>
              </w:rPr>
              <w:t>incarceration_history</w:t>
            </w:r>
            <w:proofErr w:type="spellEnd"/>
            <w:r>
              <w:rPr>
                <w:rFonts w:eastAsia="Arial" w:cs="Arial"/>
                <w:sz w:val="20"/>
                <w:szCs w:val="20"/>
              </w:rPr>
              <w:t>)</w:t>
            </w:r>
          </w:p>
        </w:tc>
        <w:tc>
          <w:tcPr>
            <w:tcW w:w="7258" w:type="dxa"/>
            <w:tcMar>
              <w:left w:w="108" w:type="dxa"/>
              <w:right w:w="108" w:type="dxa"/>
            </w:tcMar>
          </w:tcPr>
          <w:p w14:paraId="57E2D21D" w14:textId="0F8807AC" w:rsidR="00401100" w:rsidRPr="00E24B1B" w:rsidRDefault="00401100" w:rsidP="00135107">
            <w:pPr>
              <w:rPr>
                <w:rFonts w:eastAsia="Arial" w:cs="Arial"/>
                <w:sz w:val="20"/>
                <w:szCs w:val="20"/>
              </w:rPr>
            </w:pPr>
            <w:r>
              <w:rPr>
                <w:rFonts w:eastAsia="Arial" w:cs="Arial"/>
                <w:sz w:val="20"/>
                <w:szCs w:val="20"/>
              </w:rPr>
              <w:t xml:space="preserve">This is a disaggregation variable in the Dashboard. Inclusion of this variable allows for indicators to be disaggregated by primary incarceration history. </w:t>
            </w:r>
          </w:p>
        </w:tc>
        <w:tc>
          <w:tcPr>
            <w:tcW w:w="2055" w:type="dxa"/>
            <w:tcMar>
              <w:left w:w="108" w:type="dxa"/>
              <w:right w:w="108" w:type="dxa"/>
            </w:tcMar>
          </w:tcPr>
          <w:p w14:paraId="33A381FF" w14:textId="77777777" w:rsidR="00401100" w:rsidRPr="00E24B1B" w:rsidRDefault="00401100" w:rsidP="00135107">
            <w:pPr>
              <w:rPr>
                <w:rFonts w:eastAsia="Arial" w:cs="Arial"/>
                <w:sz w:val="20"/>
                <w:szCs w:val="20"/>
              </w:rPr>
            </w:pPr>
            <w:r>
              <w:rPr>
                <w:rFonts w:eastAsia="Arial" w:cs="Arial"/>
                <w:sz w:val="20"/>
                <w:szCs w:val="20"/>
              </w:rPr>
              <w:t>No</w:t>
            </w:r>
          </w:p>
        </w:tc>
      </w:tr>
      <w:tr w:rsidR="00401100" w:rsidRPr="00E24B1B" w14:paraId="3F5ECD99" w14:textId="77777777" w:rsidTr="001E711B">
        <w:trPr>
          <w:trHeight w:val="300"/>
        </w:trPr>
        <w:tc>
          <w:tcPr>
            <w:tcW w:w="3637" w:type="dxa"/>
            <w:tcMar>
              <w:left w:w="108" w:type="dxa"/>
              <w:right w:w="108" w:type="dxa"/>
            </w:tcMar>
          </w:tcPr>
          <w:p w14:paraId="0E451A0D" w14:textId="57BD911B" w:rsidR="00401100" w:rsidRPr="003D5AF7" w:rsidRDefault="00401100" w:rsidP="00135107">
            <w:pPr>
              <w:rPr>
                <w:rFonts w:eastAsia="Arial" w:cs="Arial"/>
                <w:sz w:val="20"/>
                <w:szCs w:val="20"/>
              </w:rPr>
            </w:pPr>
            <w:r>
              <w:rPr>
                <w:rFonts w:eastAsia="Arial" w:cs="Arial"/>
                <w:sz w:val="20"/>
                <w:szCs w:val="20"/>
              </w:rPr>
              <w:t>Additional social determinants of health variables (e.g. transportation, food security, non-injection drug use) (SDOH_other_1; SDOH_other_2; SDOH_other_3)</w:t>
            </w:r>
          </w:p>
        </w:tc>
        <w:tc>
          <w:tcPr>
            <w:tcW w:w="7258" w:type="dxa"/>
            <w:tcMar>
              <w:left w:w="108" w:type="dxa"/>
              <w:right w:w="108" w:type="dxa"/>
            </w:tcMar>
          </w:tcPr>
          <w:p w14:paraId="0C0528B0" w14:textId="77777777" w:rsidR="00401100" w:rsidRDefault="00401100" w:rsidP="00135107">
            <w:pPr>
              <w:rPr>
                <w:rFonts w:eastAsia="Arial" w:cs="Arial"/>
                <w:sz w:val="20"/>
                <w:szCs w:val="20"/>
              </w:rPr>
            </w:pPr>
            <w:r>
              <w:rPr>
                <w:rFonts w:eastAsia="Arial" w:cs="Arial"/>
                <w:sz w:val="20"/>
                <w:szCs w:val="20"/>
              </w:rPr>
              <w:t xml:space="preserve">Clinics may have other social determinants of health variables or priority populations they may wish to monitor and disaggregate their data by. For example, clients who receive a specific wrap around service (e.g., transportation) or are part of a specific program (e.g., care coordination), clients who are part of a specific identity group, or clients with specific clinical needs (e.g., are persistently not virally suppressed). </w:t>
            </w:r>
          </w:p>
          <w:p w14:paraId="3CF691BF" w14:textId="77777777" w:rsidR="00401100" w:rsidRDefault="00401100" w:rsidP="00135107">
            <w:pPr>
              <w:rPr>
                <w:rFonts w:eastAsia="Arial" w:cs="Arial"/>
                <w:sz w:val="20"/>
                <w:szCs w:val="20"/>
              </w:rPr>
            </w:pPr>
          </w:p>
          <w:p w14:paraId="5A4233DD" w14:textId="03AF0278" w:rsidR="00401100" w:rsidRPr="00E24B1B" w:rsidRDefault="00401100" w:rsidP="00135107">
            <w:pPr>
              <w:rPr>
                <w:rFonts w:eastAsia="Arial" w:cs="Arial"/>
                <w:sz w:val="20"/>
                <w:szCs w:val="20"/>
              </w:rPr>
            </w:pPr>
            <w:r>
              <w:rPr>
                <w:rFonts w:eastAsia="Arial" w:cs="Arial"/>
                <w:sz w:val="20"/>
                <w:szCs w:val="20"/>
              </w:rPr>
              <w:t>These variables are available as optional disaggregation variables in the Dashboard that clinics can use as needed. Responses coded under these variables will show up in the Dashboard as text exactly as entered in the template, so ensure that the responses entered are consistent and descriptive.</w:t>
            </w:r>
          </w:p>
          <w:p w14:paraId="38CC7935" w14:textId="77777777" w:rsidR="00401100" w:rsidRPr="00E24B1B" w:rsidRDefault="00401100" w:rsidP="00135107">
            <w:pPr>
              <w:rPr>
                <w:rFonts w:eastAsia="Arial" w:cs="Arial"/>
                <w:sz w:val="20"/>
                <w:szCs w:val="20"/>
              </w:rPr>
            </w:pPr>
          </w:p>
          <w:p w14:paraId="1752AA84" w14:textId="77777777" w:rsidR="00401100" w:rsidRPr="00E24B1B" w:rsidRDefault="00401100" w:rsidP="00135107">
            <w:pPr>
              <w:rPr>
                <w:rFonts w:eastAsia="Arial" w:cs="Arial"/>
                <w:sz w:val="20"/>
                <w:szCs w:val="20"/>
              </w:rPr>
            </w:pPr>
            <w:r>
              <w:rPr>
                <w:rFonts w:eastAsia="Arial" w:cs="Arial"/>
                <w:sz w:val="20"/>
                <w:szCs w:val="20"/>
              </w:rPr>
              <w:t>Example: If the variable of interest is transportation, sample responses may include:</w:t>
            </w:r>
          </w:p>
          <w:p w14:paraId="59644FA3" w14:textId="77777777" w:rsidR="00401100" w:rsidRPr="00E24B1B" w:rsidRDefault="00401100" w:rsidP="005D6851">
            <w:pPr>
              <w:pStyle w:val="ListParagraph"/>
              <w:numPr>
                <w:ilvl w:val="0"/>
                <w:numId w:val="5"/>
              </w:numPr>
              <w:spacing w:line="259" w:lineRule="auto"/>
              <w:rPr>
                <w:rFonts w:eastAsia="Arial" w:cs="Arial"/>
                <w:sz w:val="20"/>
                <w:szCs w:val="20"/>
              </w:rPr>
            </w:pPr>
            <w:r>
              <w:rPr>
                <w:rFonts w:eastAsia="Arial" w:cs="Arial"/>
                <w:sz w:val="20"/>
                <w:szCs w:val="20"/>
              </w:rPr>
              <w:t>No reliable transportation</w:t>
            </w:r>
          </w:p>
          <w:p w14:paraId="784FF734" w14:textId="77777777" w:rsidR="00401100" w:rsidRPr="00E24B1B" w:rsidRDefault="00401100" w:rsidP="005D6851">
            <w:pPr>
              <w:pStyle w:val="ListParagraph"/>
              <w:numPr>
                <w:ilvl w:val="0"/>
                <w:numId w:val="5"/>
              </w:numPr>
              <w:spacing w:line="259" w:lineRule="auto"/>
              <w:rPr>
                <w:rFonts w:eastAsia="Arial" w:cs="Arial"/>
                <w:sz w:val="20"/>
                <w:szCs w:val="20"/>
              </w:rPr>
            </w:pPr>
            <w:r>
              <w:rPr>
                <w:rFonts w:eastAsia="Arial" w:cs="Arial"/>
                <w:sz w:val="20"/>
                <w:szCs w:val="20"/>
              </w:rPr>
              <w:t>Some reliable transportation</w:t>
            </w:r>
          </w:p>
          <w:p w14:paraId="2ECB81AC" w14:textId="77777777" w:rsidR="00401100" w:rsidRPr="00E24B1B" w:rsidRDefault="00401100" w:rsidP="005D6851">
            <w:pPr>
              <w:pStyle w:val="ListParagraph"/>
              <w:numPr>
                <w:ilvl w:val="0"/>
                <w:numId w:val="5"/>
              </w:numPr>
              <w:spacing w:line="259" w:lineRule="auto"/>
              <w:rPr>
                <w:rFonts w:eastAsia="Arial" w:cs="Arial"/>
                <w:sz w:val="20"/>
                <w:szCs w:val="20"/>
              </w:rPr>
            </w:pPr>
            <w:r>
              <w:rPr>
                <w:rFonts w:eastAsia="Arial" w:cs="Arial"/>
                <w:sz w:val="20"/>
                <w:szCs w:val="20"/>
              </w:rPr>
              <w:t>Consistent transportation</w:t>
            </w:r>
          </w:p>
          <w:p w14:paraId="503A8005" w14:textId="77777777" w:rsidR="00401100" w:rsidRPr="00E24B1B" w:rsidRDefault="00401100" w:rsidP="00135107">
            <w:pPr>
              <w:rPr>
                <w:rFonts w:eastAsia="Arial" w:cs="Arial"/>
                <w:sz w:val="20"/>
                <w:szCs w:val="20"/>
              </w:rPr>
            </w:pPr>
          </w:p>
          <w:p w14:paraId="6F4E262A" w14:textId="77777777" w:rsidR="00401100" w:rsidRPr="00E24B1B" w:rsidRDefault="00401100" w:rsidP="00135107">
            <w:pPr>
              <w:rPr>
                <w:rFonts w:eastAsia="Arial" w:cs="Arial"/>
                <w:sz w:val="20"/>
                <w:szCs w:val="20"/>
              </w:rPr>
            </w:pPr>
            <w:r>
              <w:rPr>
                <w:rFonts w:eastAsia="Arial" w:cs="Arial"/>
                <w:sz w:val="20"/>
                <w:szCs w:val="20"/>
              </w:rPr>
              <w:t>All responses of a given category should have the same spelling and capitalization.</w:t>
            </w:r>
          </w:p>
        </w:tc>
        <w:tc>
          <w:tcPr>
            <w:tcW w:w="2055" w:type="dxa"/>
            <w:tcMar>
              <w:left w:w="108" w:type="dxa"/>
              <w:right w:w="108" w:type="dxa"/>
            </w:tcMar>
          </w:tcPr>
          <w:p w14:paraId="241B1E1C" w14:textId="6BFE773B" w:rsidR="00401100" w:rsidRPr="003D5AF7" w:rsidRDefault="00401100" w:rsidP="00135107">
            <w:pPr>
              <w:rPr>
                <w:rFonts w:eastAsia="Arial" w:cs="Arial"/>
                <w:sz w:val="20"/>
                <w:szCs w:val="20"/>
              </w:rPr>
            </w:pPr>
            <w:r>
              <w:rPr>
                <w:rFonts w:eastAsia="Arial" w:cs="Arial"/>
                <w:sz w:val="20"/>
                <w:szCs w:val="20"/>
              </w:rPr>
              <w:t>No</w:t>
            </w:r>
          </w:p>
        </w:tc>
      </w:tr>
      <w:tr w:rsidR="00401100" w:rsidRPr="00E24B1B" w14:paraId="5CBF4C6E" w14:textId="77777777" w:rsidTr="001E711B">
        <w:trPr>
          <w:trHeight w:val="300"/>
        </w:trPr>
        <w:tc>
          <w:tcPr>
            <w:tcW w:w="3637" w:type="dxa"/>
            <w:tcMar>
              <w:left w:w="108" w:type="dxa"/>
              <w:right w:w="108" w:type="dxa"/>
            </w:tcMar>
          </w:tcPr>
          <w:p w14:paraId="33022D9D" w14:textId="77777777" w:rsidR="00401100" w:rsidRPr="00E24B1B" w:rsidRDefault="00401100" w:rsidP="00135107">
            <w:pPr>
              <w:rPr>
                <w:rFonts w:eastAsia="Arial" w:cs="Arial"/>
                <w:sz w:val="20"/>
                <w:szCs w:val="20"/>
              </w:rPr>
            </w:pPr>
            <w:r>
              <w:rPr>
                <w:rFonts w:eastAsia="Arial" w:cs="Arial"/>
                <w:sz w:val="20"/>
                <w:szCs w:val="20"/>
              </w:rPr>
              <w:t>Most recent CD4 result and date of most recent CD4 result (cd4_recent_result; cd4_recent_date)</w:t>
            </w:r>
          </w:p>
        </w:tc>
        <w:tc>
          <w:tcPr>
            <w:tcW w:w="7258" w:type="dxa"/>
            <w:tcMar>
              <w:left w:w="108" w:type="dxa"/>
              <w:right w:w="108" w:type="dxa"/>
            </w:tcMar>
          </w:tcPr>
          <w:p w14:paraId="19B30B1E" w14:textId="709B154B" w:rsidR="00401100" w:rsidRPr="00E24B1B" w:rsidRDefault="00401100" w:rsidP="00135107">
            <w:pPr>
              <w:rPr>
                <w:rFonts w:eastAsia="Arial" w:cs="Arial"/>
                <w:sz w:val="20"/>
                <w:szCs w:val="20"/>
              </w:rPr>
            </w:pPr>
            <w:r>
              <w:rPr>
                <w:rFonts w:eastAsia="Arial" w:cs="Arial"/>
                <w:sz w:val="20"/>
                <w:szCs w:val="20"/>
              </w:rPr>
              <w:t xml:space="preserve">This is a disaggregation variable in the Dashboard. Inclusion of this variable allows for indicators to be disaggregated by most recent CD4 result. </w:t>
            </w:r>
          </w:p>
          <w:p w14:paraId="04BE3AF8" w14:textId="77777777" w:rsidR="00401100" w:rsidRPr="00E24B1B" w:rsidRDefault="00401100" w:rsidP="00135107">
            <w:pPr>
              <w:rPr>
                <w:rFonts w:eastAsia="Arial" w:cs="Arial"/>
                <w:sz w:val="20"/>
                <w:szCs w:val="20"/>
              </w:rPr>
            </w:pPr>
          </w:p>
          <w:p w14:paraId="10E8F0FF" w14:textId="20142831" w:rsidR="00401100" w:rsidRPr="00E24B1B" w:rsidRDefault="00401100" w:rsidP="00135107">
            <w:pPr>
              <w:rPr>
                <w:rFonts w:eastAsia="Arial" w:cs="Arial"/>
                <w:sz w:val="20"/>
                <w:szCs w:val="20"/>
              </w:rPr>
            </w:pPr>
            <w:r>
              <w:rPr>
                <w:rFonts w:eastAsia="Arial" w:cs="Arial"/>
                <w:sz w:val="20"/>
                <w:szCs w:val="20"/>
              </w:rPr>
              <w:t>We advise that clinics use the most recent CD4 value available.</w:t>
            </w:r>
          </w:p>
        </w:tc>
        <w:tc>
          <w:tcPr>
            <w:tcW w:w="2055" w:type="dxa"/>
            <w:tcMar>
              <w:left w:w="108" w:type="dxa"/>
              <w:right w:w="108" w:type="dxa"/>
            </w:tcMar>
          </w:tcPr>
          <w:p w14:paraId="53722341" w14:textId="77777777" w:rsidR="00401100" w:rsidRPr="00E24B1B" w:rsidRDefault="00401100" w:rsidP="00135107">
            <w:pPr>
              <w:rPr>
                <w:rFonts w:eastAsia="Arial" w:cs="Arial"/>
                <w:sz w:val="20"/>
                <w:szCs w:val="20"/>
              </w:rPr>
            </w:pPr>
            <w:r>
              <w:rPr>
                <w:rFonts w:eastAsia="Arial" w:cs="Arial"/>
                <w:sz w:val="20"/>
                <w:szCs w:val="20"/>
              </w:rPr>
              <w:t>No</w:t>
            </w:r>
          </w:p>
        </w:tc>
      </w:tr>
      <w:tr w:rsidR="00401100" w:rsidRPr="00E24B1B" w14:paraId="069D5071" w14:textId="77777777" w:rsidTr="001E711B">
        <w:trPr>
          <w:trHeight w:val="300"/>
        </w:trPr>
        <w:tc>
          <w:tcPr>
            <w:tcW w:w="3637" w:type="dxa"/>
            <w:tcMar>
              <w:left w:w="108" w:type="dxa"/>
              <w:right w:w="108" w:type="dxa"/>
            </w:tcMar>
          </w:tcPr>
          <w:p w14:paraId="31E3ED4E" w14:textId="77777777" w:rsidR="00401100" w:rsidRPr="00E24B1B" w:rsidRDefault="00401100" w:rsidP="00135107">
            <w:pPr>
              <w:rPr>
                <w:rFonts w:eastAsia="Arial" w:cs="Arial"/>
                <w:sz w:val="20"/>
                <w:szCs w:val="20"/>
              </w:rPr>
            </w:pPr>
            <w:r>
              <w:rPr>
                <w:rFonts w:eastAsia="Arial" w:cs="Arial"/>
                <w:sz w:val="20"/>
                <w:szCs w:val="20"/>
              </w:rPr>
              <w:t>HIV Diagnosis date (</w:t>
            </w:r>
            <w:proofErr w:type="spellStart"/>
            <w:r>
              <w:rPr>
                <w:rFonts w:eastAsia="Arial" w:cs="Arial"/>
                <w:sz w:val="20"/>
                <w:szCs w:val="20"/>
              </w:rPr>
              <w:t>hiv_dx_date</w:t>
            </w:r>
            <w:proofErr w:type="spellEnd"/>
            <w:r>
              <w:rPr>
                <w:rFonts w:eastAsia="Arial" w:cs="Arial"/>
                <w:sz w:val="20"/>
                <w:szCs w:val="20"/>
              </w:rPr>
              <w:t>)</w:t>
            </w:r>
          </w:p>
        </w:tc>
        <w:tc>
          <w:tcPr>
            <w:tcW w:w="7258" w:type="dxa"/>
            <w:tcMar>
              <w:left w:w="108" w:type="dxa"/>
              <w:right w:w="108" w:type="dxa"/>
            </w:tcMar>
          </w:tcPr>
          <w:p w14:paraId="10139EE8" w14:textId="2E9E70B1" w:rsidR="00401100" w:rsidRPr="00E24B1B" w:rsidRDefault="00401100" w:rsidP="00135107">
            <w:pPr>
              <w:rPr>
                <w:rFonts w:eastAsia="Arial" w:cs="Arial"/>
                <w:sz w:val="20"/>
                <w:szCs w:val="20"/>
              </w:rPr>
            </w:pPr>
            <w:r>
              <w:rPr>
                <w:rFonts w:eastAsia="Arial" w:cs="Arial"/>
                <w:sz w:val="20"/>
                <w:szCs w:val="20"/>
              </w:rPr>
              <w:t xml:space="preserve">This variable is used to identify clients who were recently diagnosed with HIV (diagnosis date &lt;6 months). Recently diagnosed clients are excluded from the </w:t>
            </w:r>
            <w:r>
              <w:rPr>
                <w:rFonts w:eastAsia="Arial" w:cs="Arial"/>
                <w:sz w:val="20"/>
                <w:szCs w:val="20"/>
              </w:rPr>
              <w:lastRenderedPageBreak/>
              <w:t>analysis of viral load distribution in the Dashboard. If this variable is left blank, it is assumed that the client is &gt;6 months from diagnosis and the viral load is included.</w:t>
            </w:r>
          </w:p>
        </w:tc>
        <w:tc>
          <w:tcPr>
            <w:tcW w:w="2055" w:type="dxa"/>
            <w:tcMar>
              <w:left w:w="108" w:type="dxa"/>
              <w:right w:w="108" w:type="dxa"/>
            </w:tcMar>
          </w:tcPr>
          <w:p w14:paraId="5BC3EE64" w14:textId="77777777" w:rsidR="00401100" w:rsidRPr="00E24B1B" w:rsidRDefault="00401100" w:rsidP="00135107">
            <w:pPr>
              <w:rPr>
                <w:rFonts w:eastAsia="Arial" w:cs="Arial"/>
                <w:sz w:val="20"/>
                <w:szCs w:val="20"/>
              </w:rPr>
            </w:pPr>
            <w:r>
              <w:rPr>
                <w:rFonts w:eastAsia="Arial" w:cs="Arial"/>
                <w:sz w:val="20"/>
                <w:szCs w:val="20"/>
              </w:rPr>
              <w:lastRenderedPageBreak/>
              <w:t>Yes</w:t>
            </w:r>
          </w:p>
        </w:tc>
      </w:tr>
      <w:tr w:rsidR="00401100" w:rsidRPr="00E24B1B" w14:paraId="1F9B3DEF" w14:textId="77777777" w:rsidTr="001E711B">
        <w:trPr>
          <w:trHeight w:val="300"/>
        </w:trPr>
        <w:tc>
          <w:tcPr>
            <w:tcW w:w="3637" w:type="dxa"/>
            <w:tcMar>
              <w:left w:w="108" w:type="dxa"/>
              <w:right w:w="108" w:type="dxa"/>
            </w:tcMar>
          </w:tcPr>
          <w:p w14:paraId="5C23B7EC" w14:textId="77777777" w:rsidR="00401100" w:rsidRPr="00E24B1B" w:rsidRDefault="00401100" w:rsidP="00135107">
            <w:pPr>
              <w:rPr>
                <w:rFonts w:eastAsia="Arial" w:cs="Arial"/>
                <w:sz w:val="20"/>
                <w:szCs w:val="20"/>
              </w:rPr>
            </w:pPr>
            <w:r>
              <w:rPr>
                <w:rFonts w:eastAsia="Arial" w:cs="Arial"/>
                <w:sz w:val="20"/>
                <w:szCs w:val="20"/>
              </w:rPr>
              <w:t>HIV viral load result and date of HIV viral load result (</w:t>
            </w:r>
            <w:proofErr w:type="spellStart"/>
            <w:r>
              <w:rPr>
                <w:rFonts w:eastAsia="Arial" w:cs="Arial"/>
                <w:sz w:val="20"/>
                <w:szCs w:val="20"/>
              </w:rPr>
              <w:t>hiv_vl_X_result</w:t>
            </w:r>
            <w:proofErr w:type="spellEnd"/>
            <w:r>
              <w:rPr>
                <w:rFonts w:eastAsia="Arial" w:cs="Arial"/>
                <w:sz w:val="20"/>
                <w:szCs w:val="20"/>
              </w:rPr>
              <w:t xml:space="preserve">; </w:t>
            </w:r>
            <w:proofErr w:type="spellStart"/>
            <w:r>
              <w:rPr>
                <w:rFonts w:eastAsia="Arial" w:cs="Arial"/>
                <w:sz w:val="20"/>
                <w:szCs w:val="20"/>
              </w:rPr>
              <w:t>hiv_vl_X_date</w:t>
            </w:r>
            <w:proofErr w:type="spellEnd"/>
            <w:r>
              <w:rPr>
                <w:rFonts w:eastAsia="Arial" w:cs="Arial"/>
                <w:sz w:val="20"/>
                <w:szCs w:val="20"/>
              </w:rPr>
              <w:t>)</w:t>
            </w:r>
          </w:p>
        </w:tc>
        <w:tc>
          <w:tcPr>
            <w:tcW w:w="7258" w:type="dxa"/>
            <w:tcMar>
              <w:left w:w="108" w:type="dxa"/>
              <w:right w:w="108" w:type="dxa"/>
            </w:tcMar>
          </w:tcPr>
          <w:p w14:paraId="6153AD67" w14:textId="046F4E65" w:rsidR="00401100" w:rsidRPr="00E24B1B" w:rsidRDefault="00401100" w:rsidP="00135107">
            <w:pPr>
              <w:rPr>
                <w:rFonts w:eastAsia="Arial" w:cs="Arial"/>
                <w:sz w:val="20"/>
                <w:szCs w:val="20"/>
              </w:rPr>
            </w:pPr>
            <w:r>
              <w:rPr>
                <w:rFonts w:eastAsia="Arial" w:cs="Arial"/>
                <w:sz w:val="20"/>
                <w:szCs w:val="20"/>
              </w:rPr>
              <w:t xml:space="preserve">This variable is used to calculate viral load outcomes for clients on LAI ART. Take care to enter the viral load results in the correct chronological order, starting from oldest to most recent.  </w:t>
            </w:r>
          </w:p>
          <w:p w14:paraId="62302BFF" w14:textId="77777777" w:rsidR="00401100" w:rsidRPr="00E24B1B" w:rsidRDefault="00401100" w:rsidP="00135107">
            <w:pPr>
              <w:rPr>
                <w:rFonts w:eastAsia="Arial" w:cs="Arial"/>
                <w:sz w:val="20"/>
                <w:szCs w:val="20"/>
              </w:rPr>
            </w:pPr>
          </w:p>
          <w:p w14:paraId="6D14BED5" w14:textId="6EFCD9D1" w:rsidR="00401100" w:rsidRPr="00E24B1B" w:rsidRDefault="00401100" w:rsidP="00135107">
            <w:pPr>
              <w:rPr>
                <w:rFonts w:eastAsia="Arial" w:cs="Arial"/>
                <w:sz w:val="20"/>
                <w:szCs w:val="20"/>
              </w:rPr>
            </w:pPr>
            <w:r>
              <w:rPr>
                <w:rFonts w:eastAsia="Arial" w:cs="Arial"/>
                <w:sz w:val="20"/>
                <w:szCs w:val="20"/>
              </w:rPr>
              <w:t xml:space="preserve">Clinics should enter all viral load results for a given client, starting from the beginning of your clinic’s injectable program. If that date is unknown, you can </w:t>
            </w:r>
            <w:proofErr w:type="gramStart"/>
            <w:r>
              <w:rPr>
                <w:rFonts w:eastAsia="Arial" w:cs="Arial"/>
                <w:sz w:val="20"/>
                <w:szCs w:val="20"/>
              </w:rPr>
              <w:t>approximate, or</w:t>
            </w:r>
            <w:proofErr w:type="gramEnd"/>
            <w:r>
              <w:rPr>
                <w:rFonts w:eastAsia="Arial" w:cs="Arial"/>
                <w:sz w:val="20"/>
                <w:szCs w:val="20"/>
              </w:rPr>
              <w:t xml:space="preserve"> enter all viral loads since January 2021 when </w:t>
            </w:r>
            <w:proofErr w:type="spellStart"/>
            <w:r>
              <w:rPr>
                <w:rFonts w:eastAsia="Arial" w:cs="Arial"/>
                <w:sz w:val="20"/>
                <w:szCs w:val="20"/>
              </w:rPr>
              <w:t>iCAB</w:t>
            </w:r>
            <w:proofErr w:type="spellEnd"/>
            <w:r>
              <w:rPr>
                <w:rFonts w:eastAsia="Arial" w:cs="Arial"/>
                <w:sz w:val="20"/>
                <w:szCs w:val="20"/>
              </w:rPr>
              <w:t>/RPV was FDA approved.</w:t>
            </w:r>
          </w:p>
          <w:p w14:paraId="4FE9F27B" w14:textId="77777777" w:rsidR="00401100" w:rsidRPr="00E24B1B" w:rsidRDefault="00401100" w:rsidP="00135107">
            <w:pPr>
              <w:rPr>
                <w:rFonts w:eastAsia="Arial" w:cs="Arial"/>
                <w:sz w:val="20"/>
                <w:szCs w:val="20"/>
              </w:rPr>
            </w:pPr>
          </w:p>
          <w:p w14:paraId="5D083153" w14:textId="7E19F958" w:rsidR="00401100" w:rsidRPr="00E24B1B" w:rsidRDefault="00401100" w:rsidP="00135107">
            <w:pPr>
              <w:rPr>
                <w:rFonts w:eastAsia="Arial" w:cs="Arial"/>
                <w:sz w:val="20"/>
                <w:szCs w:val="20"/>
              </w:rPr>
            </w:pPr>
            <w:r>
              <w:rPr>
                <w:rFonts w:eastAsia="Arial" w:cs="Arial"/>
                <w:sz w:val="20"/>
                <w:szCs w:val="20"/>
              </w:rPr>
              <w:t xml:space="preserve">Clinics should add as many of these columns as are needed, following the same column naming format with a number instead of the X. </w:t>
            </w:r>
          </w:p>
          <w:p w14:paraId="1E59126C" w14:textId="77777777" w:rsidR="00401100" w:rsidRPr="00E24B1B" w:rsidRDefault="00401100" w:rsidP="00135107">
            <w:pPr>
              <w:rPr>
                <w:rFonts w:eastAsia="Arial" w:cs="Arial"/>
                <w:sz w:val="20"/>
                <w:szCs w:val="20"/>
              </w:rPr>
            </w:pPr>
            <w:r>
              <w:rPr>
                <w:rFonts w:eastAsia="Arial" w:cs="Arial"/>
                <w:sz w:val="20"/>
                <w:szCs w:val="20"/>
              </w:rPr>
              <w:t>Example:</w:t>
            </w:r>
          </w:p>
          <w:p w14:paraId="5A2487D5" w14:textId="77777777" w:rsidR="00401100" w:rsidRPr="00E24B1B" w:rsidRDefault="00401100" w:rsidP="00135107">
            <w:pPr>
              <w:rPr>
                <w:rFonts w:eastAsia="Arial" w:cs="Arial"/>
                <w:sz w:val="20"/>
                <w:szCs w:val="20"/>
              </w:rPr>
            </w:pPr>
            <w:r>
              <w:rPr>
                <w:rFonts w:eastAsia="Arial" w:cs="Arial"/>
                <w:sz w:val="20"/>
                <w:szCs w:val="20"/>
              </w:rPr>
              <w:t>hiv_vl_1_result</w:t>
            </w:r>
          </w:p>
          <w:p w14:paraId="467BE4F9" w14:textId="77777777" w:rsidR="00401100" w:rsidRPr="00E24B1B" w:rsidRDefault="00401100" w:rsidP="00135107">
            <w:pPr>
              <w:rPr>
                <w:rFonts w:eastAsia="Arial" w:cs="Arial"/>
                <w:sz w:val="20"/>
                <w:szCs w:val="20"/>
              </w:rPr>
            </w:pPr>
            <w:r>
              <w:rPr>
                <w:rFonts w:eastAsia="Arial" w:cs="Arial"/>
                <w:sz w:val="20"/>
                <w:szCs w:val="20"/>
              </w:rPr>
              <w:t>hiv_vl_1_date</w:t>
            </w:r>
          </w:p>
          <w:p w14:paraId="1A0C0232" w14:textId="77777777" w:rsidR="00401100" w:rsidRPr="00E24B1B" w:rsidRDefault="00401100" w:rsidP="00135107">
            <w:pPr>
              <w:rPr>
                <w:rFonts w:eastAsia="Arial" w:cs="Arial"/>
                <w:sz w:val="20"/>
                <w:szCs w:val="20"/>
              </w:rPr>
            </w:pPr>
            <w:r>
              <w:rPr>
                <w:rFonts w:eastAsia="Arial" w:cs="Arial"/>
                <w:sz w:val="20"/>
                <w:szCs w:val="20"/>
              </w:rPr>
              <w:t>Example:</w:t>
            </w:r>
          </w:p>
          <w:p w14:paraId="59BCF48E" w14:textId="77777777" w:rsidR="00401100" w:rsidRPr="00E24B1B" w:rsidRDefault="00401100" w:rsidP="00135107">
            <w:pPr>
              <w:rPr>
                <w:rFonts w:eastAsia="Arial" w:cs="Arial"/>
                <w:sz w:val="20"/>
                <w:szCs w:val="20"/>
              </w:rPr>
            </w:pPr>
            <w:r>
              <w:rPr>
                <w:rFonts w:eastAsia="Arial" w:cs="Arial"/>
                <w:sz w:val="20"/>
                <w:szCs w:val="20"/>
              </w:rPr>
              <w:t>hiv_vl_15_result</w:t>
            </w:r>
          </w:p>
          <w:p w14:paraId="40FED4DC" w14:textId="77777777" w:rsidR="00401100" w:rsidRPr="00E24B1B" w:rsidRDefault="00401100" w:rsidP="00135107">
            <w:pPr>
              <w:rPr>
                <w:rFonts w:eastAsia="Arial" w:cs="Arial"/>
                <w:sz w:val="20"/>
                <w:szCs w:val="20"/>
              </w:rPr>
            </w:pPr>
            <w:r>
              <w:rPr>
                <w:rFonts w:eastAsia="Arial" w:cs="Arial"/>
                <w:sz w:val="20"/>
                <w:szCs w:val="20"/>
              </w:rPr>
              <w:t>hiv_vl_15_date</w:t>
            </w:r>
          </w:p>
        </w:tc>
        <w:tc>
          <w:tcPr>
            <w:tcW w:w="2055" w:type="dxa"/>
            <w:tcMar>
              <w:left w:w="108" w:type="dxa"/>
              <w:right w:w="108" w:type="dxa"/>
            </w:tcMar>
          </w:tcPr>
          <w:p w14:paraId="0B38DDA2" w14:textId="77777777" w:rsidR="00401100" w:rsidRPr="00E24B1B" w:rsidRDefault="00401100" w:rsidP="00135107">
            <w:pPr>
              <w:rPr>
                <w:rFonts w:eastAsia="Arial" w:cs="Arial"/>
                <w:sz w:val="20"/>
                <w:szCs w:val="20"/>
              </w:rPr>
            </w:pPr>
            <w:r>
              <w:rPr>
                <w:rFonts w:eastAsia="Arial" w:cs="Arial"/>
                <w:sz w:val="20"/>
                <w:szCs w:val="20"/>
              </w:rPr>
              <w:t>Yes</w:t>
            </w:r>
          </w:p>
        </w:tc>
      </w:tr>
      <w:tr w:rsidR="00401100" w:rsidRPr="00E24B1B" w14:paraId="357ED07B" w14:textId="77777777" w:rsidTr="001E711B">
        <w:trPr>
          <w:trHeight w:val="300"/>
        </w:trPr>
        <w:tc>
          <w:tcPr>
            <w:tcW w:w="3637" w:type="dxa"/>
            <w:tcMar>
              <w:left w:w="108" w:type="dxa"/>
              <w:right w:w="108" w:type="dxa"/>
            </w:tcMar>
          </w:tcPr>
          <w:p w14:paraId="21A3C880" w14:textId="77777777" w:rsidR="00401100" w:rsidRPr="00E24B1B" w:rsidRDefault="00401100" w:rsidP="00135107">
            <w:pPr>
              <w:rPr>
                <w:rFonts w:eastAsia="Arial" w:cs="Arial"/>
                <w:sz w:val="20"/>
                <w:szCs w:val="20"/>
              </w:rPr>
            </w:pPr>
            <w:r>
              <w:rPr>
                <w:rFonts w:eastAsia="Arial" w:cs="Arial"/>
                <w:sz w:val="20"/>
                <w:szCs w:val="20"/>
              </w:rPr>
              <w:t xml:space="preserve">Counseled on </w:t>
            </w:r>
            <w:proofErr w:type="spellStart"/>
            <w:r>
              <w:rPr>
                <w:rFonts w:eastAsia="Arial" w:cs="Arial"/>
                <w:sz w:val="20"/>
                <w:szCs w:val="20"/>
              </w:rPr>
              <w:t>iCAB</w:t>
            </w:r>
            <w:proofErr w:type="spellEnd"/>
            <w:r>
              <w:rPr>
                <w:rFonts w:eastAsia="Arial" w:cs="Arial"/>
                <w:sz w:val="20"/>
                <w:szCs w:val="20"/>
              </w:rPr>
              <w:t>/RPV ever (</w:t>
            </w:r>
            <w:proofErr w:type="spellStart"/>
            <w:r>
              <w:rPr>
                <w:rFonts w:eastAsia="Arial" w:cs="Arial"/>
                <w:sz w:val="20"/>
                <w:szCs w:val="20"/>
              </w:rPr>
              <w:t>icab_rpv_counsel_ever</w:t>
            </w:r>
            <w:proofErr w:type="spellEnd"/>
            <w:r>
              <w:rPr>
                <w:rFonts w:eastAsia="Arial" w:cs="Arial"/>
                <w:sz w:val="20"/>
                <w:szCs w:val="20"/>
              </w:rPr>
              <w:t>)</w:t>
            </w:r>
          </w:p>
        </w:tc>
        <w:tc>
          <w:tcPr>
            <w:tcW w:w="7258" w:type="dxa"/>
            <w:tcMar>
              <w:left w:w="108" w:type="dxa"/>
              <w:right w:w="108" w:type="dxa"/>
            </w:tcMar>
          </w:tcPr>
          <w:p w14:paraId="234FA5B4" w14:textId="457FA818" w:rsidR="00401100" w:rsidRPr="00E24B1B" w:rsidRDefault="00401100" w:rsidP="00135107">
            <w:pPr>
              <w:rPr>
                <w:rFonts w:eastAsia="Arial" w:cs="Arial"/>
                <w:sz w:val="20"/>
                <w:szCs w:val="20"/>
              </w:rPr>
            </w:pPr>
            <w:r>
              <w:rPr>
                <w:rFonts w:eastAsia="Arial" w:cs="Arial"/>
                <w:sz w:val="20"/>
                <w:szCs w:val="20"/>
              </w:rPr>
              <w:t xml:space="preserve">This variable is necessary for calculating the core indicator Percent Assessed for LAI ART and sub-indicator Percent Counseled about LAI ART in the Dashboard.  </w:t>
            </w:r>
          </w:p>
          <w:p w14:paraId="41949DA4" w14:textId="77777777" w:rsidR="00401100" w:rsidRPr="00E24B1B" w:rsidRDefault="00401100" w:rsidP="00135107">
            <w:pPr>
              <w:rPr>
                <w:rFonts w:eastAsia="Arial" w:cs="Arial"/>
                <w:sz w:val="20"/>
                <w:szCs w:val="20"/>
              </w:rPr>
            </w:pPr>
          </w:p>
          <w:p w14:paraId="7D707FB4" w14:textId="4D6075C3" w:rsidR="00401100" w:rsidRPr="00E24B1B" w:rsidRDefault="00401100" w:rsidP="00135107">
            <w:pPr>
              <w:rPr>
                <w:rFonts w:eastAsia="Arial" w:cs="Arial"/>
                <w:sz w:val="20"/>
                <w:szCs w:val="20"/>
              </w:rPr>
            </w:pPr>
            <w:r>
              <w:rPr>
                <w:rFonts w:eastAsia="Arial" w:cs="Arial"/>
                <w:sz w:val="20"/>
                <w:szCs w:val="20"/>
              </w:rPr>
              <w:t xml:space="preserve">Make sure that there </w:t>
            </w:r>
            <w:proofErr w:type="gramStart"/>
            <w:r>
              <w:rPr>
                <w:rFonts w:eastAsia="Arial" w:cs="Arial"/>
                <w:sz w:val="20"/>
                <w:szCs w:val="20"/>
              </w:rPr>
              <w:t>is</w:t>
            </w:r>
            <w:proofErr w:type="gramEnd"/>
            <w:r>
              <w:rPr>
                <w:rFonts w:eastAsia="Arial" w:cs="Arial"/>
                <w:sz w:val="20"/>
                <w:szCs w:val="20"/>
              </w:rPr>
              <w:t xml:space="preserve"> at least 1 counseling outcome and corresponding date of counseling recorded.</w:t>
            </w:r>
          </w:p>
        </w:tc>
        <w:tc>
          <w:tcPr>
            <w:tcW w:w="2055" w:type="dxa"/>
            <w:tcMar>
              <w:left w:w="108" w:type="dxa"/>
              <w:right w:w="108" w:type="dxa"/>
            </w:tcMar>
          </w:tcPr>
          <w:p w14:paraId="5FE02881" w14:textId="089299E7" w:rsidR="00401100" w:rsidRPr="00E24B1B" w:rsidRDefault="00401100" w:rsidP="00135107">
            <w:pPr>
              <w:rPr>
                <w:rFonts w:eastAsia="Arial" w:cs="Arial"/>
                <w:sz w:val="20"/>
                <w:szCs w:val="20"/>
              </w:rPr>
            </w:pPr>
            <w:r>
              <w:rPr>
                <w:rFonts w:eastAsia="Arial" w:cs="Arial"/>
                <w:sz w:val="20"/>
                <w:szCs w:val="20"/>
              </w:rPr>
              <w:t>Optional section, but required if tracking counseling and screening</w:t>
            </w:r>
          </w:p>
        </w:tc>
      </w:tr>
      <w:tr w:rsidR="00401100" w:rsidRPr="00E24B1B" w14:paraId="0A4C5616" w14:textId="77777777" w:rsidTr="001E711B">
        <w:trPr>
          <w:trHeight w:val="300"/>
        </w:trPr>
        <w:tc>
          <w:tcPr>
            <w:tcW w:w="3637" w:type="dxa"/>
            <w:tcMar>
              <w:left w:w="108" w:type="dxa"/>
              <w:right w:w="108" w:type="dxa"/>
            </w:tcMar>
          </w:tcPr>
          <w:p w14:paraId="5D10BC93" w14:textId="77777777" w:rsidR="00401100" w:rsidRPr="00E24B1B" w:rsidRDefault="00401100" w:rsidP="00135107">
            <w:pPr>
              <w:rPr>
                <w:rFonts w:eastAsia="Arial" w:cs="Arial"/>
                <w:sz w:val="20"/>
                <w:szCs w:val="20"/>
              </w:rPr>
            </w:pPr>
            <w:r>
              <w:rPr>
                <w:rFonts w:eastAsia="Arial" w:cs="Arial"/>
                <w:sz w:val="20"/>
                <w:szCs w:val="20"/>
              </w:rPr>
              <w:t xml:space="preserve">Screened for </w:t>
            </w:r>
            <w:proofErr w:type="spellStart"/>
            <w:r>
              <w:rPr>
                <w:rFonts w:eastAsia="Arial" w:cs="Arial"/>
                <w:sz w:val="20"/>
                <w:szCs w:val="20"/>
              </w:rPr>
              <w:t>iCAB</w:t>
            </w:r>
            <w:proofErr w:type="spellEnd"/>
            <w:r>
              <w:rPr>
                <w:rFonts w:eastAsia="Arial" w:cs="Arial"/>
                <w:sz w:val="20"/>
                <w:szCs w:val="20"/>
              </w:rPr>
              <w:t>/RPV ever (</w:t>
            </w:r>
            <w:proofErr w:type="spellStart"/>
            <w:r>
              <w:rPr>
                <w:rFonts w:eastAsia="Arial" w:cs="Arial"/>
                <w:sz w:val="20"/>
                <w:szCs w:val="20"/>
              </w:rPr>
              <w:t>icab_rpv_screen_ever</w:t>
            </w:r>
            <w:proofErr w:type="spellEnd"/>
            <w:r>
              <w:rPr>
                <w:rFonts w:eastAsia="Arial" w:cs="Arial"/>
                <w:sz w:val="20"/>
                <w:szCs w:val="20"/>
              </w:rPr>
              <w:t>)</w:t>
            </w:r>
          </w:p>
        </w:tc>
        <w:tc>
          <w:tcPr>
            <w:tcW w:w="7258" w:type="dxa"/>
            <w:tcMar>
              <w:left w:w="108" w:type="dxa"/>
              <w:right w:w="108" w:type="dxa"/>
            </w:tcMar>
          </w:tcPr>
          <w:p w14:paraId="661F2E97" w14:textId="77777777" w:rsidR="00401100" w:rsidRPr="00E24B1B" w:rsidRDefault="00401100" w:rsidP="00135107">
            <w:pPr>
              <w:rPr>
                <w:rFonts w:eastAsia="Arial" w:cs="Arial"/>
                <w:sz w:val="20"/>
                <w:szCs w:val="20"/>
              </w:rPr>
            </w:pPr>
            <w:r>
              <w:rPr>
                <w:rFonts w:eastAsia="Arial" w:cs="Arial"/>
                <w:sz w:val="20"/>
                <w:szCs w:val="20"/>
              </w:rPr>
              <w:t xml:space="preserve">This variable is necessary for calculating the core indicator Percent Assessed for LAI ART and the sub-indicator Percent Screened for LAI ART in the Dashboard.  </w:t>
            </w:r>
          </w:p>
          <w:p w14:paraId="554B32DE" w14:textId="77777777" w:rsidR="00401100" w:rsidRPr="00E24B1B" w:rsidRDefault="00401100" w:rsidP="00135107">
            <w:pPr>
              <w:rPr>
                <w:rFonts w:eastAsia="Arial" w:cs="Arial"/>
                <w:sz w:val="20"/>
                <w:szCs w:val="20"/>
              </w:rPr>
            </w:pPr>
          </w:p>
          <w:p w14:paraId="190B54F6" w14:textId="550F5638" w:rsidR="00401100" w:rsidRPr="00E24B1B" w:rsidRDefault="00401100" w:rsidP="00135107">
            <w:pPr>
              <w:rPr>
                <w:rFonts w:eastAsia="Arial" w:cs="Arial"/>
                <w:sz w:val="20"/>
                <w:szCs w:val="20"/>
              </w:rPr>
            </w:pPr>
            <w:r>
              <w:rPr>
                <w:rFonts w:eastAsia="Arial" w:cs="Arial"/>
                <w:sz w:val="20"/>
                <w:szCs w:val="20"/>
              </w:rPr>
              <w:t xml:space="preserve">Make sure that there </w:t>
            </w:r>
            <w:proofErr w:type="gramStart"/>
            <w:r>
              <w:rPr>
                <w:rFonts w:eastAsia="Arial" w:cs="Arial"/>
                <w:sz w:val="20"/>
                <w:szCs w:val="20"/>
              </w:rPr>
              <w:t>is</w:t>
            </w:r>
            <w:proofErr w:type="gramEnd"/>
            <w:r>
              <w:rPr>
                <w:rFonts w:eastAsia="Arial" w:cs="Arial"/>
                <w:sz w:val="20"/>
                <w:szCs w:val="20"/>
              </w:rPr>
              <w:t xml:space="preserve"> at least 1 counseling outcome and corresponding date of counseling recorded.</w:t>
            </w:r>
          </w:p>
        </w:tc>
        <w:tc>
          <w:tcPr>
            <w:tcW w:w="2055" w:type="dxa"/>
            <w:tcMar>
              <w:left w:w="108" w:type="dxa"/>
              <w:right w:w="108" w:type="dxa"/>
            </w:tcMar>
          </w:tcPr>
          <w:p w14:paraId="62C713B8" w14:textId="486B8E9D" w:rsidR="00401100" w:rsidRPr="00E24B1B" w:rsidRDefault="00401100" w:rsidP="00135107">
            <w:pPr>
              <w:rPr>
                <w:rFonts w:eastAsia="Arial" w:cs="Arial"/>
                <w:sz w:val="20"/>
                <w:szCs w:val="20"/>
              </w:rPr>
            </w:pPr>
            <w:r>
              <w:rPr>
                <w:rFonts w:eastAsia="Arial" w:cs="Arial"/>
                <w:sz w:val="20"/>
                <w:szCs w:val="20"/>
              </w:rPr>
              <w:t>Optional section, but required if tracking counseling and screening</w:t>
            </w:r>
          </w:p>
        </w:tc>
      </w:tr>
      <w:tr w:rsidR="00401100" w:rsidRPr="00E24B1B" w14:paraId="42B3C805" w14:textId="77777777" w:rsidTr="001E711B">
        <w:trPr>
          <w:trHeight w:val="300"/>
        </w:trPr>
        <w:tc>
          <w:tcPr>
            <w:tcW w:w="3637" w:type="dxa"/>
            <w:tcMar>
              <w:left w:w="108" w:type="dxa"/>
              <w:right w:w="108" w:type="dxa"/>
            </w:tcMar>
          </w:tcPr>
          <w:p w14:paraId="2D8F2E1C" w14:textId="77777777" w:rsidR="00401100" w:rsidRPr="00E24B1B" w:rsidRDefault="00401100" w:rsidP="00135107">
            <w:pPr>
              <w:rPr>
                <w:rFonts w:eastAsia="Arial" w:cs="Arial"/>
                <w:sz w:val="20"/>
                <w:szCs w:val="20"/>
              </w:rPr>
            </w:pPr>
            <w:r>
              <w:rPr>
                <w:rFonts w:eastAsia="Arial" w:cs="Arial"/>
                <w:sz w:val="20"/>
                <w:szCs w:val="20"/>
              </w:rPr>
              <w:t>Counseling block (</w:t>
            </w:r>
            <w:proofErr w:type="spellStart"/>
            <w:r>
              <w:rPr>
                <w:rFonts w:eastAsia="Arial" w:cs="Arial"/>
                <w:sz w:val="20"/>
                <w:szCs w:val="20"/>
              </w:rPr>
              <w:t>icab_rpv_counsel_X_date</w:t>
            </w:r>
            <w:proofErr w:type="spellEnd"/>
            <w:r>
              <w:rPr>
                <w:rFonts w:eastAsia="Arial" w:cs="Arial"/>
                <w:sz w:val="20"/>
                <w:szCs w:val="20"/>
              </w:rPr>
              <w:t>;</w:t>
            </w:r>
          </w:p>
          <w:p w14:paraId="68E8B0C6" w14:textId="77777777" w:rsidR="00401100" w:rsidRPr="00E24B1B" w:rsidRDefault="00401100" w:rsidP="00135107">
            <w:pPr>
              <w:rPr>
                <w:rFonts w:eastAsia="Arial" w:cs="Arial"/>
                <w:sz w:val="20"/>
                <w:szCs w:val="20"/>
              </w:rPr>
            </w:pPr>
            <w:proofErr w:type="spellStart"/>
            <w:r>
              <w:rPr>
                <w:rFonts w:eastAsia="Arial" w:cs="Arial"/>
                <w:sz w:val="20"/>
                <w:szCs w:val="20"/>
              </w:rPr>
              <w:t>icab_rpv_counsel_X_outcome</w:t>
            </w:r>
            <w:proofErr w:type="spellEnd"/>
            <w:r>
              <w:rPr>
                <w:rFonts w:eastAsia="Arial" w:cs="Arial"/>
                <w:sz w:val="20"/>
                <w:szCs w:val="20"/>
              </w:rPr>
              <w:t>;</w:t>
            </w:r>
          </w:p>
          <w:p w14:paraId="41D29C82" w14:textId="77777777" w:rsidR="00401100" w:rsidRPr="00E24B1B" w:rsidRDefault="00401100" w:rsidP="00135107">
            <w:pPr>
              <w:rPr>
                <w:rFonts w:eastAsia="Arial" w:cs="Arial"/>
                <w:sz w:val="20"/>
                <w:szCs w:val="20"/>
              </w:rPr>
            </w:pPr>
            <w:proofErr w:type="spellStart"/>
            <w:r>
              <w:rPr>
                <w:rFonts w:eastAsia="Arial" w:cs="Arial"/>
                <w:sz w:val="20"/>
                <w:szCs w:val="20"/>
              </w:rPr>
              <w:t>icab_rpv_disinterest_reason_X</w:t>
            </w:r>
            <w:proofErr w:type="spellEnd"/>
            <w:r>
              <w:rPr>
                <w:rFonts w:eastAsia="Arial" w:cs="Arial"/>
                <w:sz w:val="20"/>
                <w:szCs w:val="20"/>
              </w:rPr>
              <w:t xml:space="preserve">; </w:t>
            </w:r>
            <w:proofErr w:type="spellStart"/>
            <w:r>
              <w:rPr>
                <w:rFonts w:eastAsia="Arial" w:cs="Arial"/>
                <w:sz w:val="20"/>
                <w:szCs w:val="20"/>
              </w:rPr>
              <w:t>icab_rpv_disinterest_reason_X_other</w:t>
            </w:r>
            <w:proofErr w:type="spellEnd"/>
            <w:r>
              <w:rPr>
                <w:rFonts w:eastAsia="Arial" w:cs="Arial"/>
                <w:sz w:val="20"/>
                <w:szCs w:val="20"/>
              </w:rPr>
              <w:t>)</w:t>
            </w:r>
          </w:p>
        </w:tc>
        <w:tc>
          <w:tcPr>
            <w:tcW w:w="7258" w:type="dxa"/>
            <w:tcMar>
              <w:left w:w="108" w:type="dxa"/>
              <w:right w:w="108" w:type="dxa"/>
            </w:tcMar>
          </w:tcPr>
          <w:p w14:paraId="47CAF560" w14:textId="62FA8ED7" w:rsidR="00401100" w:rsidRPr="00E24B1B" w:rsidRDefault="00401100" w:rsidP="00135107">
            <w:pPr>
              <w:rPr>
                <w:rFonts w:eastAsia="Arial" w:cs="Arial"/>
                <w:sz w:val="20"/>
                <w:szCs w:val="20"/>
              </w:rPr>
            </w:pPr>
            <w:r>
              <w:rPr>
                <w:rFonts w:eastAsia="Arial" w:cs="Arial"/>
                <w:sz w:val="20"/>
                <w:szCs w:val="20"/>
              </w:rPr>
              <w:t xml:space="preserve">These variables are necessary for calculating the sub-indicators Percent Interested in LAI ART and Reasons for Disinterest in LAI ART. If clients have been counseling multiple times, the most recent counseling outcome and disinterest reason is used.  </w:t>
            </w:r>
          </w:p>
          <w:p w14:paraId="50344F06" w14:textId="77777777" w:rsidR="00401100" w:rsidRPr="00E24B1B" w:rsidRDefault="00401100" w:rsidP="00135107">
            <w:pPr>
              <w:rPr>
                <w:rFonts w:eastAsia="Arial" w:cs="Arial"/>
                <w:sz w:val="20"/>
                <w:szCs w:val="20"/>
              </w:rPr>
            </w:pPr>
          </w:p>
          <w:p w14:paraId="231AC705" w14:textId="49D021EA" w:rsidR="00401100" w:rsidRPr="00E24B1B" w:rsidRDefault="00401100" w:rsidP="00135107">
            <w:pPr>
              <w:rPr>
                <w:rFonts w:eastAsia="Arial" w:cs="Arial"/>
                <w:sz w:val="20"/>
                <w:szCs w:val="20"/>
              </w:rPr>
            </w:pPr>
            <w:r>
              <w:rPr>
                <w:rFonts w:eastAsia="Arial" w:cs="Arial"/>
                <w:sz w:val="20"/>
                <w:szCs w:val="20"/>
              </w:rPr>
              <w:t>The reasons for disinterest in LAI ART are displayed in a bar chart on the Dashboard. If there are multiple reasons for a given client, clinics have 2 options:</w:t>
            </w:r>
          </w:p>
          <w:p w14:paraId="5551BF56" w14:textId="50B1FD5A" w:rsidR="00401100" w:rsidRPr="00E24B1B" w:rsidRDefault="00401100" w:rsidP="005D6851">
            <w:pPr>
              <w:pStyle w:val="ListParagraph"/>
              <w:numPr>
                <w:ilvl w:val="0"/>
                <w:numId w:val="6"/>
              </w:numPr>
              <w:spacing w:line="259" w:lineRule="auto"/>
              <w:rPr>
                <w:rFonts w:eastAsia="Arial" w:cs="Arial"/>
                <w:sz w:val="20"/>
                <w:szCs w:val="20"/>
              </w:rPr>
            </w:pPr>
            <w:r>
              <w:rPr>
                <w:rFonts w:eastAsia="Arial" w:cs="Arial"/>
                <w:sz w:val="20"/>
                <w:szCs w:val="20"/>
              </w:rPr>
              <w:lastRenderedPageBreak/>
              <w:t xml:space="preserve">Provide 1 primary reason in the reason </w:t>
            </w:r>
            <w:proofErr w:type="gramStart"/>
            <w:r>
              <w:rPr>
                <w:rFonts w:eastAsia="Arial" w:cs="Arial"/>
                <w:sz w:val="20"/>
                <w:szCs w:val="20"/>
              </w:rPr>
              <w:t>column, and</w:t>
            </w:r>
            <w:proofErr w:type="gramEnd"/>
            <w:r>
              <w:rPr>
                <w:rFonts w:eastAsia="Arial" w:cs="Arial"/>
                <w:sz w:val="20"/>
                <w:szCs w:val="20"/>
              </w:rPr>
              <w:t xml:space="preserve"> list other reasons in the other column. Doing so will make the denominator of the bar </w:t>
            </w:r>
            <w:proofErr w:type="gramStart"/>
            <w:r>
              <w:rPr>
                <w:rFonts w:eastAsia="Arial" w:cs="Arial"/>
                <w:sz w:val="20"/>
                <w:szCs w:val="20"/>
              </w:rPr>
              <w:t>chart</w:t>
            </w:r>
            <w:proofErr w:type="gramEnd"/>
            <w:r>
              <w:rPr>
                <w:rFonts w:eastAsia="Arial" w:cs="Arial"/>
                <w:sz w:val="20"/>
                <w:szCs w:val="20"/>
              </w:rPr>
              <w:t xml:space="preserve"> the number of clients not interested in LAI ART. </w:t>
            </w:r>
          </w:p>
          <w:p w14:paraId="3C26199A" w14:textId="57513C63" w:rsidR="00401100" w:rsidRDefault="00401100" w:rsidP="005D6851">
            <w:pPr>
              <w:pStyle w:val="ListParagraph"/>
              <w:numPr>
                <w:ilvl w:val="0"/>
                <w:numId w:val="6"/>
              </w:numPr>
              <w:spacing w:line="259" w:lineRule="auto"/>
              <w:rPr>
                <w:rFonts w:eastAsia="Arial" w:cs="Arial"/>
                <w:sz w:val="20"/>
                <w:szCs w:val="20"/>
              </w:rPr>
            </w:pPr>
            <w:r>
              <w:rPr>
                <w:rFonts w:eastAsia="Arial" w:cs="Arial"/>
                <w:sz w:val="20"/>
                <w:szCs w:val="20"/>
              </w:rPr>
              <w:t>List all reasons separated by commas. Doing so will make the denominator of the bar chart the total number of reasons provided for LAI ART disinterest among clients counseled about LAI ART.</w:t>
            </w:r>
          </w:p>
          <w:p w14:paraId="4B54E6C1" w14:textId="77777777" w:rsidR="00401100" w:rsidRPr="00E24B1B" w:rsidRDefault="00401100" w:rsidP="003D5AF7">
            <w:pPr>
              <w:pStyle w:val="ListParagraph"/>
            </w:pPr>
          </w:p>
          <w:p w14:paraId="13255F6B" w14:textId="7B234BF2" w:rsidR="00401100" w:rsidRPr="00E24B1B" w:rsidRDefault="00401100" w:rsidP="00135107">
            <w:pPr>
              <w:rPr>
                <w:rFonts w:eastAsia="Arial" w:cs="Arial"/>
                <w:sz w:val="20"/>
                <w:szCs w:val="20"/>
              </w:rPr>
            </w:pPr>
            <w:r>
              <w:rPr>
                <w:rFonts w:eastAsia="Arial" w:cs="Arial"/>
                <w:sz w:val="20"/>
                <w:szCs w:val="20"/>
              </w:rPr>
              <w:t>Clinics should add as many of these columns (in this block of variables) as are needed, following the same column naming format with a number instead of the X</w:t>
            </w:r>
          </w:p>
          <w:p w14:paraId="1BCA5587" w14:textId="77777777" w:rsidR="00401100" w:rsidRPr="00E24B1B" w:rsidRDefault="00401100" w:rsidP="00135107">
            <w:pPr>
              <w:rPr>
                <w:rFonts w:eastAsia="Arial" w:cs="Arial"/>
                <w:sz w:val="20"/>
                <w:szCs w:val="20"/>
              </w:rPr>
            </w:pPr>
            <w:r>
              <w:rPr>
                <w:rFonts w:eastAsia="Arial" w:cs="Arial"/>
                <w:sz w:val="20"/>
                <w:szCs w:val="20"/>
              </w:rPr>
              <w:t>Example:</w:t>
            </w:r>
          </w:p>
          <w:p w14:paraId="3C3FE4B9" w14:textId="77777777" w:rsidR="00401100" w:rsidRPr="00E24B1B" w:rsidRDefault="00401100" w:rsidP="00135107">
            <w:pPr>
              <w:rPr>
                <w:rFonts w:eastAsia="Arial" w:cs="Arial"/>
                <w:sz w:val="20"/>
                <w:szCs w:val="20"/>
              </w:rPr>
            </w:pPr>
            <w:r>
              <w:rPr>
                <w:rFonts w:eastAsia="Arial" w:cs="Arial"/>
                <w:sz w:val="20"/>
                <w:szCs w:val="20"/>
              </w:rPr>
              <w:t>icab_rpv_counsel_4_date</w:t>
            </w:r>
          </w:p>
          <w:p w14:paraId="7A366E63" w14:textId="77777777" w:rsidR="00401100" w:rsidRPr="00E24B1B" w:rsidRDefault="00401100" w:rsidP="00135107">
            <w:pPr>
              <w:rPr>
                <w:rFonts w:eastAsia="Arial" w:cs="Arial"/>
                <w:sz w:val="20"/>
                <w:szCs w:val="20"/>
              </w:rPr>
            </w:pPr>
            <w:r>
              <w:rPr>
                <w:rFonts w:eastAsia="Arial" w:cs="Arial"/>
                <w:sz w:val="20"/>
                <w:szCs w:val="20"/>
              </w:rPr>
              <w:t>icab_rpv_counsel_4_outcome</w:t>
            </w:r>
          </w:p>
          <w:p w14:paraId="1535BC5C" w14:textId="77777777" w:rsidR="00401100" w:rsidRDefault="00401100" w:rsidP="00135107">
            <w:pPr>
              <w:rPr>
                <w:rFonts w:eastAsia="Arial" w:cs="Arial"/>
                <w:sz w:val="20"/>
                <w:szCs w:val="20"/>
              </w:rPr>
            </w:pPr>
            <w:r>
              <w:rPr>
                <w:rFonts w:eastAsia="Arial" w:cs="Arial"/>
                <w:sz w:val="20"/>
                <w:szCs w:val="20"/>
              </w:rPr>
              <w:t xml:space="preserve">icab_rpv_disinterest_reason_4 </w:t>
            </w:r>
          </w:p>
          <w:p w14:paraId="4987DA95" w14:textId="77777777" w:rsidR="00401100" w:rsidRPr="00E24B1B" w:rsidRDefault="00401100" w:rsidP="00135107">
            <w:pPr>
              <w:rPr>
                <w:rFonts w:eastAsia="Arial" w:cs="Arial"/>
                <w:sz w:val="20"/>
                <w:szCs w:val="20"/>
              </w:rPr>
            </w:pPr>
            <w:r>
              <w:rPr>
                <w:rFonts w:eastAsia="Arial" w:cs="Arial"/>
                <w:sz w:val="20"/>
                <w:szCs w:val="20"/>
              </w:rPr>
              <w:t>icab_rpv_disinterest_reason_4_other</w:t>
            </w:r>
          </w:p>
          <w:p w14:paraId="7BD952B4" w14:textId="77777777" w:rsidR="00401100" w:rsidRPr="00E24B1B" w:rsidRDefault="00401100" w:rsidP="00135107">
            <w:pPr>
              <w:rPr>
                <w:rFonts w:eastAsia="Arial" w:cs="Arial"/>
                <w:sz w:val="20"/>
                <w:szCs w:val="20"/>
              </w:rPr>
            </w:pPr>
          </w:p>
        </w:tc>
        <w:tc>
          <w:tcPr>
            <w:tcW w:w="2055" w:type="dxa"/>
            <w:tcMar>
              <w:left w:w="108" w:type="dxa"/>
              <w:right w:w="108" w:type="dxa"/>
            </w:tcMar>
          </w:tcPr>
          <w:p w14:paraId="5B46B5A8" w14:textId="14257DF3" w:rsidR="00401100" w:rsidRPr="00E24B1B" w:rsidRDefault="00401100" w:rsidP="00135107">
            <w:pPr>
              <w:rPr>
                <w:rFonts w:eastAsia="Arial" w:cs="Arial"/>
                <w:sz w:val="20"/>
                <w:szCs w:val="20"/>
              </w:rPr>
            </w:pPr>
            <w:r>
              <w:rPr>
                <w:rFonts w:eastAsia="Arial" w:cs="Arial"/>
                <w:sz w:val="20"/>
                <w:szCs w:val="20"/>
              </w:rPr>
              <w:lastRenderedPageBreak/>
              <w:t>Optional section, but required if tracking counseling and screening</w:t>
            </w:r>
          </w:p>
        </w:tc>
      </w:tr>
      <w:tr w:rsidR="00401100" w:rsidRPr="00E24B1B" w14:paraId="46A83426" w14:textId="77777777" w:rsidTr="001E711B">
        <w:trPr>
          <w:trHeight w:val="300"/>
        </w:trPr>
        <w:tc>
          <w:tcPr>
            <w:tcW w:w="3637" w:type="dxa"/>
            <w:tcMar>
              <w:left w:w="108" w:type="dxa"/>
              <w:right w:w="108" w:type="dxa"/>
            </w:tcMar>
          </w:tcPr>
          <w:p w14:paraId="060D476E" w14:textId="77777777" w:rsidR="00401100" w:rsidRPr="00E24B1B" w:rsidRDefault="00401100" w:rsidP="00135107">
            <w:pPr>
              <w:tabs>
                <w:tab w:val="left" w:pos="1125"/>
              </w:tabs>
              <w:rPr>
                <w:rFonts w:eastAsia="Arial" w:cs="Arial"/>
                <w:sz w:val="20"/>
                <w:szCs w:val="20"/>
              </w:rPr>
            </w:pPr>
            <w:r>
              <w:rPr>
                <w:rFonts w:eastAsia="Arial" w:cs="Arial"/>
                <w:sz w:val="20"/>
                <w:szCs w:val="20"/>
              </w:rPr>
              <w:t>Screening block</w:t>
            </w:r>
          </w:p>
          <w:p w14:paraId="4679F1BF" w14:textId="77777777" w:rsidR="00401100" w:rsidRPr="00E24B1B" w:rsidRDefault="00401100" w:rsidP="00135107">
            <w:pPr>
              <w:tabs>
                <w:tab w:val="left" w:pos="1125"/>
              </w:tabs>
              <w:rPr>
                <w:rFonts w:eastAsia="Arial" w:cs="Arial"/>
                <w:sz w:val="20"/>
                <w:szCs w:val="20"/>
              </w:rPr>
            </w:pPr>
            <w:r>
              <w:rPr>
                <w:rFonts w:eastAsia="Arial" w:cs="Arial"/>
                <w:sz w:val="20"/>
                <w:szCs w:val="20"/>
              </w:rPr>
              <w:t>(</w:t>
            </w:r>
            <w:proofErr w:type="spellStart"/>
            <w:proofErr w:type="gramStart"/>
            <w:r>
              <w:rPr>
                <w:rFonts w:eastAsia="Arial" w:cs="Arial"/>
                <w:sz w:val="20"/>
                <w:szCs w:val="20"/>
              </w:rPr>
              <w:t>icab</w:t>
            </w:r>
            <w:proofErr w:type="gramEnd"/>
            <w:r>
              <w:rPr>
                <w:rFonts w:eastAsia="Arial" w:cs="Arial"/>
                <w:sz w:val="20"/>
                <w:szCs w:val="20"/>
              </w:rPr>
              <w:t>_rpv_screen_X_date</w:t>
            </w:r>
            <w:proofErr w:type="spellEnd"/>
            <w:r>
              <w:rPr>
                <w:rFonts w:eastAsia="Arial" w:cs="Arial"/>
                <w:sz w:val="20"/>
                <w:szCs w:val="20"/>
              </w:rPr>
              <w:t>;</w:t>
            </w:r>
          </w:p>
          <w:p w14:paraId="4F3BFB5C" w14:textId="77777777" w:rsidR="00401100" w:rsidRPr="00E24B1B" w:rsidRDefault="00401100" w:rsidP="00135107">
            <w:pPr>
              <w:tabs>
                <w:tab w:val="left" w:pos="1125"/>
              </w:tabs>
              <w:rPr>
                <w:rFonts w:eastAsia="Arial" w:cs="Arial"/>
                <w:sz w:val="20"/>
                <w:szCs w:val="20"/>
              </w:rPr>
            </w:pPr>
            <w:proofErr w:type="spellStart"/>
            <w:r>
              <w:rPr>
                <w:rFonts w:eastAsia="Arial" w:cs="Arial"/>
                <w:sz w:val="20"/>
                <w:szCs w:val="20"/>
              </w:rPr>
              <w:t>icab_rpv_screen_X_outcome</w:t>
            </w:r>
            <w:proofErr w:type="spellEnd"/>
            <w:r>
              <w:rPr>
                <w:rFonts w:eastAsia="Arial" w:cs="Arial"/>
                <w:sz w:val="20"/>
                <w:szCs w:val="20"/>
              </w:rPr>
              <w:t>;</w:t>
            </w:r>
          </w:p>
          <w:p w14:paraId="4B26E37E" w14:textId="77777777" w:rsidR="00401100" w:rsidRPr="00E24B1B" w:rsidRDefault="00401100" w:rsidP="00135107">
            <w:pPr>
              <w:tabs>
                <w:tab w:val="left" w:pos="1125"/>
              </w:tabs>
              <w:rPr>
                <w:rFonts w:eastAsia="Arial" w:cs="Arial"/>
                <w:sz w:val="20"/>
                <w:szCs w:val="20"/>
              </w:rPr>
            </w:pPr>
            <w:proofErr w:type="spellStart"/>
            <w:r>
              <w:rPr>
                <w:rFonts w:eastAsia="Arial" w:cs="Arial"/>
                <w:sz w:val="20"/>
                <w:szCs w:val="20"/>
              </w:rPr>
              <w:t>icab_rpv_not_elig_X_reason</w:t>
            </w:r>
            <w:proofErr w:type="spellEnd"/>
            <w:r>
              <w:rPr>
                <w:rFonts w:eastAsia="Arial" w:cs="Arial"/>
                <w:sz w:val="20"/>
                <w:szCs w:val="20"/>
              </w:rPr>
              <w:t>;</w:t>
            </w:r>
          </w:p>
          <w:p w14:paraId="2DF24845" w14:textId="5976641F" w:rsidR="00401100" w:rsidRPr="00E24B1B" w:rsidRDefault="00401100" w:rsidP="00135107">
            <w:pPr>
              <w:tabs>
                <w:tab w:val="left" w:pos="1125"/>
              </w:tabs>
              <w:rPr>
                <w:rFonts w:eastAsia="Arial" w:cs="Arial"/>
                <w:sz w:val="20"/>
                <w:szCs w:val="20"/>
              </w:rPr>
            </w:pPr>
            <w:proofErr w:type="spellStart"/>
            <w:r>
              <w:rPr>
                <w:rFonts w:eastAsia="Arial" w:cs="Arial"/>
                <w:sz w:val="20"/>
                <w:szCs w:val="20"/>
              </w:rPr>
              <w:t>icab_rpv_not_elig_X_reason_other</w:t>
            </w:r>
            <w:proofErr w:type="spellEnd"/>
            <w:r>
              <w:rPr>
                <w:rFonts w:eastAsia="Arial" w:cs="Arial"/>
                <w:sz w:val="20"/>
                <w:szCs w:val="20"/>
              </w:rPr>
              <w:t>)</w:t>
            </w:r>
            <w:r>
              <w:rPr>
                <w:rFonts w:eastAsia="Arial" w:cs="Arial"/>
                <w:sz w:val="20"/>
                <w:szCs w:val="20"/>
              </w:rPr>
              <w:tab/>
            </w:r>
          </w:p>
        </w:tc>
        <w:tc>
          <w:tcPr>
            <w:tcW w:w="7258" w:type="dxa"/>
            <w:tcMar>
              <w:left w:w="108" w:type="dxa"/>
              <w:right w:w="108" w:type="dxa"/>
            </w:tcMar>
          </w:tcPr>
          <w:p w14:paraId="42CB3D55" w14:textId="77777777" w:rsidR="00401100" w:rsidRPr="00E24B1B" w:rsidRDefault="00401100" w:rsidP="00135107">
            <w:pPr>
              <w:rPr>
                <w:rFonts w:eastAsia="Arial" w:cs="Arial"/>
                <w:sz w:val="20"/>
                <w:szCs w:val="20"/>
              </w:rPr>
            </w:pPr>
            <w:r>
              <w:rPr>
                <w:rFonts w:eastAsia="Arial" w:cs="Arial"/>
                <w:sz w:val="20"/>
                <w:szCs w:val="20"/>
              </w:rPr>
              <w:t xml:space="preserve">These variables are necessary for calculating the sub-indicators Percent Eligible for LAI ART and Reasons for not being Eligible for LAI ART. If clients have been screened multiple times, the most recent screening outcome and ineligible reason is used.  </w:t>
            </w:r>
          </w:p>
          <w:p w14:paraId="09FCBD8C" w14:textId="77777777" w:rsidR="00401100" w:rsidRDefault="00401100" w:rsidP="00135107">
            <w:pPr>
              <w:rPr>
                <w:rFonts w:eastAsia="Arial" w:cs="Arial"/>
                <w:sz w:val="20"/>
                <w:szCs w:val="20"/>
              </w:rPr>
            </w:pPr>
          </w:p>
          <w:p w14:paraId="42E7A450" w14:textId="088CC6DA" w:rsidR="00401100" w:rsidRPr="00E24B1B" w:rsidRDefault="00401100" w:rsidP="00135107">
            <w:pPr>
              <w:rPr>
                <w:rFonts w:eastAsia="Arial" w:cs="Arial"/>
                <w:sz w:val="20"/>
                <w:szCs w:val="20"/>
              </w:rPr>
            </w:pPr>
            <w:r>
              <w:rPr>
                <w:rFonts w:eastAsia="Arial" w:cs="Arial"/>
                <w:sz w:val="20"/>
                <w:szCs w:val="20"/>
              </w:rPr>
              <w:t xml:space="preserve">Note that eligibility criteria may vary by clinic. </w:t>
            </w:r>
            <w:proofErr w:type="gramStart"/>
            <w:r>
              <w:rPr>
                <w:rFonts w:eastAsia="Arial" w:cs="Arial"/>
                <w:sz w:val="20"/>
                <w:szCs w:val="20"/>
              </w:rPr>
              <w:t>In particular, some</w:t>
            </w:r>
            <w:proofErr w:type="gramEnd"/>
            <w:r>
              <w:rPr>
                <w:rFonts w:eastAsia="Arial" w:cs="Arial"/>
                <w:sz w:val="20"/>
                <w:szCs w:val="20"/>
              </w:rPr>
              <w:t xml:space="preserve"> clinics may consider clients who are not virally suppressed to be clinically eligible while others may not. Use criteria most relevant to your clinic to code this variable.</w:t>
            </w:r>
          </w:p>
          <w:p w14:paraId="4B97764A" w14:textId="77777777" w:rsidR="00401100" w:rsidRDefault="00401100" w:rsidP="00135107">
            <w:pPr>
              <w:rPr>
                <w:rFonts w:eastAsia="Arial" w:cs="Arial"/>
                <w:sz w:val="20"/>
                <w:szCs w:val="20"/>
              </w:rPr>
            </w:pPr>
          </w:p>
          <w:p w14:paraId="0CA1DDF0" w14:textId="1BB53C30" w:rsidR="00401100" w:rsidRDefault="00401100" w:rsidP="00135107">
            <w:pPr>
              <w:rPr>
                <w:rFonts w:eastAsia="Arial" w:cs="Arial"/>
                <w:sz w:val="20"/>
                <w:szCs w:val="20"/>
              </w:rPr>
            </w:pPr>
            <w:r>
              <w:rPr>
                <w:rFonts w:eastAsia="Arial" w:cs="Arial"/>
                <w:sz w:val="20"/>
                <w:szCs w:val="20"/>
              </w:rPr>
              <w:t xml:space="preserve">Note that we discourage clinics from categorizing clients as ineligible if they are clinically eligible but do not have a payor that will cover the cost of LAI ART. Coding these clients as eligible but not initiated on LAI ART allows clinics to accurately document the care gap caused by payor access issues. </w:t>
            </w:r>
          </w:p>
          <w:p w14:paraId="2AD56660" w14:textId="7014B941" w:rsidR="00401100" w:rsidRPr="00E24B1B" w:rsidRDefault="00401100" w:rsidP="00135107">
            <w:pPr>
              <w:rPr>
                <w:rFonts w:eastAsia="Arial" w:cs="Arial"/>
                <w:sz w:val="20"/>
                <w:szCs w:val="20"/>
              </w:rPr>
            </w:pPr>
            <w:r>
              <w:rPr>
                <w:rFonts w:eastAsia="Arial" w:cs="Arial"/>
                <w:sz w:val="20"/>
                <w:szCs w:val="20"/>
              </w:rPr>
              <w:t xml:space="preserve"> </w:t>
            </w:r>
          </w:p>
          <w:p w14:paraId="57C54AA4" w14:textId="77777777" w:rsidR="00401100" w:rsidRPr="00E24B1B" w:rsidRDefault="00401100" w:rsidP="00135107">
            <w:pPr>
              <w:rPr>
                <w:rFonts w:eastAsia="Arial" w:cs="Arial"/>
                <w:sz w:val="20"/>
                <w:szCs w:val="20"/>
              </w:rPr>
            </w:pPr>
            <w:r>
              <w:rPr>
                <w:rFonts w:eastAsia="Arial" w:cs="Arial"/>
                <w:sz w:val="20"/>
                <w:szCs w:val="20"/>
              </w:rPr>
              <w:t>The reasons for not being Eligible for LAI ART are displayed in a bar chart on the Dashboard. If there are multiple reasons for a given client, clinics have 2 options:</w:t>
            </w:r>
          </w:p>
          <w:p w14:paraId="46CD4BC8" w14:textId="77777777" w:rsidR="00401100" w:rsidRPr="00E24B1B" w:rsidRDefault="00401100" w:rsidP="005D6851">
            <w:pPr>
              <w:pStyle w:val="ListParagraph"/>
              <w:numPr>
                <w:ilvl w:val="0"/>
                <w:numId w:val="30"/>
              </w:numPr>
              <w:spacing w:line="259" w:lineRule="auto"/>
              <w:rPr>
                <w:rFonts w:eastAsia="Arial" w:cs="Arial"/>
                <w:sz w:val="20"/>
                <w:szCs w:val="20"/>
              </w:rPr>
            </w:pPr>
            <w:r>
              <w:rPr>
                <w:rFonts w:eastAsia="Arial" w:cs="Arial"/>
                <w:sz w:val="20"/>
                <w:szCs w:val="20"/>
              </w:rPr>
              <w:t xml:space="preserve">Provide 1 primary reason in the reason </w:t>
            </w:r>
            <w:proofErr w:type="gramStart"/>
            <w:r>
              <w:rPr>
                <w:rFonts w:eastAsia="Arial" w:cs="Arial"/>
                <w:sz w:val="20"/>
                <w:szCs w:val="20"/>
              </w:rPr>
              <w:t>column, and</w:t>
            </w:r>
            <w:proofErr w:type="gramEnd"/>
            <w:r>
              <w:rPr>
                <w:rFonts w:eastAsia="Arial" w:cs="Arial"/>
                <w:sz w:val="20"/>
                <w:szCs w:val="20"/>
              </w:rPr>
              <w:t xml:space="preserve"> list other reasons in the other column. Doing so will make the denominator of the bar </w:t>
            </w:r>
            <w:proofErr w:type="gramStart"/>
            <w:r>
              <w:rPr>
                <w:rFonts w:eastAsia="Arial" w:cs="Arial"/>
                <w:sz w:val="20"/>
                <w:szCs w:val="20"/>
              </w:rPr>
              <w:t>chart</w:t>
            </w:r>
            <w:proofErr w:type="gramEnd"/>
            <w:r>
              <w:rPr>
                <w:rFonts w:eastAsia="Arial" w:cs="Arial"/>
                <w:sz w:val="20"/>
                <w:szCs w:val="20"/>
              </w:rPr>
              <w:t xml:space="preserve"> the number of clients found ineligible for LAI ART. </w:t>
            </w:r>
          </w:p>
          <w:p w14:paraId="4CE123DA" w14:textId="77777777" w:rsidR="00401100" w:rsidRDefault="00401100" w:rsidP="005D6851">
            <w:pPr>
              <w:pStyle w:val="ListParagraph"/>
              <w:numPr>
                <w:ilvl w:val="0"/>
                <w:numId w:val="30"/>
              </w:numPr>
              <w:spacing w:line="259" w:lineRule="auto"/>
              <w:rPr>
                <w:rFonts w:eastAsia="Arial" w:cs="Arial"/>
                <w:sz w:val="20"/>
                <w:szCs w:val="20"/>
              </w:rPr>
            </w:pPr>
            <w:r>
              <w:rPr>
                <w:rFonts w:eastAsia="Arial" w:cs="Arial"/>
                <w:sz w:val="20"/>
                <w:szCs w:val="20"/>
              </w:rPr>
              <w:t xml:space="preserve">List all reasons separated by commas. Doing so will make the denominator of the bar </w:t>
            </w:r>
            <w:proofErr w:type="gramStart"/>
            <w:r>
              <w:rPr>
                <w:rFonts w:eastAsia="Arial" w:cs="Arial"/>
                <w:sz w:val="20"/>
                <w:szCs w:val="20"/>
              </w:rPr>
              <w:t>chart</w:t>
            </w:r>
            <w:proofErr w:type="gramEnd"/>
            <w:r>
              <w:rPr>
                <w:rFonts w:eastAsia="Arial" w:cs="Arial"/>
                <w:sz w:val="20"/>
                <w:szCs w:val="20"/>
              </w:rPr>
              <w:t xml:space="preserve"> the total number of reasons for not being eligible for LAI ART among clients screened for LAI ART.</w:t>
            </w:r>
          </w:p>
          <w:p w14:paraId="21718D9B" w14:textId="77777777" w:rsidR="00401100" w:rsidRPr="00E24B1B" w:rsidRDefault="00401100" w:rsidP="00135107">
            <w:pPr>
              <w:rPr>
                <w:rFonts w:eastAsia="Arial" w:cs="Arial"/>
                <w:sz w:val="20"/>
                <w:szCs w:val="20"/>
              </w:rPr>
            </w:pPr>
          </w:p>
          <w:p w14:paraId="1C522750" w14:textId="77777777" w:rsidR="00401100" w:rsidRPr="00E24B1B" w:rsidRDefault="00401100" w:rsidP="00135107">
            <w:pPr>
              <w:rPr>
                <w:rFonts w:eastAsia="Arial" w:cs="Arial"/>
                <w:sz w:val="20"/>
                <w:szCs w:val="20"/>
              </w:rPr>
            </w:pPr>
            <w:r>
              <w:rPr>
                <w:rFonts w:eastAsia="Arial" w:cs="Arial"/>
                <w:sz w:val="20"/>
                <w:szCs w:val="20"/>
              </w:rPr>
              <w:t>Clinics should add as many of these columns (in this block of variables) as are needed, following the same column naming format with a number instead of the X</w:t>
            </w:r>
          </w:p>
          <w:p w14:paraId="0CD636F3" w14:textId="77777777" w:rsidR="00401100" w:rsidRPr="00E24B1B" w:rsidRDefault="00401100" w:rsidP="00135107">
            <w:pPr>
              <w:rPr>
                <w:rFonts w:eastAsia="Arial" w:cs="Arial"/>
                <w:sz w:val="20"/>
                <w:szCs w:val="20"/>
              </w:rPr>
            </w:pPr>
            <w:r>
              <w:rPr>
                <w:rFonts w:eastAsia="Arial" w:cs="Arial"/>
                <w:sz w:val="20"/>
                <w:szCs w:val="20"/>
              </w:rPr>
              <w:t>Example:</w:t>
            </w:r>
          </w:p>
          <w:p w14:paraId="1106BB62" w14:textId="77777777" w:rsidR="00401100" w:rsidRPr="00E24B1B" w:rsidRDefault="00401100" w:rsidP="00135107">
            <w:pPr>
              <w:tabs>
                <w:tab w:val="left" w:pos="1125"/>
              </w:tabs>
              <w:rPr>
                <w:rFonts w:eastAsia="Arial" w:cs="Arial"/>
                <w:sz w:val="20"/>
                <w:szCs w:val="20"/>
              </w:rPr>
            </w:pPr>
            <w:r>
              <w:rPr>
                <w:rFonts w:eastAsia="Arial" w:cs="Arial"/>
                <w:sz w:val="20"/>
                <w:szCs w:val="20"/>
              </w:rPr>
              <w:t>icab_rpv_screen_3_date;</w:t>
            </w:r>
          </w:p>
          <w:p w14:paraId="4A4F4D6E" w14:textId="77777777" w:rsidR="00401100" w:rsidRPr="00E24B1B" w:rsidRDefault="00401100" w:rsidP="00135107">
            <w:pPr>
              <w:tabs>
                <w:tab w:val="left" w:pos="1125"/>
              </w:tabs>
              <w:rPr>
                <w:rFonts w:eastAsia="Arial" w:cs="Arial"/>
                <w:sz w:val="20"/>
                <w:szCs w:val="20"/>
              </w:rPr>
            </w:pPr>
            <w:r>
              <w:rPr>
                <w:rFonts w:eastAsia="Arial" w:cs="Arial"/>
                <w:sz w:val="20"/>
                <w:szCs w:val="20"/>
              </w:rPr>
              <w:t>icab_rpv_screen_3_outcome;</w:t>
            </w:r>
          </w:p>
          <w:p w14:paraId="5F5A62F4" w14:textId="77777777" w:rsidR="00401100" w:rsidRPr="00E24B1B" w:rsidRDefault="00401100" w:rsidP="00135107">
            <w:pPr>
              <w:tabs>
                <w:tab w:val="left" w:pos="1125"/>
              </w:tabs>
              <w:rPr>
                <w:rFonts w:eastAsia="Arial" w:cs="Arial"/>
                <w:sz w:val="20"/>
                <w:szCs w:val="20"/>
              </w:rPr>
            </w:pPr>
            <w:r>
              <w:rPr>
                <w:rFonts w:eastAsia="Arial" w:cs="Arial"/>
                <w:sz w:val="20"/>
                <w:szCs w:val="20"/>
              </w:rPr>
              <w:t>icab_rpv_not_elig_3_reason;</w:t>
            </w:r>
          </w:p>
          <w:p w14:paraId="29931D5C" w14:textId="265485C6" w:rsidR="00401100" w:rsidRPr="00E24B1B" w:rsidRDefault="00401100" w:rsidP="00135107">
            <w:pPr>
              <w:rPr>
                <w:rFonts w:eastAsia="Arial" w:cs="Arial"/>
                <w:sz w:val="20"/>
                <w:szCs w:val="20"/>
              </w:rPr>
            </w:pPr>
            <w:r>
              <w:rPr>
                <w:rFonts w:eastAsia="Arial" w:cs="Arial"/>
                <w:sz w:val="20"/>
                <w:szCs w:val="20"/>
              </w:rPr>
              <w:t xml:space="preserve">icab_rpv_not_elig_3_reason_other </w:t>
            </w:r>
          </w:p>
        </w:tc>
        <w:tc>
          <w:tcPr>
            <w:tcW w:w="2055" w:type="dxa"/>
            <w:tcMar>
              <w:left w:w="108" w:type="dxa"/>
              <w:right w:w="108" w:type="dxa"/>
            </w:tcMar>
          </w:tcPr>
          <w:p w14:paraId="0BDA096C" w14:textId="4AF70CBF" w:rsidR="00401100" w:rsidRPr="00E24B1B" w:rsidRDefault="00401100" w:rsidP="00135107">
            <w:pPr>
              <w:rPr>
                <w:rFonts w:eastAsia="Arial" w:cs="Arial"/>
                <w:sz w:val="20"/>
                <w:szCs w:val="20"/>
              </w:rPr>
            </w:pPr>
            <w:r>
              <w:rPr>
                <w:rFonts w:eastAsia="Arial" w:cs="Arial"/>
                <w:sz w:val="20"/>
                <w:szCs w:val="20"/>
              </w:rPr>
              <w:lastRenderedPageBreak/>
              <w:t>Optional section, but required if tracking counseling and screening</w:t>
            </w:r>
          </w:p>
        </w:tc>
      </w:tr>
      <w:tr w:rsidR="00401100" w:rsidRPr="00E24B1B" w14:paraId="570F5069" w14:textId="77777777" w:rsidTr="001E711B">
        <w:trPr>
          <w:trHeight w:val="300"/>
        </w:trPr>
        <w:tc>
          <w:tcPr>
            <w:tcW w:w="3637" w:type="dxa"/>
            <w:tcMar>
              <w:left w:w="108" w:type="dxa"/>
              <w:right w:w="108" w:type="dxa"/>
            </w:tcMar>
          </w:tcPr>
          <w:p w14:paraId="3DE56D52" w14:textId="77777777" w:rsidR="00401100" w:rsidRPr="00E24B1B" w:rsidRDefault="00401100" w:rsidP="00135107">
            <w:pPr>
              <w:rPr>
                <w:rFonts w:eastAsia="Arial" w:cs="Arial"/>
                <w:sz w:val="20"/>
                <w:szCs w:val="20"/>
              </w:rPr>
            </w:pPr>
            <w:proofErr w:type="spellStart"/>
            <w:r>
              <w:rPr>
                <w:rFonts w:eastAsia="Arial" w:cs="Arial"/>
                <w:sz w:val="20"/>
                <w:szCs w:val="20"/>
              </w:rPr>
              <w:t>iCAB</w:t>
            </w:r>
            <w:proofErr w:type="spellEnd"/>
            <w:r>
              <w:rPr>
                <w:rFonts w:eastAsia="Arial" w:cs="Arial"/>
                <w:sz w:val="20"/>
                <w:szCs w:val="20"/>
              </w:rPr>
              <w:t>/RPV prescribed and date of prescription (</w:t>
            </w:r>
            <w:proofErr w:type="spellStart"/>
            <w:r>
              <w:rPr>
                <w:rFonts w:eastAsia="Arial" w:cs="Arial"/>
                <w:sz w:val="20"/>
                <w:szCs w:val="20"/>
              </w:rPr>
              <w:t>icab_rpv_rx</w:t>
            </w:r>
            <w:proofErr w:type="spellEnd"/>
            <w:r>
              <w:rPr>
                <w:rFonts w:eastAsia="Arial" w:cs="Arial"/>
                <w:sz w:val="20"/>
                <w:szCs w:val="20"/>
              </w:rPr>
              <w:t xml:space="preserve">; </w:t>
            </w:r>
            <w:proofErr w:type="spellStart"/>
            <w:r>
              <w:rPr>
                <w:rFonts w:eastAsia="Arial" w:cs="Arial"/>
                <w:sz w:val="20"/>
                <w:szCs w:val="20"/>
              </w:rPr>
              <w:t>icab_rpv_rx_date</w:t>
            </w:r>
            <w:proofErr w:type="spellEnd"/>
            <w:r>
              <w:rPr>
                <w:rFonts w:eastAsia="Arial" w:cs="Arial"/>
                <w:sz w:val="20"/>
                <w:szCs w:val="20"/>
              </w:rPr>
              <w:t>)</w:t>
            </w:r>
          </w:p>
        </w:tc>
        <w:tc>
          <w:tcPr>
            <w:tcW w:w="7258" w:type="dxa"/>
            <w:tcMar>
              <w:left w:w="108" w:type="dxa"/>
              <w:right w:w="108" w:type="dxa"/>
            </w:tcMar>
          </w:tcPr>
          <w:p w14:paraId="671CA087" w14:textId="2E4AC356" w:rsidR="00401100" w:rsidRPr="00E24B1B" w:rsidRDefault="00401100" w:rsidP="00135107">
            <w:pPr>
              <w:rPr>
                <w:rFonts w:eastAsia="Arial" w:cs="Arial"/>
                <w:sz w:val="20"/>
                <w:szCs w:val="20"/>
              </w:rPr>
            </w:pPr>
            <w:r>
              <w:rPr>
                <w:rFonts w:eastAsia="Arial" w:cs="Arial"/>
                <w:sz w:val="20"/>
                <w:szCs w:val="20"/>
              </w:rPr>
              <w:t xml:space="preserve">This variable is necessary for calculating the core indicator Percent Prescribed LAI ART in the Dashboard. </w:t>
            </w:r>
          </w:p>
        </w:tc>
        <w:tc>
          <w:tcPr>
            <w:tcW w:w="2055" w:type="dxa"/>
            <w:tcMar>
              <w:left w:w="108" w:type="dxa"/>
              <w:right w:w="108" w:type="dxa"/>
            </w:tcMar>
          </w:tcPr>
          <w:p w14:paraId="504736D4" w14:textId="77777777" w:rsidR="00401100" w:rsidRPr="00E24B1B" w:rsidRDefault="00401100" w:rsidP="00135107">
            <w:pPr>
              <w:rPr>
                <w:rFonts w:eastAsia="Arial" w:cs="Arial"/>
                <w:sz w:val="20"/>
                <w:szCs w:val="20"/>
              </w:rPr>
            </w:pPr>
            <w:r>
              <w:rPr>
                <w:rFonts w:eastAsia="Arial" w:cs="Arial"/>
                <w:sz w:val="20"/>
                <w:szCs w:val="20"/>
              </w:rPr>
              <w:t>Yes</w:t>
            </w:r>
          </w:p>
        </w:tc>
      </w:tr>
      <w:tr w:rsidR="00897CFA" w:rsidRPr="00E24B1B" w14:paraId="26969D4B" w14:textId="77777777" w:rsidTr="001E711B">
        <w:trPr>
          <w:trHeight w:val="300"/>
        </w:trPr>
        <w:tc>
          <w:tcPr>
            <w:tcW w:w="3637" w:type="dxa"/>
            <w:tcMar>
              <w:left w:w="108" w:type="dxa"/>
              <w:right w:w="108" w:type="dxa"/>
            </w:tcMar>
          </w:tcPr>
          <w:p w14:paraId="5721A4BC" w14:textId="3AE4B176" w:rsidR="001C6862" w:rsidRPr="001A11E0" w:rsidRDefault="008F5863" w:rsidP="00135107">
            <w:pPr>
              <w:rPr>
                <w:rFonts w:eastAsia="Arial" w:cs="Arial"/>
                <w:sz w:val="20"/>
                <w:szCs w:val="20"/>
              </w:rPr>
            </w:pPr>
            <w:proofErr w:type="spellStart"/>
            <w:r>
              <w:rPr>
                <w:rFonts w:eastAsia="Arial" w:cs="Arial"/>
                <w:sz w:val="20"/>
                <w:szCs w:val="20"/>
              </w:rPr>
              <w:t>iCAB</w:t>
            </w:r>
            <w:proofErr w:type="spellEnd"/>
            <w:r>
              <w:rPr>
                <w:rFonts w:eastAsia="Arial" w:cs="Arial"/>
                <w:sz w:val="20"/>
                <w:szCs w:val="20"/>
              </w:rPr>
              <w:t>/RPV accessibility (</w:t>
            </w:r>
            <w:proofErr w:type="spellStart"/>
            <w:r>
              <w:rPr>
                <w:rFonts w:eastAsia="Arial" w:cs="Arial"/>
                <w:sz w:val="20"/>
                <w:szCs w:val="20"/>
              </w:rPr>
              <w:t>icab_rpv_accessible</w:t>
            </w:r>
            <w:proofErr w:type="spellEnd"/>
            <w:r>
              <w:rPr>
                <w:rFonts w:eastAsia="Arial" w:cs="Arial"/>
                <w:sz w:val="20"/>
                <w:szCs w:val="20"/>
              </w:rPr>
              <w:t xml:space="preserve">; </w:t>
            </w:r>
            <w:proofErr w:type="spellStart"/>
            <w:r>
              <w:rPr>
                <w:rFonts w:eastAsia="Arial" w:cs="Arial"/>
                <w:sz w:val="20"/>
                <w:szCs w:val="20"/>
              </w:rPr>
              <w:t>icab_rpv_not_accessible_reason</w:t>
            </w:r>
            <w:proofErr w:type="spellEnd"/>
            <w:r>
              <w:rPr>
                <w:rFonts w:eastAsia="Arial" w:cs="Arial"/>
                <w:sz w:val="20"/>
                <w:szCs w:val="20"/>
              </w:rPr>
              <w:t xml:space="preserve">; </w:t>
            </w:r>
            <w:proofErr w:type="spellStart"/>
            <w:r>
              <w:rPr>
                <w:rFonts w:eastAsia="Arial" w:cs="Arial"/>
                <w:sz w:val="20"/>
                <w:szCs w:val="20"/>
              </w:rPr>
              <w:t>icab_rpv_not_accessible_reason_other</w:t>
            </w:r>
            <w:proofErr w:type="spellEnd"/>
            <w:r>
              <w:rPr>
                <w:rFonts w:eastAsia="Arial" w:cs="Arial"/>
                <w:sz w:val="20"/>
                <w:szCs w:val="20"/>
              </w:rPr>
              <w:t>)</w:t>
            </w:r>
          </w:p>
          <w:p w14:paraId="09DF029A" w14:textId="51176359" w:rsidR="00897CFA" w:rsidRPr="001A11E0" w:rsidRDefault="00897CFA" w:rsidP="00135107">
            <w:pPr>
              <w:rPr>
                <w:rFonts w:eastAsia="Arial" w:cs="Arial"/>
                <w:sz w:val="20"/>
                <w:szCs w:val="20"/>
              </w:rPr>
            </w:pPr>
          </w:p>
        </w:tc>
        <w:tc>
          <w:tcPr>
            <w:tcW w:w="7258" w:type="dxa"/>
            <w:tcMar>
              <w:left w:w="108" w:type="dxa"/>
              <w:right w:w="108" w:type="dxa"/>
            </w:tcMar>
          </w:tcPr>
          <w:p w14:paraId="70FBF47E" w14:textId="65D79369" w:rsidR="00BD6283" w:rsidRPr="001A11E0" w:rsidRDefault="002E024A" w:rsidP="00135107">
            <w:pPr>
              <w:rPr>
                <w:rFonts w:eastAsia="Arial" w:cs="Arial"/>
                <w:sz w:val="20"/>
                <w:szCs w:val="20"/>
              </w:rPr>
            </w:pPr>
            <w:r>
              <w:rPr>
                <w:rFonts w:eastAsia="Arial" w:cs="Arial"/>
                <w:sz w:val="20"/>
                <w:szCs w:val="20"/>
              </w:rPr>
              <w:t xml:space="preserve">These variables are used to capture and visualize the gap between prescription and initiation that occurs if LAI ART is not financially accessible to a particular client. Ideally all clients who are interested and clinically eligible are prescribed, and issues of access are recorded here. </w:t>
            </w:r>
          </w:p>
          <w:p w14:paraId="03776168" w14:textId="2E0BD68C" w:rsidR="00BD6283" w:rsidRPr="001A11E0" w:rsidRDefault="00BD6283" w:rsidP="00135107">
            <w:pPr>
              <w:rPr>
                <w:rFonts w:eastAsia="Arial" w:cs="Arial"/>
                <w:sz w:val="20"/>
                <w:szCs w:val="20"/>
              </w:rPr>
            </w:pPr>
          </w:p>
          <w:p w14:paraId="183F474B" w14:textId="42234FFB" w:rsidR="00BD6283" w:rsidRPr="001A11E0" w:rsidRDefault="00BD6283" w:rsidP="00135107">
            <w:pPr>
              <w:rPr>
                <w:rFonts w:eastAsia="Arial" w:cs="Arial"/>
                <w:sz w:val="20"/>
                <w:szCs w:val="20"/>
              </w:rPr>
            </w:pPr>
            <w:r>
              <w:rPr>
                <w:rFonts w:eastAsia="Arial" w:cs="Arial"/>
                <w:sz w:val="20"/>
                <w:szCs w:val="20"/>
              </w:rPr>
              <w:t xml:space="preserve">There may be other reasons clients are prescribed but not initiated. For example, a client may change their mind or wish to wait, or there may be workflow/process issues at the clinic level. These reasons for not initiating may be indicated via the “other” </w:t>
            </w:r>
            <w:proofErr w:type="gramStart"/>
            <w:r>
              <w:rPr>
                <w:rFonts w:eastAsia="Arial" w:cs="Arial"/>
                <w:sz w:val="20"/>
                <w:szCs w:val="20"/>
              </w:rPr>
              <w:t>option, but</w:t>
            </w:r>
            <w:proofErr w:type="gramEnd"/>
            <w:r>
              <w:rPr>
                <w:rFonts w:eastAsia="Arial" w:cs="Arial"/>
                <w:sz w:val="20"/>
                <w:szCs w:val="20"/>
              </w:rPr>
              <w:t xml:space="preserve"> are not required.</w:t>
            </w:r>
          </w:p>
          <w:p w14:paraId="4B7396ED" w14:textId="38E7B7BA" w:rsidR="008F5863" w:rsidRPr="001A11E0" w:rsidRDefault="008F5863" w:rsidP="00135107">
            <w:pPr>
              <w:rPr>
                <w:rFonts w:eastAsia="Arial" w:cs="Arial"/>
                <w:sz w:val="20"/>
                <w:szCs w:val="20"/>
              </w:rPr>
            </w:pPr>
          </w:p>
        </w:tc>
        <w:tc>
          <w:tcPr>
            <w:tcW w:w="2055" w:type="dxa"/>
            <w:tcMar>
              <w:left w:w="108" w:type="dxa"/>
              <w:right w:w="108" w:type="dxa"/>
            </w:tcMar>
          </w:tcPr>
          <w:p w14:paraId="2C71D8CB" w14:textId="44220AAC" w:rsidR="00897CFA" w:rsidRPr="00E24B1B" w:rsidRDefault="002E024A" w:rsidP="00135107">
            <w:pPr>
              <w:rPr>
                <w:rFonts w:eastAsia="Arial" w:cs="Arial"/>
                <w:sz w:val="20"/>
                <w:szCs w:val="20"/>
              </w:rPr>
            </w:pPr>
            <w:r>
              <w:rPr>
                <w:rFonts w:eastAsia="Arial" w:cs="Arial"/>
                <w:sz w:val="20"/>
                <w:szCs w:val="20"/>
              </w:rPr>
              <w:t>No</w:t>
            </w:r>
          </w:p>
        </w:tc>
      </w:tr>
      <w:tr w:rsidR="00401100" w:rsidRPr="00E24B1B" w14:paraId="2B03D294" w14:textId="77777777" w:rsidTr="001E711B">
        <w:trPr>
          <w:trHeight w:val="300"/>
        </w:trPr>
        <w:tc>
          <w:tcPr>
            <w:tcW w:w="3637" w:type="dxa"/>
            <w:tcMar>
              <w:left w:w="108" w:type="dxa"/>
              <w:right w:w="108" w:type="dxa"/>
            </w:tcMar>
          </w:tcPr>
          <w:p w14:paraId="018CAD7B" w14:textId="77777777" w:rsidR="00401100" w:rsidRPr="00E24B1B" w:rsidRDefault="00401100" w:rsidP="00135107">
            <w:pPr>
              <w:rPr>
                <w:rFonts w:eastAsia="Arial" w:cs="Arial"/>
                <w:sz w:val="20"/>
                <w:szCs w:val="20"/>
              </w:rPr>
            </w:pPr>
            <w:r>
              <w:rPr>
                <w:rFonts w:eastAsia="Arial" w:cs="Arial"/>
                <w:sz w:val="20"/>
                <w:szCs w:val="20"/>
              </w:rPr>
              <w:t>Oral bridging use, oral bridging start date, oral bridging end date (</w:t>
            </w:r>
            <w:proofErr w:type="spellStart"/>
            <w:r>
              <w:rPr>
                <w:rFonts w:eastAsia="Arial" w:cs="Arial"/>
                <w:sz w:val="20"/>
                <w:szCs w:val="20"/>
              </w:rPr>
              <w:t>icab_rpv_oral_bridgeX</w:t>
            </w:r>
            <w:proofErr w:type="spellEnd"/>
            <w:r>
              <w:rPr>
                <w:rFonts w:eastAsia="Arial" w:cs="Arial"/>
                <w:sz w:val="20"/>
                <w:szCs w:val="20"/>
              </w:rPr>
              <w:t xml:space="preserve">; </w:t>
            </w:r>
            <w:proofErr w:type="spellStart"/>
            <w:r>
              <w:rPr>
                <w:rFonts w:eastAsia="Arial" w:cs="Arial"/>
                <w:sz w:val="20"/>
                <w:szCs w:val="20"/>
              </w:rPr>
              <w:t>icab_rpv_bridgeX_start_date</w:t>
            </w:r>
            <w:proofErr w:type="spellEnd"/>
            <w:r>
              <w:rPr>
                <w:rFonts w:eastAsia="Arial" w:cs="Arial"/>
                <w:sz w:val="20"/>
                <w:szCs w:val="20"/>
              </w:rPr>
              <w:t xml:space="preserve">; </w:t>
            </w:r>
            <w:proofErr w:type="spellStart"/>
            <w:r>
              <w:rPr>
                <w:rFonts w:eastAsia="Arial" w:cs="Arial"/>
                <w:sz w:val="20"/>
                <w:szCs w:val="20"/>
              </w:rPr>
              <w:t>icab_rpv_bridgeX_end_date</w:t>
            </w:r>
            <w:proofErr w:type="spellEnd"/>
            <w:r>
              <w:rPr>
                <w:rFonts w:eastAsia="Arial" w:cs="Arial"/>
                <w:sz w:val="20"/>
                <w:szCs w:val="20"/>
              </w:rPr>
              <w:t>)</w:t>
            </w:r>
          </w:p>
        </w:tc>
        <w:tc>
          <w:tcPr>
            <w:tcW w:w="7258" w:type="dxa"/>
            <w:tcMar>
              <w:left w:w="108" w:type="dxa"/>
              <w:right w:w="108" w:type="dxa"/>
            </w:tcMar>
          </w:tcPr>
          <w:p w14:paraId="0CE7F94A" w14:textId="7EAFA7DE" w:rsidR="00401100" w:rsidRPr="00E24B1B" w:rsidRDefault="00401100" w:rsidP="00135107">
            <w:pPr>
              <w:rPr>
                <w:rFonts w:eastAsia="Arial" w:cs="Arial"/>
                <w:sz w:val="20"/>
                <w:szCs w:val="20"/>
              </w:rPr>
            </w:pPr>
            <w:r>
              <w:rPr>
                <w:rFonts w:eastAsia="Arial" w:cs="Arial"/>
                <w:sz w:val="20"/>
                <w:szCs w:val="20"/>
              </w:rPr>
              <w:t>These variables are necessary for determining whether injections are considered late or not when oral bridging is used for a planned missed injection.</w:t>
            </w:r>
          </w:p>
          <w:p w14:paraId="3A5348CD" w14:textId="77777777" w:rsidR="00401100" w:rsidRPr="00E24B1B" w:rsidRDefault="00401100" w:rsidP="00135107">
            <w:pPr>
              <w:rPr>
                <w:rFonts w:eastAsia="Arial" w:cs="Arial"/>
                <w:sz w:val="20"/>
                <w:szCs w:val="20"/>
              </w:rPr>
            </w:pPr>
          </w:p>
          <w:p w14:paraId="70FD9271" w14:textId="775C53E8" w:rsidR="00401100" w:rsidRPr="00E24B1B" w:rsidRDefault="00401100" w:rsidP="00135107">
            <w:pPr>
              <w:rPr>
                <w:rFonts w:eastAsia="Arial" w:cs="Arial"/>
                <w:sz w:val="20"/>
                <w:szCs w:val="20"/>
              </w:rPr>
            </w:pPr>
            <w:r>
              <w:rPr>
                <w:rFonts w:eastAsia="Arial" w:cs="Arial"/>
                <w:sz w:val="20"/>
                <w:szCs w:val="20"/>
              </w:rPr>
              <w:t xml:space="preserve">For clients on </w:t>
            </w:r>
            <w:proofErr w:type="spellStart"/>
            <w:r>
              <w:rPr>
                <w:rFonts w:eastAsia="Arial" w:cs="Arial"/>
                <w:sz w:val="20"/>
                <w:szCs w:val="20"/>
              </w:rPr>
              <w:t>iCAB</w:t>
            </w:r>
            <w:proofErr w:type="spellEnd"/>
            <w:r>
              <w:rPr>
                <w:rFonts w:eastAsia="Arial" w:cs="Arial"/>
                <w:sz w:val="20"/>
                <w:szCs w:val="20"/>
              </w:rPr>
              <w:t>/RPV, a dose is considered late if it is &gt;38 days between doses for monthly or &gt;69 days between doses for bimonthly dosing. If oral bridging is used during the dates, then the dose is not considered late.</w:t>
            </w:r>
          </w:p>
          <w:p w14:paraId="4AE7E03A" w14:textId="77777777" w:rsidR="00401100" w:rsidRPr="00E24B1B" w:rsidRDefault="00401100" w:rsidP="00135107">
            <w:pPr>
              <w:rPr>
                <w:rFonts w:eastAsia="Arial" w:cs="Arial"/>
                <w:sz w:val="20"/>
                <w:szCs w:val="20"/>
              </w:rPr>
            </w:pPr>
          </w:p>
          <w:p w14:paraId="3C91EF8E" w14:textId="77777777" w:rsidR="00401100" w:rsidRPr="00E24B1B" w:rsidRDefault="00401100" w:rsidP="00135107">
            <w:pPr>
              <w:rPr>
                <w:rFonts w:eastAsia="Arial" w:cs="Arial"/>
                <w:sz w:val="20"/>
                <w:szCs w:val="20"/>
              </w:rPr>
            </w:pPr>
            <w:r>
              <w:rPr>
                <w:rFonts w:eastAsia="Arial" w:cs="Arial"/>
                <w:sz w:val="20"/>
                <w:szCs w:val="20"/>
              </w:rPr>
              <w:t>Make sure that the oral bridging end date is the same date as the next injection date. This will ensure that the client’s injection is not marked as ‘late’</w:t>
            </w:r>
          </w:p>
          <w:p w14:paraId="459FF64C" w14:textId="77777777" w:rsidR="00401100" w:rsidRPr="00E24B1B" w:rsidRDefault="00401100" w:rsidP="00135107">
            <w:pPr>
              <w:rPr>
                <w:rFonts w:eastAsia="Arial" w:cs="Arial"/>
                <w:sz w:val="20"/>
                <w:szCs w:val="20"/>
              </w:rPr>
            </w:pPr>
          </w:p>
          <w:p w14:paraId="24B8A80A" w14:textId="5228D8C3" w:rsidR="00401100" w:rsidRPr="00E24B1B" w:rsidRDefault="00401100" w:rsidP="00135107">
            <w:pPr>
              <w:rPr>
                <w:rFonts w:eastAsia="Arial" w:cs="Arial"/>
                <w:sz w:val="20"/>
                <w:szCs w:val="20"/>
              </w:rPr>
            </w:pPr>
            <w:r>
              <w:rPr>
                <w:rFonts w:eastAsia="Arial" w:cs="Arial"/>
                <w:sz w:val="20"/>
                <w:szCs w:val="20"/>
              </w:rPr>
              <w:t>Clinics should add as many of these columns as needed, following the same column naming format with a number instead of the X</w:t>
            </w:r>
          </w:p>
          <w:p w14:paraId="5B1346B9" w14:textId="77777777" w:rsidR="00401100" w:rsidRPr="00E24B1B" w:rsidRDefault="00401100" w:rsidP="00135107">
            <w:pPr>
              <w:rPr>
                <w:rFonts w:eastAsia="Arial" w:cs="Arial"/>
                <w:sz w:val="20"/>
                <w:szCs w:val="20"/>
              </w:rPr>
            </w:pPr>
            <w:r>
              <w:rPr>
                <w:rFonts w:eastAsia="Arial" w:cs="Arial"/>
                <w:sz w:val="20"/>
                <w:szCs w:val="20"/>
              </w:rPr>
              <w:t>Example:</w:t>
            </w:r>
          </w:p>
          <w:p w14:paraId="0D8CFECD" w14:textId="77777777" w:rsidR="00401100" w:rsidRPr="00E24B1B" w:rsidRDefault="00401100" w:rsidP="00135107">
            <w:pPr>
              <w:rPr>
                <w:rFonts w:eastAsia="Arial" w:cs="Arial"/>
                <w:sz w:val="20"/>
                <w:szCs w:val="20"/>
              </w:rPr>
            </w:pPr>
            <w:r>
              <w:rPr>
                <w:rFonts w:eastAsia="Arial" w:cs="Arial"/>
                <w:sz w:val="20"/>
                <w:szCs w:val="20"/>
              </w:rPr>
              <w:t>icab_rpv_oral_bridge2; icab_rpv_bridge2_start_date; icab_rpv_bridge2_end_date</w:t>
            </w:r>
          </w:p>
        </w:tc>
        <w:tc>
          <w:tcPr>
            <w:tcW w:w="2055" w:type="dxa"/>
            <w:tcMar>
              <w:left w:w="108" w:type="dxa"/>
              <w:right w:w="108" w:type="dxa"/>
            </w:tcMar>
          </w:tcPr>
          <w:p w14:paraId="7517BEE8" w14:textId="77777777" w:rsidR="00401100" w:rsidRPr="00E24B1B" w:rsidRDefault="00401100" w:rsidP="00135107">
            <w:pPr>
              <w:rPr>
                <w:rFonts w:eastAsia="Arial" w:cs="Arial"/>
                <w:sz w:val="20"/>
                <w:szCs w:val="20"/>
              </w:rPr>
            </w:pPr>
            <w:r>
              <w:rPr>
                <w:rFonts w:eastAsia="Arial" w:cs="Arial"/>
                <w:sz w:val="20"/>
                <w:szCs w:val="20"/>
              </w:rPr>
              <w:t>Yes</w:t>
            </w:r>
          </w:p>
        </w:tc>
      </w:tr>
      <w:tr w:rsidR="00401100" w:rsidRPr="00E24B1B" w14:paraId="304332DE" w14:textId="77777777" w:rsidTr="001E711B">
        <w:trPr>
          <w:trHeight w:val="300"/>
        </w:trPr>
        <w:tc>
          <w:tcPr>
            <w:tcW w:w="3637" w:type="dxa"/>
            <w:tcMar>
              <w:left w:w="108" w:type="dxa"/>
              <w:right w:w="108" w:type="dxa"/>
            </w:tcMar>
          </w:tcPr>
          <w:p w14:paraId="4CB23AD3" w14:textId="77777777" w:rsidR="00401100" w:rsidRPr="00E24B1B" w:rsidRDefault="00401100" w:rsidP="00135107">
            <w:pPr>
              <w:rPr>
                <w:rFonts w:eastAsia="Arial" w:cs="Arial"/>
                <w:sz w:val="20"/>
                <w:szCs w:val="20"/>
              </w:rPr>
            </w:pPr>
            <w:r>
              <w:rPr>
                <w:rFonts w:eastAsia="Arial" w:cs="Arial"/>
                <w:sz w:val="20"/>
                <w:szCs w:val="20"/>
              </w:rPr>
              <w:t>Pre-</w:t>
            </w:r>
            <w:proofErr w:type="spellStart"/>
            <w:r>
              <w:rPr>
                <w:rFonts w:eastAsia="Arial" w:cs="Arial"/>
                <w:sz w:val="20"/>
                <w:szCs w:val="20"/>
              </w:rPr>
              <w:t>iCAB</w:t>
            </w:r>
            <w:proofErr w:type="spellEnd"/>
            <w:r>
              <w:rPr>
                <w:rFonts w:eastAsia="Arial" w:cs="Arial"/>
                <w:sz w:val="20"/>
                <w:szCs w:val="20"/>
              </w:rPr>
              <w:t>/RPV viral load result and viral load date (</w:t>
            </w:r>
            <w:proofErr w:type="spellStart"/>
            <w:r>
              <w:rPr>
                <w:rFonts w:eastAsia="Arial" w:cs="Arial"/>
                <w:sz w:val="20"/>
                <w:szCs w:val="20"/>
              </w:rPr>
              <w:t>hiv_vl_pre_icab_date</w:t>
            </w:r>
            <w:proofErr w:type="spellEnd"/>
            <w:r>
              <w:rPr>
                <w:rFonts w:eastAsia="Arial" w:cs="Arial"/>
                <w:sz w:val="20"/>
                <w:szCs w:val="20"/>
              </w:rPr>
              <w:t xml:space="preserve">; </w:t>
            </w:r>
            <w:proofErr w:type="spellStart"/>
            <w:r>
              <w:rPr>
                <w:rFonts w:eastAsia="Arial" w:cs="Arial"/>
                <w:sz w:val="20"/>
                <w:szCs w:val="20"/>
              </w:rPr>
              <w:t>hiv_vl_pre_icab_result</w:t>
            </w:r>
            <w:proofErr w:type="spellEnd"/>
            <w:r>
              <w:rPr>
                <w:rFonts w:eastAsia="Arial" w:cs="Arial"/>
                <w:sz w:val="20"/>
                <w:szCs w:val="20"/>
              </w:rPr>
              <w:t>)</w:t>
            </w:r>
          </w:p>
        </w:tc>
        <w:tc>
          <w:tcPr>
            <w:tcW w:w="7258" w:type="dxa"/>
            <w:tcMar>
              <w:left w:w="108" w:type="dxa"/>
              <w:right w:w="108" w:type="dxa"/>
            </w:tcMar>
          </w:tcPr>
          <w:p w14:paraId="6C87A04B" w14:textId="36852AAD" w:rsidR="00401100" w:rsidRPr="00E24B1B" w:rsidRDefault="00401100" w:rsidP="00135107">
            <w:pPr>
              <w:rPr>
                <w:rFonts w:eastAsia="Arial" w:cs="Arial"/>
                <w:sz w:val="20"/>
                <w:szCs w:val="20"/>
              </w:rPr>
            </w:pPr>
            <w:r>
              <w:rPr>
                <w:rFonts w:eastAsia="Arial" w:cs="Arial"/>
                <w:sz w:val="20"/>
                <w:szCs w:val="20"/>
              </w:rPr>
              <w:t xml:space="preserve">This variable is needed to stratify viral load outcomes for clients on </w:t>
            </w:r>
            <w:proofErr w:type="spellStart"/>
            <w:r>
              <w:rPr>
                <w:rFonts w:eastAsia="Arial" w:cs="Arial"/>
                <w:sz w:val="20"/>
                <w:szCs w:val="20"/>
              </w:rPr>
              <w:t>iCAB</w:t>
            </w:r>
            <w:proofErr w:type="spellEnd"/>
            <w:r>
              <w:rPr>
                <w:rFonts w:eastAsia="Arial" w:cs="Arial"/>
                <w:sz w:val="20"/>
                <w:szCs w:val="20"/>
              </w:rPr>
              <w:t xml:space="preserve">/RPV who initiate </w:t>
            </w:r>
            <w:proofErr w:type="spellStart"/>
            <w:r>
              <w:rPr>
                <w:rFonts w:eastAsia="Arial" w:cs="Arial"/>
                <w:sz w:val="20"/>
                <w:szCs w:val="20"/>
              </w:rPr>
              <w:t>iCAB</w:t>
            </w:r>
            <w:proofErr w:type="spellEnd"/>
            <w:r>
              <w:rPr>
                <w:rFonts w:eastAsia="Arial" w:cs="Arial"/>
                <w:sz w:val="20"/>
                <w:szCs w:val="20"/>
              </w:rPr>
              <w:t xml:space="preserve">/RPV with and without viremia. </w:t>
            </w:r>
          </w:p>
          <w:p w14:paraId="2A1D4FD0" w14:textId="77777777" w:rsidR="00401100" w:rsidRPr="00E24B1B" w:rsidRDefault="00401100" w:rsidP="00135107">
            <w:pPr>
              <w:rPr>
                <w:rFonts w:eastAsia="Arial" w:cs="Arial"/>
                <w:sz w:val="20"/>
                <w:szCs w:val="20"/>
              </w:rPr>
            </w:pPr>
          </w:p>
          <w:p w14:paraId="19904BD6" w14:textId="4AEDF08F" w:rsidR="00401100" w:rsidRPr="00E24B1B" w:rsidRDefault="00401100" w:rsidP="00135107">
            <w:pPr>
              <w:rPr>
                <w:rFonts w:eastAsia="Arial" w:cs="Arial"/>
                <w:sz w:val="20"/>
                <w:szCs w:val="20"/>
              </w:rPr>
            </w:pPr>
            <w:r>
              <w:rPr>
                <w:rFonts w:eastAsia="Arial" w:cs="Arial"/>
                <w:sz w:val="20"/>
                <w:szCs w:val="20"/>
              </w:rPr>
              <w:lastRenderedPageBreak/>
              <w:t xml:space="preserve">If a client came from another clinic already on </w:t>
            </w:r>
            <w:proofErr w:type="spellStart"/>
            <w:r>
              <w:rPr>
                <w:rFonts w:eastAsia="Arial" w:cs="Arial"/>
                <w:sz w:val="20"/>
                <w:szCs w:val="20"/>
              </w:rPr>
              <w:t>iCAB</w:t>
            </w:r>
            <w:proofErr w:type="spellEnd"/>
            <w:r>
              <w:rPr>
                <w:rFonts w:eastAsia="Arial" w:cs="Arial"/>
                <w:sz w:val="20"/>
                <w:szCs w:val="20"/>
              </w:rPr>
              <w:t xml:space="preserve">/RPV, the most recent viral load may be used. If these variables are left blank, the Dashboard will check the other viral load columns and use the most recent viral load within 3 months before the date of </w:t>
            </w:r>
            <w:proofErr w:type="spellStart"/>
            <w:r>
              <w:rPr>
                <w:rFonts w:eastAsia="Arial" w:cs="Arial"/>
                <w:sz w:val="20"/>
                <w:szCs w:val="20"/>
              </w:rPr>
              <w:t>iCAB</w:t>
            </w:r>
            <w:proofErr w:type="spellEnd"/>
            <w:r>
              <w:rPr>
                <w:rFonts w:eastAsia="Arial" w:cs="Arial"/>
                <w:sz w:val="20"/>
                <w:szCs w:val="20"/>
              </w:rPr>
              <w:t xml:space="preserve">/RPV initiation to 2 weeks after </w:t>
            </w:r>
            <w:proofErr w:type="spellStart"/>
            <w:r>
              <w:rPr>
                <w:rFonts w:eastAsia="Arial" w:cs="Arial"/>
                <w:sz w:val="20"/>
                <w:szCs w:val="20"/>
              </w:rPr>
              <w:t>iCAB</w:t>
            </w:r>
            <w:proofErr w:type="spellEnd"/>
            <w:r>
              <w:rPr>
                <w:rFonts w:eastAsia="Arial" w:cs="Arial"/>
                <w:sz w:val="20"/>
                <w:szCs w:val="20"/>
              </w:rPr>
              <w:t>/RPV initiation (icab_rpv_shot1_date). However, if these fields are provided, they take priority</w:t>
            </w:r>
          </w:p>
        </w:tc>
        <w:tc>
          <w:tcPr>
            <w:tcW w:w="2055" w:type="dxa"/>
            <w:tcMar>
              <w:left w:w="108" w:type="dxa"/>
              <w:right w:w="108" w:type="dxa"/>
            </w:tcMar>
          </w:tcPr>
          <w:p w14:paraId="4FBA11A1" w14:textId="77777777" w:rsidR="00401100" w:rsidRPr="00E24B1B" w:rsidRDefault="00401100" w:rsidP="00135107">
            <w:pPr>
              <w:rPr>
                <w:rFonts w:eastAsia="Arial" w:cs="Arial"/>
                <w:sz w:val="20"/>
                <w:szCs w:val="20"/>
              </w:rPr>
            </w:pPr>
            <w:r>
              <w:rPr>
                <w:rFonts w:eastAsia="Arial" w:cs="Arial"/>
                <w:sz w:val="20"/>
                <w:szCs w:val="20"/>
              </w:rPr>
              <w:lastRenderedPageBreak/>
              <w:t>Yes</w:t>
            </w:r>
          </w:p>
        </w:tc>
      </w:tr>
      <w:tr w:rsidR="00401100" w:rsidRPr="00E24B1B" w14:paraId="6143834C" w14:textId="77777777" w:rsidTr="001E711B">
        <w:trPr>
          <w:trHeight w:val="300"/>
        </w:trPr>
        <w:tc>
          <w:tcPr>
            <w:tcW w:w="3637" w:type="dxa"/>
            <w:tcMar>
              <w:left w:w="108" w:type="dxa"/>
              <w:right w:w="108" w:type="dxa"/>
            </w:tcMar>
          </w:tcPr>
          <w:p w14:paraId="1D033F46" w14:textId="77777777" w:rsidR="00401100" w:rsidRDefault="00401100" w:rsidP="00135107">
            <w:pPr>
              <w:rPr>
                <w:rFonts w:eastAsia="Arial" w:cs="Arial"/>
                <w:sz w:val="20"/>
                <w:szCs w:val="20"/>
              </w:rPr>
            </w:pPr>
            <w:proofErr w:type="spellStart"/>
            <w:r>
              <w:rPr>
                <w:rFonts w:eastAsia="Arial" w:cs="Arial"/>
                <w:sz w:val="20"/>
                <w:szCs w:val="20"/>
              </w:rPr>
              <w:t>iCAB</w:t>
            </w:r>
            <w:proofErr w:type="spellEnd"/>
            <w:r>
              <w:rPr>
                <w:rFonts w:eastAsia="Arial" w:cs="Arial"/>
                <w:sz w:val="20"/>
                <w:szCs w:val="20"/>
              </w:rPr>
              <w:t xml:space="preserve">/RPV injection date, interval (i.e. monthly of bi-monthly), and exceptions (e.g., injection not late due to initiating at </w:t>
            </w:r>
          </w:p>
          <w:p w14:paraId="209F24FE" w14:textId="77777777" w:rsidR="00401100" w:rsidRDefault="00401100" w:rsidP="00135107">
            <w:pPr>
              <w:rPr>
                <w:rFonts w:eastAsia="Arial" w:cs="Arial"/>
                <w:sz w:val="20"/>
                <w:szCs w:val="20"/>
              </w:rPr>
            </w:pPr>
          </w:p>
          <w:p w14:paraId="145ADF78" w14:textId="25328461" w:rsidR="00401100" w:rsidRPr="00E24B1B" w:rsidRDefault="00401100" w:rsidP="00135107">
            <w:pPr>
              <w:rPr>
                <w:rFonts w:eastAsia="Arial" w:cs="Arial"/>
                <w:sz w:val="20"/>
                <w:szCs w:val="20"/>
              </w:rPr>
            </w:pPr>
            <w:r>
              <w:rPr>
                <w:rFonts w:eastAsia="Arial" w:cs="Arial"/>
                <w:sz w:val="20"/>
                <w:szCs w:val="20"/>
              </w:rPr>
              <w:t xml:space="preserve"> (</w:t>
            </w:r>
            <w:proofErr w:type="spellStart"/>
            <w:r>
              <w:rPr>
                <w:rFonts w:eastAsia="Arial" w:cs="Arial"/>
                <w:sz w:val="20"/>
                <w:szCs w:val="20"/>
              </w:rPr>
              <w:t>icab_rpv_shotX_date</w:t>
            </w:r>
            <w:proofErr w:type="spellEnd"/>
            <w:r>
              <w:rPr>
                <w:rFonts w:eastAsia="Arial" w:cs="Arial"/>
                <w:sz w:val="20"/>
                <w:szCs w:val="20"/>
              </w:rPr>
              <w:t xml:space="preserve">; </w:t>
            </w:r>
            <w:proofErr w:type="spellStart"/>
            <w:r>
              <w:rPr>
                <w:rFonts w:eastAsia="Arial" w:cs="Arial"/>
                <w:sz w:val="20"/>
                <w:szCs w:val="20"/>
              </w:rPr>
              <w:t>icab_rpv_shotX_interval</w:t>
            </w:r>
            <w:proofErr w:type="spellEnd"/>
            <w:r>
              <w:rPr>
                <w:rFonts w:eastAsia="Arial" w:cs="Arial"/>
                <w:sz w:val="20"/>
                <w:szCs w:val="20"/>
              </w:rPr>
              <w:t xml:space="preserve">; </w:t>
            </w:r>
            <w:proofErr w:type="spellStart"/>
            <w:r>
              <w:rPr>
                <w:rFonts w:eastAsia="Arial" w:cs="Arial"/>
                <w:sz w:val="20"/>
                <w:szCs w:val="20"/>
              </w:rPr>
              <w:t>icab_rpv_shotX_late_exception</w:t>
            </w:r>
            <w:proofErr w:type="spellEnd"/>
            <w:r>
              <w:rPr>
                <w:rFonts w:eastAsia="Arial" w:cs="Arial"/>
                <w:sz w:val="20"/>
                <w:szCs w:val="20"/>
              </w:rPr>
              <w:t>)</w:t>
            </w:r>
          </w:p>
        </w:tc>
        <w:tc>
          <w:tcPr>
            <w:tcW w:w="7258" w:type="dxa"/>
            <w:tcMar>
              <w:left w:w="108" w:type="dxa"/>
              <w:right w:w="108" w:type="dxa"/>
            </w:tcMar>
          </w:tcPr>
          <w:p w14:paraId="7D3BC519" w14:textId="77777777" w:rsidR="00401100" w:rsidRDefault="00401100" w:rsidP="00135107">
            <w:pPr>
              <w:rPr>
                <w:rFonts w:eastAsia="Arial" w:cs="Arial"/>
                <w:sz w:val="20"/>
                <w:szCs w:val="20"/>
              </w:rPr>
            </w:pPr>
            <w:r>
              <w:rPr>
                <w:rFonts w:eastAsia="Arial" w:cs="Arial"/>
                <w:sz w:val="20"/>
                <w:szCs w:val="20"/>
              </w:rPr>
              <w:t xml:space="preserve">These variables are needed for calculating the core indicators Percent Initiated on LAI ART and Percent Sustained on LAI ART, and the sub-indicator Percent On-Time Injections in the Dashboard. </w:t>
            </w:r>
          </w:p>
          <w:p w14:paraId="07EFB632" w14:textId="77777777" w:rsidR="00401100" w:rsidRPr="00E24B1B" w:rsidRDefault="00401100" w:rsidP="00135107">
            <w:pPr>
              <w:rPr>
                <w:rFonts w:eastAsia="Arial" w:cs="Arial"/>
                <w:sz w:val="20"/>
                <w:szCs w:val="20"/>
              </w:rPr>
            </w:pPr>
          </w:p>
          <w:p w14:paraId="122D6107" w14:textId="326F517A" w:rsidR="00401100" w:rsidRPr="00E24B1B" w:rsidRDefault="00401100" w:rsidP="00135107">
            <w:pPr>
              <w:rPr>
                <w:rFonts w:eastAsia="Arial" w:cs="Arial"/>
                <w:sz w:val="20"/>
                <w:szCs w:val="20"/>
              </w:rPr>
            </w:pPr>
            <w:r>
              <w:rPr>
                <w:rFonts w:eastAsia="Arial" w:cs="Arial"/>
                <w:sz w:val="20"/>
                <w:szCs w:val="20"/>
              </w:rPr>
              <w:t>Clinics should add as many of these columns as needed, following the same column naming format with a number instead of the X</w:t>
            </w:r>
          </w:p>
          <w:p w14:paraId="71EFFA3E" w14:textId="77777777" w:rsidR="00401100" w:rsidRPr="00E24B1B" w:rsidRDefault="00401100" w:rsidP="00135107">
            <w:pPr>
              <w:rPr>
                <w:rFonts w:eastAsia="Arial" w:cs="Arial"/>
                <w:sz w:val="20"/>
                <w:szCs w:val="20"/>
              </w:rPr>
            </w:pPr>
            <w:r>
              <w:rPr>
                <w:rFonts w:eastAsia="Arial" w:cs="Arial"/>
                <w:sz w:val="20"/>
                <w:szCs w:val="20"/>
              </w:rPr>
              <w:t xml:space="preserve">Example: </w:t>
            </w:r>
          </w:p>
          <w:p w14:paraId="1E601F47" w14:textId="77777777" w:rsidR="00401100" w:rsidRPr="00E24B1B" w:rsidRDefault="00401100" w:rsidP="00135107">
            <w:pPr>
              <w:rPr>
                <w:rFonts w:eastAsia="Arial" w:cs="Arial"/>
                <w:sz w:val="20"/>
                <w:szCs w:val="20"/>
              </w:rPr>
            </w:pPr>
            <w:r>
              <w:rPr>
                <w:rFonts w:eastAsia="Arial" w:cs="Arial"/>
                <w:sz w:val="20"/>
                <w:szCs w:val="20"/>
              </w:rPr>
              <w:t>icab_rpv_shot12_date</w:t>
            </w:r>
          </w:p>
          <w:p w14:paraId="689C98EB" w14:textId="77777777" w:rsidR="00401100" w:rsidRPr="00E24B1B" w:rsidRDefault="00401100" w:rsidP="00135107">
            <w:pPr>
              <w:rPr>
                <w:rFonts w:eastAsia="Arial" w:cs="Arial"/>
                <w:sz w:val="20"/>
                <w:szCs w:val="20"/>
              </w:rPr>
            </w:pPr>
            <w:r>
              <w:rPr>
                <w:rFonts w:eastAsia="Arial" w:cs="Arial"/>
                <w:sz w:val="20"/>
                <w:szCs w:val="20"/>
              </w:rPr>
              <w:t>icab_rpv_shot12_interval</w:t>
            </w:r>
          </w:p>
          <w:p w14:paraId="5AA35D11" w14:textId="77777777" w:rsidR="00401100" w:rsidRPr="00E24B1B" w:rsidRDefault="00401100" w:rsidP="00135107">
            <w:pPr>
              <w:rPr>
                <w:rFonts w:eastAsia="Arial" w:cs="Arial"/>
                <w:sz w:val="20"/>
                <w:szCs w:val="20"/>
              </w:rPr>
            </w:pPr>
            <w:r>
              <w:rPr>
                <w:rFonts w:eastAsia="Arial" w:cs="Arial"/>
                <w:sz w:val="20"/>
                <w:szCs w:val="20"/>
              </w:rPr>
              <w:t>icab_rpv_shot12_late_exception</w:t>
            </w:r>
          </w:p>
        </w:tc>
        <w:tc>
          <w:tcPr>
            <w:tcW w:w="2055" w:type="dxa"/>
            <w:tcMar>
              <w:left w:w="108" w:type="dxa"/>
              <w:right w:w="108" w:type="dxa"/>
            </w:tcMar>
          </w:tcPr>
          <w:p w14:paraId="48362C04" w14:textId="77777777" w:rsidR="00401100" w:rsidRPr="00E24B1B" w:rsidRDefault="00401100" w:rsidP="00135107">
            <w:pPr>
              <w:rPr>
                <w:rFonts w:eastAsia="Arial" w:cs="Arial"/>
                <w:sz w:val="20"/>
                <w:szCs w:val="20"/>
              </w:rPr>
            </w:pPr>
            <w:r>
              <w:rPr>
                <w:rFonts w:eastAsia="Arial" w:cs="Arial"/>
                <w:sz w:val="20"/>
                <w:szCs w:val="20"/>
              </w:rPr>
              <w:t>Yes</w:t>
            </w:r>
          </w:p>
        </w:tc>
      </w:tr>
      <w:tr w:rsidR="00401100" w:rsidRPr="00E24B1B" w14:paraId="76A49E80" w14:textId="77777777" w:rsidTr="001E711B">
        <w:trPr>
          <w:trHeight w:val="300"/>
        </w:trPr>
        <w:tc>
          <w:tcPr>
            <w:tcW w:w="3637" w:type="dxa"/>
            <w:tcMar>
              <w:left w:w="108" w:type="dxa"/>
              <w:right w:w="108" w:type="dxa"/>
            </w:tcMar>
          </w:tcPr>
          <w:p w14:paraId="7610DF63" w14:textId="77777777" w:rsidR="00401100" w:rsidRPr="00E24B1B" w:rsidRDefault="00401100" w:rsidP="00135107">
            <w:pPr>
              <w:rPr>
                <w:rFonts w:eastAsia="Arial" w:cs="Arial"/>
                <w:sz w:val="20"/>
                <w:szCs w:val="20"/>
              </w:rPr>
            </w:pPr>
            <w:proofErr w:type="spellStart"/>
            <w:r>
              <w:rPr>
                <w:rFonts w:eastAsia="Arial" w:cs="Arial"/>
                <w:sz w:val="20"/>
                <w:szCs w:val="20"/>
              </w:rPr>
              <w:t>iCAB</w:t>
            </w:r>
            <w:proofErr w:type="spellEnd"/>
            <w:r>
              <w:rPr>
                <w:rFonts w:eastAsia="Arial" w:cs="Arial"/>
                <w:sz w:val="20"/>
                <w:szCs w:val="20"/>
              </w:rPr>
              <w:t>/RPV discontinuation (</w:t>
            </w:r>
            <w:proofErr w:type="spellStart"/>
            <w:r>
              <w:rPr>
                <w:rFonts w:eastAsia="Arial" w:cs="Arial"/>
                <w:sz w:val="20"/>
                <w:szCs w:val="20"/>
              </w:rPr>
              <w:t>icab_rpv_discontinued</w:t>
            </w:r>
            <w:proofErr w:type="spellEnd"/>
            <w:r>
              <w:rPr>
                <w:rFonts w:eastAsia="Arial" w:cs="Arial"/>
                <w:sz w:val="20"/>
                <w:szCs w:val="20"/>
              </w:rPr>
              <w:t xml:space="preserve">; </w:t>
            </w:r>
            <w:proofErr w:type="spellStart"/>
            <w:r>
              <w:rPr>
                <w:rFonts w:eastAsia="Arial" w:cs="Arial"/>
                <w:sz w:val="20"/>
                <w:szCs w:val="20"/>
              </w:rPr>
              <w:t>icab_rpv_discontinued_date</w:t>
            </w:r>
            <w:proofErr w:type="spellEnd"/>
            <w:r>
              <w:rPr>
                <w:rFonts w:eastAsia="Arial" w:cs="Arial"/>
                <w:sz w:val="20"/>
                <w:szCs w:val="20"/>
              </w:rPr>
              <w:t>;</w:t>
            </w:r>
          </w:p>
          <w:p w14:paraId="0056BE92" w14:textId="77777777" w:rsidR="00401100" w:rsidRPr="00E24B1B" w:rsidRDefault="00401100" w:rsidP="00135107">
            <w:pPr>
              <w:rPr>
                <w:rFonts w:eastAsia="Arial" w:cs="Arial"/>
                <w:sz w:val="20"/>
                <w:szCs w:val="20"/>
              </w:rPr>
            </w:pPr>
            <w:proofErr w:type="spellStart"/>
            <w:r>
              <w:rPr>
                <w:rFonts w:eastAsia="Arial" w:cs="Arial"/>
                <w:sz w:val="20"/>
                <w:szCs w:val="20"/>
              </w:rPr>
              <w:t>icab_rpv_discontninued_reason</w:t>
            </w:r>
            <w:proofErr w:type="spellEnd"/>
            <w:r>
              <w:rPr>
                <w:rFonts w:eastAsia="Arial" w:cs="Arial"/>
                <w:sz w:val="20"/>
                <w:szCs w:val="20"/>
              </w:rPr>
              <w:t xml:space="preserve">; </w:t>
            </w:r>
            <w:proofErr w:type="spellStart"/>
            <w:r>
              <w:rPr>
                <w:rFonts w:eastAsia="Arial" w:cs="Arial"/>
                <w:sz w:val="20"/>
                <w:szCs w:val="20"/>
              </w:rPr>
              <w:t>icab_rpv_discontinued_reason_other</w:t>
            </w:r>
            <w:proofErr w:type="spellEnd"/>
            <w:r>
              <w:rPr>
                <w:rFonts w:eastAsia="Arial" w:cs="Arial"/>
                <w:sz w:val="20"/>
                <w:szCs w:val="20"/>
              </w:rPr>
              <w:t>)</w:t>
            </w:r>
          </w:p>
        </w:tc>
        <w:tc>
          <w:tcPr>
            <w:tcW w:w="7258" w:type="dxa"/>
            <w:tcMar>
              <w:left w:w="108" w:type="dxa"/>
              <w:right w:w="108" w:type="dxa"/>
            </w:tcMar>
          </w:tcPr>
          <w:p w14:paraId="1AD9A635" w14:textId="77777777" w:rsidR="00401100" w:rsidRDefault="00401100" w:rsidP="00135107">
            <w:pPr>
              <w:rPr>
                <w:rFonts w:eastAsia="Arial" w:cs="Arial"/>
                <w:sz w:val="20"/>
                <w:szCs w:val="20"/>
              </w:rPr>
            </w:pPr>
            <w:r>
              <w:rPr>
                <w:rFonts w:eastAsia="Arial" w:cs="Arial"/>
                <w:sz w:val="20"/>
                <w:szCs w:val="20"/>
              </w:rPr>
              <w:t xml:space="preserve">These variables are needed for calculating the core indicator Percent Sustained on LAI ART, and the sub indicators Percent with Emergent Viral Resistance, Percent with Treatment Failure, Percent Lost to Follow Up, and Percent with Other Reasons for Discontinuation. </w:t>
            </w:r>
          </w:p>
          <w:p w14:paraId="2AC9F774" w14:textId="77777777" w:rsidR="00401100" w:rsidRDefault="00401100" w:rsidP="00135107">
            <w:pPr>
              <w:rPr>
                <w:rFonts w:eastAsia="Arial" w:cs="Arial"/>
                <w:sz w:val="20"/>
                <w:szCs w:val="20"/>
              </w:rPr>
            </w:pPr>
          </w:p>
          <w:p w14:paraId="2126E7D9" w14:textId="77777777" w:rsidR="00401100" w:rsidRDefault="00401100" w:rsidP="00135107">
            <w:pPr>
              <w:rPr>
                <w:rFonts w:eastAsia="Arial" w:cs="Arial"/>
                <w:sz w:val="20"/>
                <w:szCs w:val="20"/>
              </w:rPr>
            </w:pPr>
            <w:r>
              <w:rPr>
                <w:rFonts w:eastAsia="Arial" w:cs="Arial"/>
                <w:sz w:val="20"/>
                <w:szCs w:val="20"/>
              </w:rPr>
              <w:t xml:space="preserve">ALAI UP recommends that clinics collect data on a common set of reasons for discontinuing LAI ART </w:t>
            </w:r>
            <w:proofErr w:type="gramStart"/>
            <w:r>
              <w:rPr>
                <w:rFonts w:eastAsia="Arial" w:cs="Arial"/>
                <w:sz w:val="20"/>
                <w:szCs w:val="20"/>
              </w:rPr>
              <w:t>and also</w:t>
            </w:r>
            <w:proofErr w:type="gramEnd"/>
            <w:r>
              <w:rPr>
                <w:rFonts w:eastAsia="Arial" w:cs="Arial"/>
                <w:sz w:val="20"/>
                <w:szCs w:val="20"/>
              </w:rPr>
              <w:t xml:space="preserve"> consider clinic-specific reasons (see Data Dictionary).</w:t>
            </w:r>
          </w:p>
          <w:p w14:paraId="6C9926FA" w14:textId="77777777" w:rsidR="00401100" w:rsidRDefault="00401100" w:rsidP="00135107">
            <w:pPr>
              <w:rPr>
                <w:rFonts w:eastAsia="Arial" w:cs="Arial"/>
                <w:sz w:val="20"/>
                <w:szCs w:val="20"/>
              </w:rPr>
            </w:pPr>
          </w:p>
          <w:p w14:paraId="4AA0C7C2" w14:textId="3CD03BA4" w:rsidR="00401100" w:rsidRPr="00E24B1B" w:rsidRDefault="00401100" w:rsidP="00135107">
            <w:pPr>
              <w:rPr>
                <w:rFonts w:eastAsia="Arial" w:cs="Arial"/>
                <w:sz w:val="20"/>
                <w:szCs w:val="20"/>
              </w:rPr>
            </w:pPr>
            <w:r>
              <w:rPr>
                <w:rFonts w:eastAsia="Arial" w:cs="Arial"/>
                <w:sz w:val="20"/>
                <w:szCs w:val="20"/>
              </w:rPr>
              <w:t xml:space="preserve">Note that if this field is left blank, but the client has not received a dose of </w:t>
            </w:r>
            <w:proofErr w:type="spellStart"/>
            <w:r>
              <w:rPr>
                <w:rFonts w:eastAsia="Arial" w:cs="Arial"/>
                <w:sz w:val="20"/>
                <w:szCs w:val="20"/>
              </w:rPr>
              <w:t>iCAB</w:t>
            </w:r>
            <w:proofErr w:type="spellEnd"/>
            <w:r>
              <w:rPr>
                <w:rFonts w:eastAsia="Arial" w:cs="Arial"/>
                <w:sz w:val="20"/>
                <w:szCs w:val="20"/>
              </w:rPr>
              <w:t>/RPV in &gt;90 days, then they are labeled as ‘discontinued’ by the Dashboard.</w:t>
            </w:r>
          </w:p>
          <w:p w14:paraId="151C49E7" w14:textId="77777777" w:rsidR="00401100" w:rsidRPr="00E24B1B" w:rsidRDefault="00401100" w:rsidP="00135107">
            <w:pPr>
              <w:rPr>
                <w:rFonts w:eastAsia="Arial" w:cs="Arial"/>
                <w:sz w:val="20"/>
                <w:szCs w:val="20"/>
              </w:rPr>
            </w:pPr>
          </w:p>
          <w:p w14:paraId="794BD006" w14:textId="1B8CDCA5" w:rsidR="00401100" w:rsidRPr="00E24B1B" w:rsidRDefault="00401100" w:rsidP="00135107">
            <w:pPr>
              <w:rPr>
                <w:rFonts w:eastAsia="Arial" w:cs="Arial"/>
                <w:sz w:val="20"/>
                <w:szCs w:val="20"/>
              </w:rPr>
            </w:pPr>
            <w:r>
              <w:rPr>
                <w:rFonts w:eastAsia="Arial" w:cs="Arial"/>
                <w:sz w:val="20"/>
                <w:szCs w:val="20"/>
              </w:rPr>
              <w:t xml:space="preserve">If the date of discontinuation is unknown, the last </w:t>
            </w:r>
            <w:proofErr w:type="spellStart"/>
            <w:r>
              <w:rPr>
                <w:rFonts w:eastAsia="Arial" w:cs="Arial"/>
                <w:sz w:val="20"/>
                <w:szCs w:val="20"/>
              </w:rPr>
              <w:t>iCAB</w:t>
            </w:r>
            <w:proofErr w:type="spellEnd"/>
            <w:r>
              <w:rPr>
                <w:rFonts w:eastAsia="Arial" w:cs="Arial"/>
                <w:sz w:val="20"/>
                <w:szCs w:val="20"/>
              </w:rPr>
              <w:t>/RPV injection date may be used (e.g. if the client was lost to follow up).</w:t>
            </w:r>
          </w:p>
          <w:p w14:paraId="6C785D5B" w14:textId="77777777" w:rsidR="00401100" w:rsidRPr="00E24B1B" w:rsidRDefault="00401100" w:rsidP="00135107">
            <w:pPr>
              <w:rPr>
                <w:rFonts w:eastAsia="Arial" w:cs="Arial"/>
                <w:sz w:val="20"/>
                <w:szCs w:val="20"/>
              </w:rPr>
            </w:pPr>
          </w:p>
          <w:p w14:paraId="60A24A8B" w14:textId="29C5D529" w:rsidR="00401100" w:rsidRPr="00E24B1B" w:rsidRDefault="00401100" w:rsidP="00135107">
            <w:pPr>
              <w:rPr>
                <w:rFonts w:eastAsia="Arial" w:cs="Arial"/>
                <w:sz w:val="20"/>
                <w:szCs w:val="20"/>
              </w:rPr>
            </w:pPr>
            <w:r>
              <w:rPr>
                <w:rFonts w:eastAsia="Arial" w:cs="Arial"/>
                <w:sz w:val="20"/>
                <w:szCs w:val="20"/>
              </w:rPr>
              <w:t>The reasons for discontinuing LAI ART are displayed in a bar chart on the Dashboard. If there are multiple reasons for a given client, clinics have 2 options:</w:t>
            </w:r>
          </w:p>
          <w:p w14:paraId="4D129248" w14:textId="258F60C9" w:rsidR="00401100" w:rsidRPr="00E24B1B" w:rsidRDefault="00401100" w:rsidP="005D6851">
            <w:pPr>
              <w:pStyle w:val="ListParagraph"/>
              <w:numPr>
                <w:ilvl w:val="0"/>
                <w:numId w:val="7"/>
              </w:numPr>
              <w:spacing w:line="259" w:lineRule="auto"/>
              <w:rPr>
                <w:rFonts w:eastAsia="Arial" w:cs="Arial"/>
                <w:sz w:val="20"/>
                <w:szCs w:val="20"/>
              </w:rPr>
            </w:pPr>
            <w:r>
              <w:rPr>
                <w:rFonts w:eastAsia="Arial" w:cs="Arial"/>
                <w:sz w:val="20"/>
                <w:szCs w:val="20"/>
              </w:rPr>
              <w:t xml:space="preserve">Provide 1 primary reason in the reason </w:t>
            </w:r>
            <w:proofErr w:type="gramStart"/>
            <w:r>
              <w:rPr>
                <w:rFonts w:eastAsia="Arial" w:cs="Arial"/>
                <w:sz w:val="20"/>
                <w:szCs w:val="20"/>
              </w:rPr>
              <w:t>column, and</w:t>
            </w:r>
            <w:proofErr w:type="gramEnd"/>
            <w:r>
              <w:rPr>
                <w:rFonts w:eastAsia="Arial" w:cs="Arial"/>
                <w:sz w:val="20"/>
                <w:szCs w:val="20"/>
              </w:rPr>
              <w:t xml:space="preserve"> list other reasons in the other column. Doing so will make the denominator of the bar char the number of clients who have discontinued LAI ART. </w:t>
            </w:r>
          </w:p>
          <w:p w14:paraId="5C82C18D" w14:textId="12D2D09C" w:rsidR="00401100" w:rsidRPr="003D5AF7" w:rsidRDefault="00401100" w:rsidP="005D6851">
            <w:pPr>
              <w:pStyle w:val="ListParagraph"/>
              <w:numPr>
                <w:ilvl w:val="0"/>
                <w:numId w:val="7"/>
              </w:numPr>
              <w:spacing w:line="259" w:lineRule="auto"/>
              <w:rPr>
                <w:rFonts w:eastAsia="Arial" w:cs="Arial"/>
                <w:sz w:val="20"/>
                <w:szCs w:val="20"/>
              </w:rPr>
            </w:pPr>
            <w:r>
              <w:rPr>
                <w:rFonts w:eastAsia="Arial" w:cs="Arial"/>
                <w:sz w:val="20"/>
                <w:szCs w:val="20"/>
              </w:rPr>
              <w:lastRenderedPageBreak/>
              <w:t xml:space="preserve">List the reasons separated by commas. Doing so will make the denominator of the bar chart the total number of reasons for discontinuing LAI ART among clients who initiated LAI ART. </w:t>
            </w:r>
          </w:p>
          <w:p w14:paraId="1F481F8F" w14:textId="77777777" w:rsidR="00401100" w:rsidRPr="00E24B1B" w:rsidRDefault="00401100" w:rsidP="00135107">
            <w:pPr>
              <w:rPr>
                <w:rFonts w:eastAsia="Arial" w:cs="Arial"/>
                <w:sz w:val="20"/>
                <w:szCs w:val="20"/>
              </w:rPr>
            </w:pPr>
          </w:p>
        </w:tc>
        <w:tc>
          <w:tcPr>
            <w:tcW w:w="2055" w:type="dxa"/>
            <w:tcMar>
              <w:left w:w="108" w:type="dxa"/>
              <w:right w:w="108" w:type="dxa"/>
            </w:tcMar>
          </w:tcPr>
          <w:p w14:paraId="2CEF628E" w14:textId="77777777" w:rsidR="00401100" w:rsidRPr="00E24B1B" w:rsidRDefault="00401100" w:rsidP="00135107">
            <w:pPr>
              <w:rPr>
                <w:rFonts w:eastAsia="Arial" w:cs="Arial"/>
                <w:sz w:val="20"/>
                <w:szCs w:val="20"/>
              </w:rPr>
            </w:pPr>
            <w:r>
              <w:rPr>
                <w:rFonts w:eastAsia="Arial" w:cs="Arial"/>
                <w:sz w:val="20"/>
                <w:szCs w:val="20"/>
              </w:rPr>
              <w:lastRenderedPageBreak/>
              <w:t>Yes</w:t>
            </w:r>
          </w:p>
        </w:tc>
      </w:tr>
    </w:tbl>
    <w:p w14:paraId="7FF2C9E4" w14:textId="77777777" w:rsidR="00401100" w:rsidRDefault="00401100" w:rsidP="003D5AF7">
      <w:pPr>
        <w:jc w:val="both"/>
      </w:pPr>
    </w:p>
    <w:p w14:paraId="4EC4578C" w14:textId="3FB24AC7" w:rsidR="00401100" w:rsidRPr="00E24B1B" w:rsidRDefault="00401100" w:rsidP="003D5AF7">
      <w:pPr>
        <w:jc w:val="both"/>
        <w:rPr>
          <w:rFonts w:eastAsia="Arial" w:cs="Arial"/>
          <w:b/>
          <w:bCs/>
        </w:rPr>
      </w:pPr>
      <w:r>
        <w:rPr>
          <w:rFonts w:eastAsia="Arial" w:cs="Arial"/>
          <w:b/>
          <w:bCs/>
        </w:rPr>
        <w:t xml:space="preserve">Step 3: </w:t>
      </w:r>
      <w:r>
        <w:rPr>
          <w:rFonts w:eastAsia="Arial" w:cs="Arial"/>
        </w:rPr>
        <w:t xml:space="preserve">Before proceeding to the Dashboard, it is best to do some basic data quality checks. The </w:t>
      </w:r>
      <w:hyperlink w:anchor="_Data_Validator" w:history="1">
        <w:r>
          <w:rPr>
            <w:rStyle w:val="Hyperlink"/>
            <w:rFonts w:eastAsia="Arial" w:cs="Arial"/>
          </w:rPr>
          <w:t>Data Validator</w:t>
        </w:r>
      </w:hyperlink>
      <w:r>
        <w:rPr>
          <w:rFonts w:eastAsia="Arial" w:cs="Arial"/>
        </w:rPr>
        <w:t xml:space="preserve"> tool can assist with checking your data and provides additional logic and completion checks, but it still relies on careful preparation of the data.</w:t>
      </w:r>
    </w:p>
    <w:p w14:paraId="5D5F795D" w14:textId="77777777" w:rsidR="00401100" w:rsidRPr="00E24B1B" w:rsidRDefault="00401100" w:rsidP="003D5AF7">
      <w:pPr>
        <w:jc w:val="both"/>
        <w:rPr>
          <w:rFonts w:eastAsia="Arial" w:cs="Arial"/>
        </w:rPr>
      </w:pPr>
      <w:r>
        <w:rPr>
          <w:rFonts w:eastAsia="Arial" w:cs="Arial"/>
        </w:rPr>
        <w:t>Here is a brief checklist for data quality:</w:t>
      </w:r>
    </w:p>
    <w:p w14:paraId="32BFC704" w14:textId="77777777" w:rsidR="00401100" w:rsidRPr="00E24B1B" w:rsidRDefault="00401100" w:rsidP="005D6851">
      <w:pPr>
        <w:pStyle w:val="ListParagraph"/>
        <w:numPr>
          <w:ilvl w:val="0"/>
          <w:numId w:val="31"/>
        </w:numPr>
        <w:spacing w:line="259" w:lineRule="auto"/>
        <w:jc w:val="both"/>
        <w:rPr>
          <w:rFonts w:eastAsia="Arial" w:cs="Arial"/>
        </w:rPr>
      </w:pPr>
      <w:r>
        <w:rPr>
          <w:rFonts w:eastAsia="Arial" w:cs="Arial"/>
        </w:rPr>
        <w:t>All required variables are completed</w:t>
      </w:r>
    </w:p>
    <w:p w14:paraId="0242C351" w14:textId="77777777" w:rsidR="00401100" w:rsidRPr="00E24B1B" w:rsidRDefault="00401100" w:rsidP="005D6851">
      <w:pPr>
        <w:pStyle w:val="ListParagraph"/>
        <w:numPr>
          <w:ilvl w:val="0"/>
          <w:numId w:val="31"/>
        </w:numPr>
        <w:spacing w:line="259" w:lineRule="auto"/>
        <w:jc w:val="both"/>
        <w:rPr>
          <w:rFonts w:eastAsia="Arial" w:cs="Arial"/>
        </w:rPr>
      </w:pPr>
      <w:r>
        <w:rPr>
          <w:rFonts w:eastAsia="Arial" w:cs="Arial"/>
        </w:rPr>
        <w:t>All responses are valid values based on the data dictionary</w:t>
      </w:r>
    </w:p>
    <w:p w14:paraId="564BAC41" w14:textId="77777777" w:rsidR="00401100" w:rsidRPr="00E24B1B" w:rsidRDefault="00401100" w:rsidP="005D6851">
      <w:pPr>
        <w:pStyle w:val="ListParagraph"/>
        <w:numPr>
          <w:ilvl w:val="0"/>
          <w:numId w:val="31"/>
        </w:numPr>
        <w:spacing w:line="259" w:lineRule="auto"/>
        <w:jc w:val="both"/>
        <w:rPr>
          <w:rFonts w:eastAsia="Arial" w:cs="Arial"/>
        </w:rPr>
      </w:pPr>
      <w:r>
        <w:rPr>
          <w:rFonts w:eastAsia="Arial" w:cs="Arial"/>
        </w:rPr>
        <w:t>Events that repeat occur in chronological order</w:t>
      </w:r>
    </w:p>
    <w:p w14:paraId="301C0B70" w14:textId="77777777" w:rsidR="00401100" w:rsidRPr="00E24B1B" w:rsidRDefault="00401100" w:rsidP="005D6851">
      <w:pPr>
        <w:pStyle w:val="ListParagraph"/>
        <w:numPr>
          <w:ilvl w:val="0"/>
          <w:numId w:val="31"/>
        </w:numPr>
        <w:spacing w:line="259" w:lineRule="auto"/>
        <w:jc w:val="both"/>
        <w:rPr>
          <w:rFonts w:eastAsia="Arial" w:cs="Arial"/>
        </w:rPr>
      </w:pPr>
      <w:r>
        <w:rPr>
          <w:rFonts w:eastAsia="Arial" w:cs="Arial"/>
        </w:rPr>
        <w:t xml:space="preserve">The same site identifier is used across all sites at multi-site organizations  </w:t>
      </w:r>
    </w:p>
    <w:p w14:paraId="3EEF9FA7" w14:textId="77777777" w:rsidR="00401100" w:rsidRPr="00E24B1B" w:rsidRDefault="00401100" w:rsidP="005D6851">
      <w:pPr>
        <w:pStyle w:val="ListParagraph"/>
        <w:numPr>
          <w:ilvl w:val="0"/>
          <w:numId w:val="31"/>
        </w:numPr>
        <w:spacing w:line="259" w:lineRule="auto"/>
        <w:jc w:val="both"/>
        <w:rPr>
          <w:rFonts w:eastAsia="Arial" w:cs="Arial"/>
        </w:rPr>
      </w:pPr>
      <w:r>
        <w:rPr>
          <w:rFonts w:eastAsia="Arial" w:cs="Arial"/>
        </w:rPr>
        <w:t>There is exactly 1 row for each unique ID</w:t>
      </w:r>
    </w:p>
    <w:p w14:paraId="09CCACF4" w14:textId="77777777" w:rsidR="00401100" w:rsidRPr="00E24B1B" w:rsidRDefault="00401100" w:rsidP="005D6851">
      <w:pPr>
        <w:pStyle w:val="ListParagraph"/>
        <w:numPr>
          <w:ilvl w:val="0"/>
          <w:numId w:val="31"/>
        </w:numPr>
        <w:spacing w:line="259" w:lineRule="auto"/>
        <w:jc w:val="both"/>
        <w:rPr>
          <w:rFonts w:eastAsia="Arial" w:cs="Arial"/>
        </w:rPr>
      </w:pPr>
      <w:r>
        <w:rPr>
          <w:rFonts w:eastAsia="Arial" w:cs="Arial"/>
        </w:rPr>
        <w:t>Column names are spelled correctly, added columns used in the Dashboard follow column naming conventions, and no column names are repeated</w:t>
      </w:r>
    </w:p>
    <w:p w14:paraId="127B01C5" w14:textId="77777777" w:rsidR="00401100" w:rsidRDefault="00401100" w:rsidP="003D5AF7">
      <w:pPr>
        <w:jc w:val="both"/>
      </w:pPr>
    </w:p>
    <w:p w14:paraId="6ADE062A" w14:textId="77777777" w:rsidR="00401100" w:rsidRPr="003D5AF7" w:rsidRDefault="00401100" w:rsidP="003D5AF7">
      <w:pPr>
        <w:jc w:val="both"/>
      </w:pPr>
    </w:p>
    <w:bookmarkEnd w:id="16"/>
    <w:p w14:paraId="7D366172" w14:textId="77777777" w:rsidR="006D0995" w:rsidRPr="00E24B1B" w:rsidRDefault="006D0995" w:rsidP="003D5AF7">
      <w:pPr>
        <w:jc w:val="both"/>
        <w:rPr>
          <w:rFonts w:eastAsia="Arial" w:cs="Arial"/>
        </w:rPr>
        <w:sectPr w:rsidR="006D0995" w:rsidRPr="00E24B1B" w:rsidSect="006D0995">
          <w:pgSz w:w="15840" w:h="12240" w:orient="landscape"/>
          <w:pgMar w:top="1440" w:right="1440" w:bottom="1440" w:left="1440" w:header="720" w:footer="720" w:gutter="0"/>
          <w:cols w:space="720"/>
          <w:docGrid w:linePitch="360"/>
        </w:sectPr>
      </w:pPr>
    </w:p>
    <w:p w14:paraId="1D7ADD76" w14:textId="49BBDAB3" w:rsidR="006D0995" w:rsidRDefault="00A638D1" w:rsidP="002F4053">
      <w:pPr>
        <w:pStyle w:val="Heading2"/>
        <w:jc w:val="both"/>
      </w:pPr>
      <w:bookmarkStart w:id="17" w:name="_Toc230078528"/>
      <w:bookmarkStart w:id="18" w:name="_Toc230078579"/>
      <w:bookmarkStart w:id="19" w:name="_Toc230078529"/>
      <w:bookmarkStart w:id="20" w:name="_Toc230078580"/>
      <w:bookmarkStart w:id="21" w:name="_Data_Dictionary"/>
      <w:bookmarkStart w:id="22" w:name="_Toc236349673"/>
      <w:bookmarkEnd w:id="17"/>
      <w:bookmarkEnd w:id="18"/>
      <w:bookmarkEnd w:id="19"/>
      <w:bookmarkEnd w:id="20"/>
      <w:bookmarkEnd w:id="21"/>
      <w:r>
        <w:lastRenderedPageBreak/>
        <w:t>Data Dictionary</w:t>
      </w:r>
      <w:bookmarkEnd w:id="22"/>
    </w:p>
    <w:p w14:paraId="4A672029" w14:textId="7F024948" w:rsidR="00A56A5F" w:rsidRPr="00A56A5F" w:rsidRDefault="00A56A5F" w:rsidP="003D5AF7">
      <w:pPr>
        <w:spacing w:line="240" w:lineRule="auto"/>
        <w:jc w:val="both"/>
      </w:pPr>
      <w:r>
        <w:t>The Data Dictionary is an Excel file available for download here [</w:t>
      </w:r>
      <w:r>
        <w:rPr>
          <w:highlight w:val="yellow"/>
        </w:rPr>
        <w:t>insert online link</w:t>
      </w:r>
      <w:r>
        <w:t xml:space="preserve">]. The Data Dictionary lists the Data Template variable names, description of the variables, and valid responses for each variable, including instructions for coding.  </w:t>
      </w:r>
    </w:p>
    <w:p w14:paraId="463AFBAF" w14:textId="77777777" w:rsidR="00A56A5F" w:rsidRDefault="00A56A5F" w:rsidP="003D5AF7">
      <w:pPr>
        <w:jc w:val="both"/>
      </w:pPr>
    </w:p>
    <w:p w14:paraId="3BC60072" w14:textId="124902B2" w:rsidR="00A638D1" w:rsidRDefault="00A638D1" w:rsidP="002F4053">
      <w:pPr>
        <w:pStyle w:val="Heading2"/>
        <w:jc w:val="both"/>
      </w:pPr>
      <w:bookmarkStart w:id="23" w:name="_Data_Template"/>
      <w:bookmarkStart w:id="24" w:name="_Toc236349674"/>
      <w:bookmarkEnd w:id="23"/>
      <w:r>
        <w:t>Data Template</w:t>
      </w:r>
      <w:bookmarkEnd w:id="24"/>
    </w:p>
    <w:p w14:paraId="38CD4021" w14:textId="730C7705" w:rsidR="004B6FAE" w:rsidRDefault="00A56A5F" w:rsidP="003D5AF7">
      <w:pPr>
        <w:spacing w:line="240" w:lineRule="auto"/>
        <w:jc w:val="both"/>
      </w:pPr>
      <w:r>
        <w:t xml:space="preserve">The Data Template is an Excel file available for </w:t>
      </w:r>
      <w:proofErr w:type="gramStart"/>
      <w:r>
        <w:t>download</w:t>
      </w:r>
      <w:proofErr w:type="gramEnd"/>
      <w:r>
        <w:t xml:space="preserve"> here [</w:t>
      </w:r>
      <w:r>
        <w:rPr>
          <w:highlight w:val="yellow"/>
        </w:rPr>
        <w:t>insert online link</w:t>
      </w:r>
      <w:r>
        <w:t xml:space="preserve">]. The Data Template is a blank, modifiable Excel file with variables required and optional for the Dashboard listed in their respective columns. Clinics should complete the Data Template according to instructions in the </w:t>
      </w:r>
      <w:hyperlink w:anchor="_Data_Preparation_Guide" w:history="1">
        <w:r>
          <w:rPr>
            <w:rStyle w:val="Hyperlink"/>
          </w:rPr>
          <w:t>Data Preparation Guide</w:t>
        </w:r>
      </w:hyperlink>
      <w:r>
        <w:t xml:space="preserve"> and </w:t>
      </w:r>
      <w:hyperlink w:anchor="_Data_Dictionary" w:history="1">
        <w:r>
          <w:rPr>
            <w:rStyle w:val="Hyperlink"/>
          </w:rPr>
          <w:t>Data Dictionary</w:t>
        </w:r>
      </w:hyperlink>
      <w:r>
        <w:t xml:space="preserve">. </w:t>
      </w:r>
    </w:p>
    <w:p w14:paraId="57C3C50F" w14:textId="77777777" w:rsidR="00401100" w:rsidRDefault="00401100" w:rsidP="003D5AF7">
      <w:pPr>
        <w:jc w:val="both"/>
      </w:pPr>
    </w:p>
    <w:p w14:paraId="102D88A0" w14:textId="4D610814" w:rsidR="00BF5B3B" w:rsidRPr="003D5AF7" w:rsidRDefault="00BF5B3B" w:rsidP="003D5AF7">
      <w:pPr>
        <w:pBdr>
          <w:top w:val="single" w:sz="4" w:space="1" w:color="auto"/>
          <w:left w:val="single" w:sz="4" w:space="4" w:color="auto"/>
          <w:bottom w:val="single" w:sz="4" w:space="1" w:color="auto"/>
          <w:right w:val="single" w:sz="4" w:space="4" w:color="auto"/>
        </w:pBdr>
        <w:shd w:val="clear" w:color="auto" w:fill="FFC7A5"/>
        <w:spacing w:line="240" w:lineRule="auto"/>
        <w:jc w:val="both"/>
        <w:rPr>
          <w:sz w:val="28"/>
          <w:szCs w:val="28"/>
        </w:rPr>
      </w:pPr>
      <w:bookmarkStart w:id="25" w:name="_ALAI_UP_Data"/>
      <w:bookmarkEnd w:id="25"/>
      <w:r>
        <w:rPr>
          <w:b/>
          <w:bCs/>
          <w:sz w:val="28"/>
          <w:szCs w:val="28"/>
          <w:u w:val="single"/>
        </w:rPr>
        <w:t>STEP 3:</w:t>
      </w:r>
      <w:r>
        <w:rPr>
          <w:b/>
          <w:bCs/>
          <w:sz w:val="28"/>
          <w:szCs w:val="28"/>
        </w:rPr>
        <w:t xml:space="preserve"> </w:t>
      </w:r>
      <w:r>
        <w:rPr>
          <w:sz w:val="28"/>
          <w:szCs w:val="28"/>
        </w:rPr>
        <w:t xml:space="preserve">Use the Data Validator Tool and follow the Data Validator User Guide to check data for logic and completeness. Edit data as necessary to generate a final analytic data set.  </w:t>
      </w:r>
    </w:p>
    <w:p w14:paraId="27185A6D" w14:textId="6F0A57F5" w:rsidR="003845C6" w:rsidRPr="00E24B1B" w:rsidRDefault="003845C6" w:rsidP="003D5AF7">
      <w:pPr>
        <w:pStyle w:val="Heading1"/>
        <w:jc w:val="both"/>
      </w:pPr>
      <w:bookmarkStart w:id="26" w:name="_Toc236349675"/>
      <w:r>
        <w:t>ALAI UP Data Validator Tools</w:t>
      </w:r>
      <w:bookmarkEnd w:id="26"/>
    </w:p>
    <w:p w14:paraId="11D112E4" w14:textId="47A328D9" w:rsidR="006D0995" w:rsidRPr="00E24B1B" w:rsidRDefault="006D0995" w:rsidP="00B0375C">
      <w:pPr>
        <w:pStyle w:val="Heading2"/>
        <w:jc w:val="both"/>
      </w:pPr>
      <w:bookmarkStart w:id="27" w:name="_Data_Validator_User"/>
      <w:bookmarkStart w:id="28" w:name="_Toc236349676"/>
      <w:bookmarkEnd w:id="27"/>
      <w:r>
        <w:t>Data Validator User Guide</w:t>
      </w:r>
      <w:bookmarkEnd w:id="28"/>
    </w:p>
    <w:p w14:paraId="2F8BF053" w14:textId="4C09B152" w:rsidR="006D0995" w:rsidRPr="003D5AF7" w:rsidRDefault="006D0995" w:rsidP="005D6851">
      <w:pPr>
        <w:pStyle w:val="ListParagraph"/>
        <w:numPr>
          <w:ilvl w:val="0"/>
          <w:numId w:val="33"/>
        </w:numPr>
        <w:jc w:val="both"/>
        <w:rPr>
          <w:b/>
          <w:bCs/>
        </w:rPr>
      </w:pPr>
      <w:r>
        <w:rPr>
          <w:b/>
          <w:bCs/>
        </w:rPr>
        <w:t>Introduction</w:t>
      </w:r>
    </w:p>
    <w:p w14:paraId="695BF60A" w14:textId="427CA1B3" w:rsidR="006D0995" w:rsidRPr="00E24B1B" w:rsidRDefault="006D0995" w:rsidP="003D5AF7">
      <w:pPr>
        <w:jc w:val="both"/>
      </w:pPr>
      <w:r>
        <w:t>The purpose of the Data Validator is to support clinics in preparing their data for use in the Dashboard. The data validator does the following:</w:t>
      </w:r>
    </w:p>
    <w:p w14:paraId="07FAC08B" w14:textId="5303030F" w:rsidR="006D0995" w:rsidRPr="00E24B1B" w:rsidRDefault="006D0995" w:rsidP="005D6851">
      <w:pPr>
        <w:pStyle w:val="ListParagraph"/>
        <w:numPr>
          <w:ilvl w:val="0"/>
          <w:numId w:val="32"/>
        </w:numPr>
        <w:ind w:right="360"/>
        <w:jc w:val="both"/>
      </w:pPr>
      <w:r>
        <w:t>Checks for data that do not comply with the Data Dictionary</w:t>
      </w:r>
    </w:p>
    <w:p w14:paraId="39B93EFB" w14:textId="5668DB76" w:rsidR="006D0995" w:rsidRPr="00E24B1B" w:rsidRDefault="006D0995" w:rsidP="005D6851">
      <w:pPr>
        <w:pStyle w:val="ListParagraph"/>
        <w:numPr>
          <w:ilvl w:val="0"/>
          <w:numId w:val="32"/>
        </w:numPr>
        <w:ind w:right="360"/>
        <w:jc w:val="both"/>
      </w:pPr>
      <w:r>
        <w:t>Checks for logical inconsistencies (e.g. out of order events, outcomes that don’t match a client’s history)</w:t>
      </w:r>
    </w:p>
    <w:p w14:paraId="12B1FCA7" w14:textId="0FB830CF" w:rsidR="006D0995" w:rsidRDefault="006D0995" w:rsidP="005D6851">
      <w:pPr>
        <w:pStyle w:val="ListParagraph"/>
        <w:numPr>
          <w:ilvl w:val="0"/>
          <w:numId w:val="32"/>
        </w:numPr>
        <w:ind w:right="360"/>
        <w:jc w:val="both"/>
      </w:pPr>
      <w:r>
        <w:t>Checks for missing data in important data fields</w:t>
      </w:r>
    </w:p>
    <w:p w14:paraId="504AF1A5" w14:textId="17FF6033" w:rsidR="00AE40DF" w:rsidRPr="00E24B1B" w:rsidRDefault="00AE40DF" w:rsidP="005D6851">
      <w:pPr>
        <w:pStyle w:val="ListParagraph"/>
        <w:numPr>
          <w:ilvl w:val="0"/>
          <w:numId w:val="32"/>
        </w:numPr>
        <w:ind w:right="360"/>
        <w:jc w:val="both"/>
      </w:pPr>
      <w:r>
        <w:t>Generates a report that identifies potential inconsistencies and missingness in the data</w:t>
      </w:r>
    </w:p>
    <w:p w14:paraId="135DDE84" w14:textId="3599439F" w:rsidR="00AE40DF" w:rsidRPr="00E24B1B" w:rsidRDefault="00AE40DF" w:rsidP="003D5AF7">
      <w:pPr>
        <w:jc w:val="both"/>
      </w:pPr>
      <w:r>
        <w:t xml:space="preserve">The Data Validator is written in the R programming language, although no prior R knowledge is required to use it. The recommended way to access the Data Validator is online using an online web browser (e.g., Google Chrome, Firefox). Although the Data Validator runs on an online web browser, your clinic’s data are not shared online and stays local to whichever computer is used to run the Data Validator.    </w:t>
      </w:r>
    </w:p>
    <w:p w14:paraId="21622C4A" w14:textId="77777777" w:rsidR="00AE40DF" w:rsidRDefault="00AE40DF" w:rsidP="003D5AF7">
      <w:pPr>
        <w:pStyle w:val="ListParagraph"/>
        <w:ind w:left="360" w:right="360"/>
        <w:jc w:val="both"/>
        <w:rPr>
          <w:b/>
          <w:bCs/>
        </w:rPr>
      </w:pPr>
    </w:p>
    <w:p w14:paraId="5136417F" w14:textId="2835411A" w:rsidR="006D0995" w:rsidRPr="003D5AF7" w:rsidRDefault="006D0995" w:rsidP="005D6851">
      <w:pPr>
        <w:pStyle w:val="ListParagraph"/>
        <w:numPr>
          <w:ilvl w:val="0"/>
          <w:numId w:val="33"/>
        </w:numPr>
        <w:ind w:right="360"/>
        <w:jc w:val="both"/>
        <w:rPr>
          <w:b/>
          <w:bCs/>
        </w:rPr>
      </w:pPr>
      <w:r>
        <w:rPr>
          <w:b/>
          <w:bCs/>
        </w:rPr>
        <w:lastRenderedPageBreak/>
        <w:t>Pre-Requisites</w:t>
      </w:r>
    </w:p>
    <w:p w14:paraId="297B9322" w14:textId="7CC35114" w:rsidR="006D0995" w:rsidRPr="00E24B1B" w:rsidRDefault="006D0995" w:rsidP="003D5AF7">
      <w:pPr>
        <w:jc w:val="both"/>
      </w:pPr>
      <w:r>
        <w:t xml:space="preserve">Before starting, make sure your clinic has prepared your data according to the </w:t>
      </w:r>
      <w:hyperlink w:anchor="_Data_Preparation_Guide" w:history="1">
        <w:r>
          <w:rPr>
            <w:rStyle w:val="Hyperlink"/>
          </w:rPr>
          <w:t>Data Preparation Guide</w:t>
        </w:r>
      </w:hyperlink>
      <w:r>
        <w:t xml:space="preserve"> and </w:t>
      </w:r>
      <w:hyperlink w:anchor="_Data_Dictionary" w:history="1">
        <w:r>
          <w:rPr>
            <w:rStyle w:val="Hyperlink"/>
          </w:rPr>
          <w:t>Data Dictionary</w:t>
        </w:r>
      </w:hyperlink>
      <w:r>
        <w:t>.</w:t>
      </w:r>
    </w:p>
    <w:p w14:paraId="67E22F98" w14:textId="77777777" w:rsidR="00D20300" w:rsidRDefault="00D20300" w:rsidP="003D5AF7">
      <w:pPr>
        <w:pStyle w:val="ListParagraph"/>
        <w:ind w:left="360" w:right="360"/>
        <w:jc w:val="both"/>
        <w:rPr>
          <w:b/>
          <w:bCs/>
        </w:rPr>
      </w:pPr>
    </w:p>
    <w:p w14:paraId="04C84BB5" w14:textId="6540DCBD" w:rsidR="006D0995" w:rsidRPr="00E24B1B" w:rsidRDefault="006D0995" w:rsidP="005D6851">
      <w:pPr>
        <w:pStyle w:val="ListParagraph"/>
        <w:numPr>
          <w:ilvl w:val="0"/>
          <w:numId w:val="33"/>
        </w:numPr>
        <w:ind w:right="360"/>
        <w:jc w:val="both"/>
        <w:rPr>
          <w:b/>
          <w:bCs/>
        </w:rPr>
      </w:pPr>
      <w:r>
        <w:rPr>
          <w:b/>
          <w:bCs/>
        </w:rPr>
        <w:t>Running the Data Validator</w:t>
      </w:r>
    </w:p>
    <w:p w14:paraId="130D15C1" w14:textId="319B7D42" w:rsidR="006D0995" w:rsidRPr="00E24B1B" w:rsidRDefault="006D0995" w:rsidP="005D6851">
      <w:pPr>
        <w:pStyle w:val="ListParagraph"/>
        <w:numPr>
          <w:ilvl w:val="0"/>
          <w:numId w:val="14"/>
        </w:numPr>
        <w:ind w:right="360"/>
        <w:jc w:val="both"/>
      </w:pPr>
      <w:r>
        <w:t xml:space="preserve">Access the Data Validator at </w:t>
      </w:r>
      <w:hyperlink r:id="rId25" w:history="1">
        <w:r>
          <w:rPr>
            <w:rStyle w:val="Hyperlink"/>
          </w:rPr>
          <w:t>https://alai-up.github.io/alai_up_data_validator/</w:t>
        </w:r>
      </w:hyperlink>
      <w:r>
        <w:t>. The page may take a minute to load.</w:t>
      </w:r>
    </w:p>
    <w:p w14:paraId="78084D06" w14:textId="2FBD28AA" w:rsidR="006D0995" w:rsidRPr="00E24B1B" w:rsidRDefault="006D0995" w:rsidP="005D6851">
      <w:pPr>
        <w:pStyle w:val="ListParagraph"/>
        <w:numPr>
          <w:ilvl w:val="0"/>
          <w:numId w:val="14"/>
        </w:numPr>
        <w:ind w:right="360"/>
        <w:jc w:val="both"/>
      </w:pPr>
      <w:r>
        <w:t>On the left sidebar, use the “Browse” button to choose the file on your computer containing your data.</w:t>
      </w:r>
    </w:p>
    <w:p w14:paraId="717FDD0E" w14:textId="20CFAD6A" w:rsidR="006D0995" w:rsidRPr="00E24B1B" w:rsidRDefault="006D0995" w:rsidP="005D6851">
      <w:pPr>
        <w:pStyle w:val="ListParagraph"/>
        <w:numPr>
          <w:ilvl w:val="0"/>
          <w:numId w:val="14"/>
        </w:numPr>
        <w:ind w:right="360"/>
        <w:jc w:val="both"/>
      </w:pPr>
      <w:r>
        <w:t>Select the appropriate “sheet” in the Excel workbook containing your data.</w:t>
      </w:r>
    </w:p>
    <w:p w14:paraId="51506848" w14:textId="1A0404D6" w:rsidR="006D0995" w:rsidRPr="00E24B1B" w:rsidRDefault="006D0995" w:rsidP="005D6851">
      <w:pPr>
        <w:pStyle w:val="ListParagraph"/>
        <w:numPr>
          <w:ilvl w:val="0"/>
          <w:numId w:val="14"/>
        </w:numPr>
        <w:ind w:right="360"/>
        <w:jc w:val="both"/>
      </w:pPr>
      <w:r>
        <w:t xml:space="preserve">Enter your site’s name – this will be used to name the data validator file output from this review process.  </w:t>
      </w:r>
    </w:p>
    <w:p w14:paraId="14BD7849" w14:textId="5C2FA312" w:rsidR="006D0995" w:rsidRPr="00E24B1B" w:rsidRDefault="006D0995" w:rsidP="005D6851">
      <w:pPr>
        <w:pStyle w:val="ListParagraph"/>
        <w:numPr>
          <w:ilvl w:val="0"/>
          <w:numId w:val="14"/>
        </w:numPr>
        <w:ind w:right="360"/>
        <w:jc w:val="both"/>
      </w:pPr>
      <w:r>
        <w:t>Click the “Process Data” button to start the data validation. This may take a moment to run.</w:t>
      </w:r>
    </w:p>
    <w:p w14:paraId="43BC5219" w14:textId="3B674EAE" w:rsidR="006D0995" w:rsidRPr="00E24B1B" w:rsidRDefault="00B24FA1" w:rsidP="005D6851">
      <w:pPr>
        <w:pStyle w:val="ListParagraph"/>
        <w:numPr>
          <w:ilvl w:val="0"/>
          <w:numId w:val="14"/>
        </w:numPr>
        <w:ind w:right="360"/>
        <w:contextualSpacing w:val="0"/>
        <w:jc w:val="both"/>
      </w:pPr>
      <w:r>
        <w:t xml:space="preserve">Click the “Download” button to download the Data Validator Report to your computer.  </w:t>
      </w:r>
    </w:p>
    <w:p w14:paraId="0F80D06E" w14:textId="1C5ECCA5" w:rsidR="00FA14CA" w:rsidRPr="00E24B1B" w:rsidRDefault="00C04A3F" w:rsidP="00FA14CA">
      <w:pPr>
        <w:ind w:right="360"/>
        <w:jc w:val="both"/>
      </w:pPr>
      <w:r>
        <w:rPr>
          <w:noProof/>
        </w:rPr>
        <w:drawing>
          <wp:inline distT="0" distB="0" distL="0" distR="0" wp14:anchorId="53FB551A" wp14:editId="7DD3B7A4">
            <wp:extent cx="5943600" cy="2262505"/>
            <wp:effectExtent l="0" t="0" r="0" b="4445"/>
            <wp:docPr id="163500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07832" name=""/>
                    <pic:cNvPicPr/>
                  </pic:nvPicPr>
                  <pic:blipFill>
                    <a:blip r:embed="rId26"/>
                    <a:stretch>
                      <a:fillRect/>
                    </a:stretch>
                  </pic:blipFill>
                  <pic:spPr>
                    <a:xfrm>
                      <a:off x="0" y="0"/>
                      <a:ext cx="5943600" cy="2262505"/>
                    </a:xfrm>
                    <a:prstGeom prst="rect">
                      <a:avLst/>
                    </a:prstGeom>
                  </pic:spPr>
                </pic:pic>
              </a:graphicData>
            </a:graphic>
          </wp:inline>
        </w:drawing>
      </w:r>
    </w:p>
    <w:p w14:paraId="2AA67129" w14:textId="58EDE896" w:rsidR="006D0995" w:rsidRPr="00E24B1B" w:rsidRDefault="00FE16A5" w:rsidP="005D6851">
      <w:pPr>
        <w:pStyle w:val="ListParagraph"/>
        <w:numPr>
          <w:ilvl w:val="0"/>
          <w:numId w:val="33"/>
        </w:numPr>
        <w:ind w:right="360"/>
        <w:jc w:val="both"/>
        <w:rPr>
          <w:b/>
          <w:bCs/>
        </w:rPr>
      </w:pPr>
      <w:r>
        <w:rPr>
          <w:b/>
          <w:bCs/>
        </w:rPr>
        <w:t>Viewing the Data Validator Report</w:t>
      </w:r>
    </w:p>
    <w:p w14:paraId="4E4FF0D5" w14:textId="3A009A3C" w:rsidR="006D0995" w:rsidRPr="00E24B1B" w:rsidRDefault="006D0995" w:rsidP="003D5AF7">
      <w:pPr>
        <w:jc w:val="both"/>
      </w:pPr>
      <w:r>
        <w:t xml:space="preserve">There are two ways to look at the Data Validator Report. </w:t>
      </w:r>
    </w:p>
    <w:p w14:paraId="6BD70B65" w14:textId="2D4294C3" w:rsidR="006D0995" w:rsidRPr="00E24B1B" w:rsidRDefault="00FC7A0D" w:rsidP="005D6851">
      <w:pPr>
        <w:pStyle w:val="ListParagraph"/>
        <w:numPr>
          <w:ilvl w:val="0"/>
          <w:numId w:val="13"/>
        </w:numPr>
        <w:ind w:right="360"/>
        <w:jc w:val="both"/>
      </w:pPr>
      <w:r>
        <w:t xml:space="preserve">Option 1: Clinics can view the Data Validator Report within the Data Validator  </w:t>
      </w:r>
    </w:p>
    <w:p w14:paraId="33DD10BC" w14:textId="6A0ABB7C" w:rsidR="006D0995" w:rsidRPr="00E24B1B" w:rsidRDefault="00FC7A0D" w:rsidP="005D6851">
      <w:pPr>
        <w:pStyle w:val="ListParagraph"/>
        <w:numPr>
          <w:ilvl w:val="0"/>
          <w:numId w:val="13"/>
        </w:numPr>
        <w:ind w:right="360"/>
        <w:jc w:val="both"/>
      </w:pPr>
      <w:r>
        <w:t>Option 2: Clinics can download the Data Validator Report as an Excel file</w:t>
      </w:r>
    </w:p>
    <w:p w14:paraId="4890A4E7" w14:textId="57A83A1A" w:rsidR="00FC7A0D" w:rsidRDefault="00FC7A0D" w:rsidP="003D5AF7">
      <w:pPr>
        <w:jc w:val="both"/>
      </w:pPr>
      <w:r>
        <w:t xml:space="preserve">We recommend downloading the Data Validator Report as an Excel file so that your clinic can take notes on data points to investigate further, and document any changes that were made to the data file or source data.  </w:t>
      </w:r>
    </w:p>
    <w:p w14:paraId="5D31E7E1" w14:textId="628885D8" w:rsidR="00FC7A0D" w:rsidRDefault="00FC7A0D" w:rsidP="003D5AF7">
      <w:pPr>
        <w:jc w:val="both"/>
      </w:pPr>
      <w:r>
        <w:lastRenderedPageBreak/>
        <w:t>Note: If your clinic takes notes, adds formatting, or otherwise amends the Data Validator Report file, please take care to rename this file (e.g., appending “_</w:t>
      </w:r>
      <w:proofErr w:type="spellStart"/>
      <w:r>
        <w:t>Notes_Date</w:t>
      </w:r>
      <w:proofErr w:type="spellEnd"/>
      <w:r>
        <w:t xml:space="preserve">” to the end of the file name) so that if you run the Data Validator again, your clinic’s amended version is not overwritten by a newly generated report.  </w:t>
      </w:r>
    </w:p>
    <w:p w14:paraId="6E5E4174" w14:textId="03609344" w:rsidR="006D0995" w:rsidRPr="00E24B1B" w:rsidRDefault="005646AD" w:rsidP="005D6851">
      <w:pPr>
        <w:pStyle w:val="ListParagraph"/>
        <w:numPr>
          <w:ilvl w:val="0"/>
          <w:numId w:val="33"/>
        </w:numPr>
        <w:jc w:val="both"/>
        <w:rPr>
          <w:b/>
          <w:bCs/>
        </w:rPr>
      </w:pPr>
      <w:r>
        <w:rPr>
          <w:b/>
          <w:bCs/>
        </w:rPr>
        <w:t xml:space="preserve">Reviewing your Data </w:t>
      </w:r>
    </w:p>
    <w:p w14:paraId="3101E26C" w14:textId="5EF919FC" w:rsidR="006D0995" w:rsidRPr="00E24B1B" w:rsidRDefault="006D0995" w:rsidP="003D5AF7">
      <w:pPr>
        <w:jc w:val="both"/>
      </w:pPr>
      <w:r>
        <w:t xml:space="preserve">The Data Validator Report contains a tab called “Error Summary” that gives a high-level overview of how many errors occurred within the different categories of errors. It is intended to give an overview only. </w:t>
      </w:r>
    </w:p>
    <w:p w14:paraId="305816A3" w14:textId="1566B4B6" w:rsidR="006D0995" w:rsidRPr="00E24B1B" w:rsidRDefault="006D0995" w:rsidP="003D5AF7">
      <w:pPr>
        <w:jc w:val="both"/>
      </w:pPr>
      <w:r>
        <w:t>The remaining two tabs, “Final Report” and “Missing Demographics”, contain the detailed findings. We recommend downloading and opening the Data Validator Report and opening your clinic’s data file at the same time, so that you can make updates and corrections easily as needed.</w:t>
      </w:r>
    </w:p>
    <w:p w14:paraId="1BFB07B6" w14:textId="3A823D0A" w:rsidR="00B71E4F" w:rsidRDefault="006D0995" w:rsidP="003D5AF7">
      <w:pPr>
        <w:jc w:val="both"/>
      </w:pPr>
      <w:r>
        <w:t xml:space="preserve">The </w:t>
      </w:r>
      <w:r>
        <w:rPr>
          <w:b/>
          <w:bCs/>
        </w:rPr>
        <w:t>Final Report</w:t>
      </w:r>
      <w:r>
        <w:t xml:space="preserve"> tab has 7 columns: UID, description, column1, value1, column2, value2, and </w:t>
      </w:r>
      <w:proofErr w:type="spellStart"/>
      <w:r>
        <w:t>date_difference</w:t>
      </w:r>
      <w:proofErr w:type="spellEnd"/>
      <w:r>
        <w:t xml:space="preserve">. </w:t>
      </w:r>
    </w:p>
    <w:p w14:paraId="57C4DF92" w14:textId="316C8DDD" w:rsidR="00B71E4F" w:rsidRDefault="006D0995" w:rsidP="005D6851">
      <w:pPr>
        <w:pStyle w:val="ListParagraph"/>
        <w:numPr>
          <w:ilvl w:val="0"/>
          <w:numId w:val="34"/>
        </w:numPr>
        <w:jc w:val="both"/>
      </w:pPr>
      <w:r>
        <w:t xml:space="preserve">The </w:t>
      </w:r>
      <w:r>
        <w:rPr>
          <w:b/>
          <w:bCs/>
        </w:rPr>
        <w:t>Description</w:t>
      </w:r>
      <w:r>
        <w:t xml:space="preserve"> gives you a brief explanation of potential errors in the data. </w:t>
      </w:r>
    </w:p>
    <w:p w14:paraId="44C34E8A" w14:textId="202F6DA1" w:rsidR="004C1584" w:rsidRDefault="0083109B" w:rsidP="005D6851">
      <w:pPr>
        <w:pStyle w:val="ListParagraph"/>
        <w:numPr>
          <w:ilvl w:val="0"/>
          <w:numId w:val="34"/>
        </w:numPr>
        <w:jc w:val="both"/>
      </w:pPr>
      <w:r>
        <w:rPr>
          <w:b/>
          <w:bCs/>
        </w:rPr>
        <w:t xml:space="preserve">Column1 </w:t>
      </w:r>
      <w:r>
        <w:t xml:space="preserve">tells you specifically which variable is being flagged. If there is a relevant value for that variable (e.g., a viral load), it will be inputted into </w:t>
      </w:r>
      <w:r>
        <w:rPr>
          <w:b/>
          <w:bCs/>
        </w:rPr>
        <w:t>Value1</w:t>
      </w:r>
      <w:r>
        <w:t xml:space="preserve">. If the potential error involved a relationship between 2 variables (e.g., two injection dates are entered out of chronological order), </w:t>
      </w:r>
      <w:r>
        <w:rPr>
          <w:b/>
          <w:bCs/>
        </w:rPr>
        <w:t>Column2</w:t>
      </w:r>
      <w:r>
        <w:t xml:space="preserve"> and </w:t>
      </w:r>
      <w:r>
        <w:rPr>
          <w:b/>
          <w:bCs/>
        </w:rPr>
        <w:t>Value2</w:t>
      </w:r>
      <w:r>
        <w:t xml:space="preserve"> will show this. </w:t>
      </w:r>
    </w:p>
    <w:p w14:paraId="3E69370B" w14:textId="568D8637" w:rsidR="006D0995" w:rsidRDefault="00887438" w:rsidP="003D5AF7">
      <w:pPr>
        <w:jc w:val="both"/>
      </w:pPr>
      <w:r>
        <w:t xml:space="preserve">Below are some examples of the logical and missingness errors the Data Validator Report will flag.  </w:t>
      </w:r>
    </w:p>
    <w:p w14:paraId="0198BDB2" w14:textId="0E62C5D3" w:rsidR="00887438" w:rsidRDefault="00887438" w:rsidP="003D5AF7">
      <w:pPr>
        <w:pStyle w:val="Heading3"/>
        <w:jc w:val="both"/>
      </w:pPr>
      <w:r>
        <w:t>Table 2. Example Data Validator Report (Final Report Tab)</w:t>
      </w:r>
    </w:p>
    <w:tbl>
      <w:tblPr>
        <w:tblStyle w:val="TableGrid"/>
        <w:tblW w:w="9355" w:type="dxa"/>
        <w:tblLayout w:type="fixed"/>
        <w:tblLook w:val="04A0" w:firstRow="1" w:lastRow="0" w:firstColumn="1" w:lastColumn="0" w:noHBand="0" w:noVBand="1"/>
      </w:tblPr>
      <w:tblGrid>
        <w:gridCol w:w="562"/>
        <w:gridCol w:w="2313"/>
        <w:gridCol w:w="1890"/>
        <w:gridCol w:w="990"/>
        <w:gridCol w:w="1530"/>
        <w:gridCol w:w="905"/>
        <w:gridCol w:w="1165"/>
      </w:tblGrid>
      <w:tr w:rsidR="00DA1FBE" w14:paraId="65E83BF0" w14:textId="77777777" w:rsidTr="00B95CE2">
        <w:tc>
          <w:tcPr>
            <w:tcW w:w="562" w:type="dxa"/>
            <w:vAlign w:val="bottom"/>
          </w:tcPr>
          <w:p w14:paraId="2DB28A30" w14:textId="3051F0D7" w:rsidR="00DA1FBE" w:rsidRPr="00DA1FBE" w:rsidRDefault="00DA1FBE" w:rsidP="003D5AF7">
            <w:pPr>
              <w:jc w:val="both"/>
              <w:rPr>
                <w:sz w:val="14"/>
                <w:szCs w:val="14"/>
              </w:rPr>
            </w:pPr>
            <w:proofErr w:type="spellStart"/>
            <w:r>
              <w:rPr>
                <w:rFonts w:ascii="Calibri" w:hAnsi="Calibri" w:cs="Calibri"/>
                <w:b/>
                <w:bCs/>
                <w:color w:val="000000"/>
                <w:sz w:val="14"/>
                <w:szCs w:val="14"/>
              </w:rPr>
              <w:t>uid</w:t>
            </w:r>
            <w:proofErr w:type="spellEnd"/>
          </w:p>
        </w:tc>
        <w:tc>
          <w:tcPr>
            <w:tcW w:w="2313" w:type="dxa"/>
            <w:vAlign w:val="bottom"/>
          </w:tcPr>
          <w:p w14:paraId="356C19B9" w14:textId="26C19370" w:rsidR="00DA1FBE" w:rsidRPr="00DA1FBE" w:rsidRDefault="00DA1FBE" w:rsidP="003D5AF7">
            <w:pPr>
              <w:jc w:val="both"/>
              <w:rPr>
                <w:sz w:val="14"/>
                <w:szCs w:val="14"/>
              </w:rPr>
            </w:pPr>
            <w:r>
              <w:rPr>
                <w:rFonts w:ascii="Calibri" w:hAnsi="Calibri" w:cs="Calibri"/>
                <w:b/>
                <w:bCs/>
                <w:color w:val="000000"/>
                <w:sz w:val="14"/>
                <w:szCs w:val="14"/>
              </w:rPr>
              <w:t>description</w:t>
            </w:r>
          </w:p>
        </w:tc>
        <w:tc>
          <w:tcPr>
            <w:tcW w:w="1890" w:type="dxa"/>
            <w:vAlign w:val="bottom"/>
          </w:tcPr>
          <w:p w14:paraId="0F239039" w14:textId="5B4701D3" w:rsidR="00DA1FBE" w:rsidRPr="00DA1FBE" w:rsidRDefault="00DA1FBE" w:rsidP="003D5AF7">
            <w:pPr>
              <w:jc w:val="both"/>
              <w:rPr>
                <w:sz w:val="14"/>
                <w:szCs w:val="14"/>
              </w:rPr>
            </w:pPr>
            <w:r>
              <w:rPr>
                <w:rFonts w:ascii="Calibri" w:hAnsi="Calibri" w:cs="Calibri"/>
                <w:b/>
                <w:bCs/>
                <w:color w:val="000000"/>
                <w:sz w:val="14"/>
                <w:szCs w:val="14"/>
              </w:rPr>
              <w:t>column1</w:t>
            </w:r>
          </w:p>
        </w:tc>
        <w:tc>
          <w:tcPr>
            <w:tcW w:w="990" w:type="dxa"/>
            <w:vAlign w:val="bottom"/>
          </w:tcPr>
          <w:p w14:paraId="62608F28" w14:textId="4E1DD3B1" w:rsidR="00DA1FBE" w:rsidRPr="00DA1FBE" w:rsidRDefault="00DA1FBE" w:rsidP="003D5AF7">
            <w:pPr>
              <w:jc w:val="both"/>
              <w:rPr>
                <w:sz w:val="14"/>
                <w:szCs w:val="14"/>
              </w:rPr>
            </w:pPr>
            <w:r>
              <w:rPr>
                <w:rFonts w:ascii="Calibri" w:hAnsi="Calibri" w:cs="Calibri"/>
                <w:b/>
                <w:bCs/>
                <w:color w:val="000000"/>
                <w:sz w:val="14"/>
                <w:szCs w:val="14"/>
              </w:rPr>
              <w:t>value1</w:t>
            </w:r>
          </w:p>
        </w:tc>
        <w:tc>
          <w:tcPr>
            <w:tcW w:w="1530" w:type="dxa"/>
            <w:vAlign w:val="bottom"/>
          </w:tcPr>
          <w:p w14:paraId="2D60D111" w14:textId="694F178C" w:rsidR="00DA1FBE" w:rsidRPr="00DA1FBE" w:rsidRDefault="00DA1FBE" w:rsidP="003D5AF7">
            <w:pPr>
              <w:jc w:val="both"/>
              <w:rPr>
                <w:sz w:val="14"/>
                <w:szCs w:val="14"/>
              </w:rPr>
            </w:pPr>
            <w:r>
              <w:rPr>
                <w:rFonts w:ascii="Calibri" w:hAnsi="Calibri" w:cs="Calibri"/>
                <w:b/>
                <w:bCs/>
                <w:color w:val="000000"/>
                <w:sz w:val="14"/>
                <w:szCs w:val="14"/>
              </w:rPr>
              <w:t>column2</w:t>
            </w:r>
          </w:p>
        </w:tc>
        <w:tc>
          <w:tcPr>
            <w:tcW w:w="905" w:type="dxa"/>
            <w:vAlign w:val="bottom"/>
          </w:tcPr>
          <w:p w14:paraId="7641435A" w14:textId="1A47456E" w:rsidR="00DA1FBE" w:rsidRPr="00DA1FBE" w:rsidRDefault="00DA1FBE" w:rsidP="003D5AF7">
            <w:pPr>
              <w:jc w:val="both"/>
              <w:rPr>
                <w:sz w:val="14"/>
                <w:szCs w:val="14"/>
              </w:rPr>
            </w:pPr>
            <w:r>
              <w:rPr>
                <w:rFonts w:ascii="Calibri" w:hAnsi="Calibri" w:cs="Calibri"/>
                <w:b/>
                <w:bCs/>
                <w:color w:val="000000"/>
                <w:sz w:val="14"/>
                <w:szCs w:val="14"/>
              </w:rPr>
              <w:t>value2</w:t>
            </w:r>
          </w:p>
        </w:tc>
        <w:tc>
          <w:tcPr>
            <w:tcW w:w="1165" w:type="dxa"/>
            <w:vAlign w:val="bottom"/>
          </w:tcPr>
          <w:p w14:paraId="40C1CD28" w14:textId="3B3F5232" w:rsidR="00DA1FBE" w:rsidRPr="00DA1FBE" w:rsidRDefault="00DA1FBE" w:rsidP="003D5AF7">
            <w:pPr>
              <w:jc w:val="both"/>
              <w:rPr>
                <w:sz w:val="14"/>
                <w:szCs w:val="14"/>
              </w:rPr>
            </w:pPr>
            <w:proofErr w:type="spellStart"/>
            <w:r>
              <w:rPr>
                <w:rFonts w:ascii="Calibri" w:hAnsi="Calibri" w:cs="Calibri"/>
                <w:b/>
                <w:bCs/>
                <w:color w:val="000000"/>
                <w:sz w:val="14"/>
                <w:szCs w:val="14"/>
              </w:rPr>
              <w:t>date_difference</w:t>
            </w:r>
            <w:proofErr w:type="spellEnd"/>
          </w:p>
        </w:tc>
      </w:tr>
      <w:tr w:rsidR="00DA1FBE" w14:paraId="1D0C5EFE" w14:textId="77777777" w:rsidTr="00B95CE2">
        <w:tc>
          <w:tcPr>
            <w:tcW w:w="562" w:type="dxa"/>
          </w:tcPr>
          <w:p w14:paraId="1950602C" w14:textId="07411BB7" w:rsidR="00DA1FBE" w:rsidRPr="00DA1FBE" w:rsidRDefault="00DA1FBE" w:rsidP="003D5AF7">
            <w:pPr>
              <w:jc w:val="both"/>
              <w:rPr>
                <w:sz w:val="14"/>
                <w:szCs w:val="14"/>
              </w:rPr>
            </w:pPr>
            <w:r>
              <w:rPr>
                <w:sz w:val="14"/>
                <w:szCs w:val="14"/>
              </w:rPr>
              <w:t>1</w:t>
            </w:r>
          </w:p>
        </w:tc>
        <w:tc>
          <w:tcPr>
            <w:tcW w:w="2313" w:type="dxa"/>
          </w:tcPr>
          <w:p w14:paraId="3B8646BC" w14:textId="41A1AA78" w:rsidR="00DA1FBE" w:rsidRPr="00DA1FBE" w:rsidRDefault="00DA1FBE" w:rsidP="003D5AF7">
            <w:pPr>
              <w:jc w:val="both"/>
              <w:rPr>
                <w:sz w:val="14"/>
                <w:szCs w:val="14"/>
              </w:rPr>
            </w:pPr>
            <w:r>
              <w:rPr>
                <w:sz w:val="14"/>
                <w:szCs w:val="14"/>
              </w:rPr>
              <w:t>invalid not eligible reason, should be 1, 2, 3, 4, 5, 6, 7, 8, 9, 10, or 20</w:t>
            </w:r>
          </w:p>
        </w:tc>
        <w:tc>
          <w:tcPr>
            <w:tcW w:w="1890" w:type="dxa"/>
          </w:tcPr>
          <w:p w14:paraId="29547077" w14:textId="59C2C4C7" w:rsidR="00DA1FBE" w:rsidRPr="00DA1FBE" w:rsidRDefault="00DA1FBE" w:rsidP="003D5AF7">
            <w:pPr>
              <w:jc w:val="both"/>
              <w:rPr>
                <w:sz w:val="14"/>
                <w:szCs w:val="14"/>
              </w:rPr>
            </w:pPr>
            <w:r>
              <w:rPr>
                <w:sz w:val="14"/>
                <w:szCs w:val="14"/>
              </w:rPr>
              <w:t>icab_rpv_not_elig_1_reason</w:t>
            </w:r>
          </w:p>
        </w:tc>
        <w:tc>
          <w:tcPr>
            <w:tcW w:w="990" w:type="dxa"/>
          </w:tcPr>
          <w:p w14:paraId="276B5ABA" w14:textId="050558E9" w:rsidR="00DA1FBE" w:rsidRPr="00DA1FBE" w:rsidRDefault="00DA1FBE" w:rsidP="003D5AF7">
            <w:pPr>
              <w:jc w:val="both"/>
              <w:rPr>
                <w:sz w:val="14"/>
                <w:szCs w:val="14"/>
              </w:rPr>
            </w:pPr>
            <w:r>
              <w:rPr>
                <w:sz w:val="14"/>
                <w:szCs w:val="14"/>
              </w:rPr>
              <w:t>13</w:t>
            </w:r>
          </w:p>
        </w:tc>
        <w:tc>
          <w:tcPr>
            <w:tcW w:w="1530" w:type="dxa"/>
          </w:tcPr>
          <w:p w14:paraId="5C844EB6" w14:textId="77777777" w:rsidR="00DA1FBE" w:rsidRPr="00DA1FBE" w:rsidRDefault="00DA1FBE" w:rsidP="003D5AF7">
            <w:pPr>
              <w:jc w:val="both"/>
              <w:rPr>
                <w:sz w:val="14"/>
                <w:szCs w:val="14"/>
              </w:rPr>
            </w:pPr>
          </w:p>
        </w:tc>
        <w:tc>
          <w:tcPr>
            <w:tcW w:w="905" w:type="dxa"/>
          </w:tcPr>
          <w:p w14:paraId="5ACC7E59" w14:textId="77777777" w:rsidR="00DA1FBE" w:rsidRPr="00DA1FBE" w:rsidRDefault="00DA1FBE" w:rsidP="003D5AF7">
            <w:pPr>
              <w:jc w:val="both"/>
              <w:rPr>
                <w:sz w:val="14"/>
                <w:szCs w:val="14"/>
              </w:rPr>
            </w:pPr>
          </w:p>
        </w:tc>
        <w:tc>
          <w:tcPr>
            <w:tcW w:w="1165" w:type="dxa"/>
          </w:tcPr>
          <w:p w14:paraId="7217FB30" w14:textId="77777777" w:rsidR="00DA1FBE" w:rsidRPr="00DA1FBE" w:rsidRDefault="00DA1FBE" w:rsidP="003D5AF7">
            <w:pPr>
              <w:jc w:val="both"/>
              <w:rPr>
                <w:sz w:val="14"/>
                <w:szCs w:val="14"/>
              </w:rPr>
            </w:pPr>
          </w:p>
        </w:tc>
      </w:tr>
      <w:tr w:rsidR="00DA1FBE" w14:paraId="4C75D8EF" w14:textId="77777777" w:rsidTr="00B95CE2">
        <w:tc>
          <w:tcPr>
            <w:tcW w:w="562" w:type="dxa"/>
          </w:tcPr>
          <w:p w14:paraId="7EA5082B" w14:textId="67D0DCE5" w:rsidR="00DA1FBE" w:rsidRPr="00DA1FBE" w:rsidRDefault="00DA1FBE" w:rsidP="003D5AF7">
            <w:pPr>
              <w:jc w:val="both"/>
              <w:rPr>
                <w:sz w:val="14"/>
                <w:szCs w:val="14"/>
              </w:rPr>
            </w:pPr>
            <w:r>
              <w:rPr>
                <w:sz w:val="14"/>
                <w:szCs w:val="14"/>
              </w:rPr>
              <w:t>2</w:t>
            </w:r>
          </w:p>
        </w:tc>
        <w:tc>
          <w:tcPr>
            <w:tcW w:w="2313" w:type="dxa"/>
          </w:tcPr>
          <w:p w14:paraId="1C3747EB" w14:textId="5A8A5C5D" w:rsidR="00DA1FBE" w:rsidRPr="00DA1FBE" w:rsidRDefault="00DA1FBE" w:rsidP="003D5AF7">
            <w:pPr>
              <w:jc w:val="both"/>
              <w:rPr>
                <w:sz w:val="14"/>
                <w:szCs w:val="14"/>
              </w:rPr>
            </w:pPr>
            <w:proofErr w:type="spellStart"/>
            <w:r>
              <w:rPr>
                <w:sz w:val="14"/>
                <w:szCs w:val="14"/>
              </w:rPr>
              <w:t>iCAB</w:t>
            </w:r>
            <w:proofErr w:type="spellEnd"/>
            <w:r>
              <w:rPr>
                <w:sz w:val="14"/>
                <w:szCs w:val="14"/>
              </w:rPr>
              <w:t xml:space="preserve">/RPV interval is missing. Please enter missing </w:t>
            </w:r>
            <w:proofErr w:type="spellStart"/>
            <w:r>
              <w:rPr>
                <w:sz w:val="14"/>
                <w:szCs w:val="14"/>
              </w:rPr>
              <w:t>iCAB</w:t>
            </w:r>
            <w:proofErr w:type="spellEnd"/>
            <w:r>
              <w:rPr>
                <w:sz w:val="14"/>
                <w:szCs w:val="14"/>
              </w:rPr>
              <w:t>/RPV interval. If no shot was delivered, then delete shot date.</w:t>
            </w:r>
          </w:p>
        </w:tc>
        <w:tc>
          <w:tcPr>
            <w:tcW w:w="1890" w:type="dxa"/>
          </w:tcPr>
          <w:p w14:paraId="0FCEC43D" w14:textId="42F4AD10" w:rsidR="00DA1FBE" w:rsidRPr="00DA1FBE" w:rsidRDefault="00DA1FBE" w:rsidP="003D5AF7">
            <w:pPr>
              <w:jc w:val="both"/>
              <w:rPr>
                <w:sz w:val="14"/>
                <w:szCs w:val="14"/>
              </w:rPr>
            </w:pPr>
            <w:r>
              <w:rPr>
                <w:sz w:val="14"/>
                <w:szCs w:val="14"/>
              </w:rPr>
              <w:t>icab_rpv_shot2_interval</w:t>
            </w:r>
          </w:p>
        </w:tc>
        <w:tc>
          <w:tcPr>
            <w:tcW w:w="990" w:type="dxa"/>
          </w:tcPr>
          <w:p w14:paraId="0A4AFEAD" w14:textId="77777777" w:rsidR="00DA1FBE" w:rsidRPr="00DA1FBE" w:rsidRDefault="00DA1FBE" w:rsidP="003D5AF7">
            <w:pPr>
              <w:jc w:val="both"/>
              <w:rPr>
                <w:sz w:val="14"/>
                <w:szCs w:val="14"/>
              </w:rPr>
            </w:pPr>
          </w:p>
        </w:tc>
        <w:tc>
          <w:tcPr>
            <w:tcW w:w="1530" w:type="dxa"/>
          </w:tcPr>
          <w:p w14:paraId="7A18F442" w14:textId="77777777" w:rsidR="00DA1FBE" w:rsidRPr="00DA1FBE" w:rsidRDefault="00DA1FBE" w:rsidP="003D5AF7">
            <w:pPr>
              <w:jc w:val="both"/>
              <w:rPr>
                <w:sz w:val="14"/>
                <w:szCs w:val="14"/>
              </w:rPr>
            </w:pPr>
          </w:p>
        </w:tc>
        <w:tc>
          <w:tcPr>
            <w:tcW w:w="905" w:type="dxa"/>
          </w:tcPr>
          <w:p w14:paraId="2A5F77C5" w14:textId="77777777" w:rsidR="00DA1FBE" w:rsidRPr="00DA1FBE" w:rsidRDefault="00DA1FBE" w:rsidP="003D5AF7">
            <w:pPr>
              <w:jc w:val="both"/>
              <w:rPr>
                <w:sz w:val="14"/>
                <w:szCs w:val="14"/>
              </w:rPr>
            </w:pPr>
          </w:p>
        </w:tc>
        <w:tc>
          <w:tcPr>
            <w:tcW w:w="1165" w:type="dxa"/>
          </w:tcPr>
          <w:p w14:paraId="2B829AB5" w14:textId="77777777" w:rsidR="00DA1FBE" w:rsidRPr="00DA1FBE" w:rsidRDefault="00DA1FBE" w:rsidP="003D5AF7">
            <w:pPr>
              <w:jc w:val="both"/>
              <w:rPr>
                <w:sz w:val="14"/>
                <w:szCs w:val="14"/>
              </w:rPr>
            </w:pPr>
          </w:p>
        </w:tc>
      </w:tr>
      <w:tr w:rsidR="00DA1FBE" w14:paraId="2078AB5C" w14:textId="77777777" w:rsidTr="00B95CE2">
        <w:tc>
          <w:tcPr>
            <w:tcW w:w="562" w:type="dxa"/>
          </w:tcPr>
          <w:p w14:paraId="60103817" w14:textId="52B73DD8" w:rsidR="00DA1FBE" w:rsidRPr="00DA1FBE" w:rsidRDefault="00DA1FBE" w:rsidP="003D5AF7">
            <w:pPr>
              <w:jc w:val="both"/>
              <w:rPr>
                <w:sz w:val="14"/>
                <w:szCs w:val="14"/>
              </w:rPr>
            </w:pPr>
            <w:r>
              <w:rPr>
                <w:sz w:val="14"/>
                <w:szCs w:val="14"/>
              </w:rPr>
              <w:t>2</w:t>
            </w:r>
          </w:p>
        </w:tc>
        <w:tc>
          <w:tcPr>
            <w:tcW w:w="2313" w:type="dxa"/>
          </w:tcPr>
          <w:p w14:paraId="6944C071" w14:textId="242D180E" w:rsidR="00DA1FBE" w:rsidRPr="00DA1FBE" w:rsidRDefault="00DA1FBE" w:rsidP="003D5AF7">
            <w:pPr>
              <w:jc w:val="both"/>
              <w:rPr>
                <w:sz w:val="14"/>
                <w:szCs w:val="14"/>
              </w:rPr>
            </w:pPr>
            <w:proofErr w:type="spellStart"/>
            <w:r>
              <w:rPr>
                <w:sz w:val="14"/>
                <w:szCs w:val="14"/>
              </w:rPr>
              <w:t>iCAB</w:t>
            </w:r>
            <w:proofErr w:type="spellEnd"/>
            <w:r>
              <w:rPr>
                <w:sz w:val="14"/>
                <w:szCs w:val="14"/>
              </w:rPr>
              <w:t xml:space="preserve">/RPV injection is late. Check to ensure injection is </w:t>
            </w:r>
            <w:proofErr w:type="gramStart"/>
            <w:r>
              <w:rPr>
                <w:sz w:val="14"/>
                <w:szCs w:val="14"/>
              </w:rPr>
              <w:t>actually late</w:t>
            </w:r>
            <w:proofErr w:type="gramEnd"/>
            <w:r>
              <w:rPr>
                <w:sz w:val="14"/>
                <w:szCs w:val="14"/>
              </w:rPr>
              <w:t>. Check to ensure that the correct interval is listed (bi-monthly vs. monthly injection). Check to ensure previous shot data is not missing.</w:t>
            </w:r>
          </w:p>
        </w:tc>
        <w:tc>
          <w:tcPr>
            <w:tcW w:w="1890" w:type="dxa"/>
          </w:tcPr>
          <w:p w14:paraId="0D979315" w14:textId="64028C31" w:rsidR="00DA1FBE" w:rsidRPr="00DA1FBE" w:rsidRDefault="00DA1FBE" w:rsidP="003D5AF7">
            <w:pPr>
              <w:jc w:val="both"/>
              <w:rPr>
                <w:sz w:val="14"/>
                <w:szCs w:val="14"/>
              </w:rPr>
            </w:pPr>
            <w:r>
              <w:rPr>
                <w:sz w:val="14"/>
                <w:szCs w:val="14"/>
              </w:rPr>
              <w:t>icab_rpv_shot5_date</w:t>
            </w:r>
          </w:p>
        </w:tc>
        <w:tc>
          <w:tcPr>
            <w:tcW w:w="990" w:type="dxa"/>
          </w:tcPr>
          <w:p w14:paraId="0AF252EA" w14:textId="38E7239B" w:rsidR="00DA1FBE" w:rsidRPr="00DA1FBE" w:rsidRDefault="000522B9" w:rsidP="003D5AF7">
            <w:pPr>
              <w:jc w:val="both"/>
              <w:rPr>
                <w:sz w:val="14"/>
                <w:szCs w:val="14"/>
              </w:rPr>
            </w:pPr>
            <w:r>
              <w:rPr>
                <w:sz w:val="14"/>
                <w:szCs w:val="14"/>
              </w:rPr>
              <w:t>2024-06-13</w:t>
            </w:r>
          </w:p>
        </w:tc>
        <w:tc>
          <w:tcPr>
            <w:tcW w:w="1530" w:type="dxa"/>
          </w:tcPr>
          <w:p w14:paraId="0D639D06" w14:textId="2BDE8D72" w:rsidR="00DA1FBE" w:rsidRPr="00DA1FBE" w:rsidRDefault="00DA1FBE" w:rsidP="003D5AF7">
            <w:pPr>
              <w:jc w:val="both"/>
              <w:rPr>
                <w:sz w:val="14"/>
                <w:szCs w:val="14"/>
              </w:rPr>
            </w:pPr>
            <w:r>
              <w:rPr>
                <w:sz w:val="14"/>
                <w:szCs w:val="14"/>
              </w:rPr>
              <w:t>icab_rpv_shot6_date</w:t>
            </w:r>
          </w:p>
        </w:tc>
        <w:tc>
          <w:tcPr>
            <w:tcW w:w="905" w:type="dxa"/>
          </w:tcPr>
          <w:p w14:paraId="418BA3A1" w14:textId="164DCEE6" w:rsidR="00DA1FBE" w:rsidRPr="00DA1FBE" w:rsidRDefault="00DA1FBE" w:rsidP="003D5AF7">
            <w:pPr>
              <w:jc w:val="both"/>
              <w:rPr>
                <w:sz w:val="14"/>
                <w:szCs w:val="14"/>
              </w:rPr>
            </w:pPr>
            <w:r>
              <w:rPr>
                <w:sz w:val="14"/>
                <w:szCs w:val="14"/>
              </w:rPr>
              <w:t>2024-8-12</w:t>
            </w:r>
          </w:p>
        </w:tc>
        <w:tc>
          <w:tcPr>
            <w:tcW w:w="1165" w:type="dxa"/>
          </w:tcPr>
          <w:p w14:paraId="25113706" w14:textId="4206FC03" w:rsidR="00DA1FBE" w:rsidRPr="00DA1FBE" w:rsidRDefault="00102611" w:rsidP="003D5AF7">
            <w:pPr>
              <w:jc w:val="both"/>
              <w:rPr>
                <w:sz w:val="14"/>
                <w:szCs w:val="14"/>
              </w:rPr>
            </w:pPr>
            <w:r>
              <w:rPr>
                <w:sz w:val="14"/>
                <w:szCs w:val="14"/>
              </w:rPr>
              <w:t>60</w:t>
            </w:r>
          </w:p>
        </w:tc>
      </w:tr>
      <w:tr w:rsidR="00DA1FBE" w14:paraId="7A429F3A" w14:textId="77777777" w:rsidTr="00B95CE2">
        <w:tc>
          <w:tcPr>
            <w:tcW w:w="562" w:type="dxa"/>
          </w:tcPr>
          <w:p w14:paraId="5052BB84" w14:textId="5ACC5C96" w:rsidR="00DA1FBE" w:rsidRPr="00DA1FBE" w:rsidRDefault="00DA1FBE" w:rsidP="003D5AF7">
            <w:pPr>
              <w:jc w:val="both"/>
              <w:rPr>
                <w:sz w:val="14"/>
                <w:szCs w:val="14"/>
              </w:rPr>
            </w:pPr>
            <w:r>
              <w:rPr>
                <w:sz w:val="14"/>
                <w:szCs w:val="14"/>
              </w:rPr>
              <w:t>3</w:t>
            </w:r>
          </w:p>
        </w:tc>
        <w:tc>
          <w:tcPr>
            <w:tcW w:w="2313" w:type="dxa"/>
          </w:tcPr>
          <w:p w14:paraId="10F0A1A7" w14:textId="4BF54C0E" w:rsidR="00DA1FBE" w:rsidRPr="00DA1FBE" w:rsidRDefault="00DA1FBE" w:rsidP="003D5AF7">
            <w:pPr>
              <w:jc w:val="both"/>
              <w:rPr>
                <w:sz w:val="14"/>
                <w:szCs w:val="14"/>
              </w:rPr>
            </w:pPr>
            <w:r>
              <w:rPr>
                <w:sz w:val="14"/>
                <w:szCs w:val="14"/>
              </w:rPr>
              <w:t xml:space="preserve">Warning: </w:t>
            </w:r>
            <w:proofErr w:type="spellStart"/>
            <w:r>
              <w:rPr>
                <w:sz w:val="14"/>
                <w:szCs w:val="14"/>
              </w:rPr>
              <w:t>iCAB</w:t>
            </w:r>
            <w:proofErr w:type="spellEnd"/>
            <w:r>
              <w:rPr>
                <w:sz w:val="14"/>
                <w:szCs w:val="14"/>
              </w:rPr>
              <w:t>/RPV shot date is in future. Check to ensure that the shot date is correct.</w:t>
            </w:r>
          </w:p>
        </w:tc>
        <w:tc>
          <w:tcPr>
            <w:tcW w:w="1890" w:type="dxa"/>
          </w:tcPr>
          <w:p w14:paraId="7A765051" w14:textId="2A37BF1E" w:rsidR="00DA1FBE" w:rsidRPr="00DA1FBE" w:rsidRDefault="00DA1FBE" w:rsidP="003D5AF7">
            <w:pPr>
              <w:jc w:val="both"/>
              <w:rPr>
                <w:sz w:val="14"/>
                <w:szCs w:val="14"/>
              </w:rPr>
            </w:pPr>
            <w:r>
              <w:rPr>
                <w:sz w:val="14"/>
                <w:szCs w:val="14"/>
              </w:rPr>
              <w:t>icab_rpv_shot3_date</w:t>
            </w:r>
          </w:p>
        </w:tc>
        <w:tc>
          <w:tcPr>
            <w:tcW w:w="990" w:type="dxa"/>
          </w:tcPr>
          <w:p w14:paraId="27F42CA9" w14:textId="452BAD71" w:rsidR="00DA1FBE" w:rsidRPr="00DA1FBE" w:rsidRDefault="00DA1FBE" w:rsidP="003D5AF7">
            <w:pPr>
              <w:jc w:val="both"/>
              <w:rPr>
                <w:sz w:val="14"/>
                <w:szCs w:val="14"/>
              </w:rPr>
            </w:pPr>
            <w:r>
              <w:rPr>
                <w:sz w:val="14"/>
                <w:szCs w:val="14"/>
              </w:rPr>
              <w:t>2035-01-01</w:t>
            </w:r>
          </w:p>
        </w:tc>
        <w:tc>
          <w:tcPr>
            <w:tcW w:w="1530" w:type="dxa"/>
          </w:tcPr>
          <w:p w14:paraId="5D622556" w14:textId="77777777" w:rsidR="00DA1FBE" w:rsidRPr="00DA1FBE" w:rsidRDefault="00DA1FBE" w:rsidP="003D5AF7">
            <w:pPr>
              <w:jc w:val="both"/>
              <w:rPr>
                <w:sz w:val="14"/>
                <w:szCs w:val="14"/>
              </w:rPr>
            </w:pPr>
          </w:p>
        </w:tc>
        <w:tc>
          <w:tcPr>
            <w:tcW w:w="905" w:type="dxa"/>
          </w:tcPr>
          <w:p w14:paraId="193F3B32" w14:textId="77777777" w:rsidR="00DA1FBE" w:rsidRPr="00DA1FBE" w:rsidRDefault="00DA1FBE" w:rsidP="003D5AF7">
            <w:pPr>
              <w:jc w:val="both"/>
              <w:rPr>
                <w:sz w:val="14"/>
                <w:szCs w:val="14"/>
              </w:rPr>
            </w:pPr>
          </w:p>
        </w:tc>
        <w:tc>
          <w:tcPr>
            <w:tcW w:w="1165" w:type="dxa"/>
          </w:tcPr>
          <w:p w14:paraId="29CEB6AC" w14:textId="77777777" w:rsidR="00DA1FBE" w:rsidRPr="00DA1FBE" w:rsidRDefault="00DA1FBE" w:rsidP="003D5AF7">
            <w:pPr>
              <w:jc w:val="both"/>
              <w:rPr>
                <w:sz w:val="14"/>
                <w:szCs w:val="14"/>
              </w:rPr>
            </w:pPr>
          </w:p>
        </w:tc>
      </w:tr>
      <w:tr w:rsidR="00DA1FBE" w14:paraId="6433676A" w14:textId="77777777" w:rsidTr="00B95CE2">
        <w:tc>
          <w:tcPr>
            <w:tcW w:w="562" w:type="dxa"/>
          </w:tcPr>
          <w:p w14:paraId="68E35D7E" w14:textId="6D08CD84" w:rsidR="00DA1FBE" w:rsidRPr="00DA1FBE" w:rsidRDefault="00DA1FBE" w:rsidP="003D5AF7">
            <w:pPr>
              <w:jc w:val="both"/>
              <w:rPr>
                <w:sz w:val="14"/>
                <w:szCs w:val="14"/>
              </w:rPr>
            </w:pPr>
            <w:r>
              <w:rPr>
                <w:sz w:val="14"/>
                <w:szCs w:val="14"/>
              </w:rPr>
              <w:t>4</w:t>
            </w:r>
          </w:p>
        </w:tc>
        <w:tc>
          <w:tcPr>
            <w:tcW w:w="2313" w:type="dxa"/>
          </w:tcPr>
          <w:p w14:paraId="75869A7D" w14:textId="5E593A80" w:rsidR="00DA1FBE" w:rsidRPr="00DA1FBE" w:rsidRDefault="00DA1FBE" w:rsidP="003D5AF7">
            <w:pPr>
              <w:jc w:val="both"/>
              <w:rPr>
                <w:sz w:val="14"/>
                <w:szCs w:val="14"/>
              </w:rPr>
            </w:pPr>
            <w:r>
              <w:rPr>
                <w:sz w:val="14"/>
                <w:szCs w:val="14"/>
              </w:rPr>
              <w:t xml:space="preserve">Warning: </w:t>
            </w:r>
            <w:proofErr w:type="spellStart"/>
            <w:r>
              <w:rPr>
                <w:sz w:val="14"/>
                <w:szCs w:val="14"/>
              </w:rPr>
              <w:t>iCAB</w:t>
            </w:r>
            <w:proofErr w:type="spellEnd"/>
            <w:r>
              <w:rPr>
                <w:sz w:val="14"/>
                <w:szCs w:val="14"/>
              </w:rPr>
              <w:t xml:space="preserve">/RPV prescription date is before January 22, 2021 (before </w:t>
            </w:r>
            <w:proofErr w:type="spellStart"/>
            <w:r>
              <w:rPr>
                <w:sz w:val="14"/>
                <w:szCs w:val="14"/>
              </w:rPr>
              <w:t>iCAB</w:t>
            </w:r>
            <w:proofErr w:type="spellEnd"/>
            <w:r>
              <w:rPr>
                <w:sz w:val="14"/>
                <w:szCs w:val="14"/>
              </w:rPr>
              <w:t>/RPV was FDA approved) or after today’s date. Check to ensure that the prescription date is correct.</w:t>
            </w:r>
          </w:p>
        </w:tc>
        <w:tc>
          <w:tcPr>
            <w:tcW w:w="1890" w:type="dxa"/>
          </w:tcPr>
          <w:p w14:paraId="47E1A6F2" w14:textId="6D0B4D6D" w:rsidR="00DA1FBE" w:rsidRPr="00DA1FBE" w:rsidRDefault="00DA1FBE" w:rsidP="003D5AF7">
            <w:pPr>
              <w:jc w:val="both"/>
              <w:rPr>
                <w:sz w:val="14"/>
                <w:szCs w:val="14"/>
              </w:rPr>
            </w:pPr>
            <w:proofErr w:type="spellStart"/>
            <w:r>
              <w:rPr>
                <w:sz w:val="14"/>
                <w:szCs w:val="14"/>
              </w:rPr>
              <w:t>icab_rpv_rx_date</w:t>
            </w:r>
            <w:proofErr w:type="spellEnd"/>
          </w:p>
        </w:tc>
        <w:tc>
          <w:tcPr>
            <w:tcW w:w="990" w:type="dxa"/>
          </w:tcPr>
          <w:p w14:paraId="36CE5D5E" w14:textId="78A9FED4" w:rsidR="00DA1FBE" w:rsidRPr="00DA1FBE" w:rsidRDefault="00DA1FBE" w:rsidP="003D5AF7">
            <w:pPr>
              <w:jc w:val="both"/>
              <w:rPr>
                <w:sz w:val="14"/>
                <w:szCs w:val="14"/>
              </w:rPr>
            </w:pPr>
            <w:r>
              <w:rPr>
                <w:sz w:val="14"/>
                <w:szCs w:val="14"/>
              </w:rPr>
              <w:t>2020-12-01</w:t>
            </w:r>
          </w:p>
        </w:tc>
        <w:tc>
          <w:tcPr>
            <w:tcW w:w="1530" w:type="dxa"/>
          </w:tcPr>
          <w:p w14:paraId="25E0B59E" w14:textId="77777777" w:rsidR="00DA1FBE" w:rsidRPr="00DA1FBE" w:rsidRDefault="00DA1FBE" w:rsidP="003D5AF7">
            <w:pPr>
              <w:jc w:val="both"/>
              <w:rPr>
                <w:sz w:val="14"/>
                <w:szCs w:val="14"/>
              </w:rPr>
            </w:pPr>
          </w:p>
        </w:tc>
        <w:tc>
          <w:tcPr>
            <w:tcW w:w="905" w:type="dxa"/>
          </w:tcPr>
          <w:p w14:paraId="38A43967" w14:textId="77777777" w:rsidR="00DA1FBE" w:rsidRPr="00DA1FBE" w:rsidRDefault="00DA1FBE" w:rsidP="003D5AF7">
            <w:pPr>
              <w:jc w:val="both"/>
              <w:rPr>
                <w:sz w:val="14"/>
                <w:szCs w:val="14"/>
              </w:rPr>
            </w:pPr>
          </w:p>
        </w:tc>
        <w:tc>
          <w:tcPr>
            <w:tcW w:w="1165" w:type="dxa"/>
          </w:tcPr>
          <w:p w14:paraId="0F3AF771" w14:textId="77777777" w:rsidR="00DA1FBE" w:rsidRPr="00DA1FBE" w:rsidRDefault="00DA1FBE" w:rsidP="003D5AF7">
            <w:pPr>
              <w:jc w:val="both"/>
              <w:rPr>
                <w:sz w:val="14"/>
                <w:szCs w:val="14"/>
              </w:rPr>
            </w:pPr>
          </w:p>
        </w:tc>
      </w:tr>
    </w:tbl>
    <w:p w14:paraId="657173F1" w14:textId="30549CA1" w:rsidR="006D0995" w:rsidRPr="00E24B1B" w:rsidRDefault="006D0995" w:rsidP="003D5AF7">
      <w:pPr>
        <w:jc w:val="both"/>
      </w:pPr>
    </w:p>
    <w:p w14:paraId="5A9035AE" w14:textId="4F64337E" w:rsidR="001C7540" w:rsidRPr="00E24B1B" w:rsidRDefault="004B2BD5" w:rsidP="005D6851">
      <w:pPr>
        <w:pStyle w:val="ListParagraph"/>
        <w:numPr>
          <w:ilvl w:val="0"/>
          <w:numId w:val="35"/>
        </w:numPr>
        <w:ind w:right="360"/>
        <w:jc w:val="both"/>
      </w:pPr>
      <w:r>
        <w:rPr>
          <w:b/>
          <w:bCs/>
        </w:rPr>
        <w:t xml:space="preserve">UID 1: </w:t>
      </w:r>
      <w:r>
        <w:t xml:space="preserve">In the first row, the description shows that UID 1 has an invalid reason for not being eligible for </w:t>
      </w:r>
      <w:proofErr w:type="spellStart"/>
      <w:r>
        <w:t>iCAB</w:t>
      </w:r>
      <w:proofErr w:type="spellEnd"/>
      <w:r>
        <w:t>/RPV. Column1 shows that the variable in question is “icab_rpv_not_elig_1_reason”, and Value1 shows that the value entered was “13”. A clinic could then go back to the data file (or original data source) to update this value appropriately.</w:t>
      </w:r>
    </w:p>
    <w:p w14:paraId="1FF4B24B" w14:textId="3EB06046" w:rsidR="001C7540" w:rsidRPr="00E24B1B" w:rsidRDefault="003F1856" w:rsidP="005D6851">
      <w:pPr>
        <w:pStyle w:val="ListParagraph"/>
        <w:numPr>
          <w:ilvl w:val="0"/>
          <w:numId w:val="35"/>
        </w:numPr>
        <w:ind w:right="360"/>
        <w:jc w:val="both"/>
      </w:pPr>
      <w:r>
        <w:rPr>
          <w:b/>
          <w:bCs/>
        </w:rPr>
        <w:t xml:space="preserve">UID 2: </w:t>
      </w:r>
      <w:r>
        <w:t xml:space="preserve">In the second row, the description shows that UID 2 is missing an “interval” value. Column1 shows that the variable in question is “icab_rpv_shot2_interval”. A clinic could then go back to the data file (or original data source) to input this data. If the value is truly unknown, a clinic can enter UNK to </w:t>
      </w:r>
      <w:proofErr w:type="gramStart"/>
      <w:r>
        <w:t>flag to</w:t>
      </w:r>
      <w:proofErr w:type="gramEnd"/>
      <w:r>
        <w:t xml:space="preserve"> themselves in the future </w:t>
      </w:r>
      <w:proofErr w:type="gramStart"/>
      <w:r>
        <w:t>that</w:t>
      </w:r>
      <w:proofErr w:type="gramEnd"/>
      <w:r>
        <w:t xml:space="preserve"> this value is truly unknown; </w:t>
      </w:r>
      <w:proofErr w:type="gramStart"/>
      <w:r>
        <w:t>however</w:t>
      </w:r>
      <w:proofErr w:type="gramEnd"/>
      <w:r>
        <w:t xml:space="preserve"> this missing value will still be flagged in future validations.  </w:t>
      </w:r>
    </w:p>
    <w:p w14:paraId="1050FF21" w14:textId="29751FD7" w:rsidR="006D0995" w:rsidRPr="00E24B1B" w:rsidRDefault="001C7540" w:rsidP="005D6851">
      <w:pPr>
        <w:pStyle w:val="ListParagraph"/>
        <w:numPr>
          <w:ilvl w:val="0"/>
          <w:numId w:val="35"/>
        </w:numPr>
        <w:ind w:right="360"/>
        <w:jc w:val="both"/>
      </w:pPr>
      <w:r>
        <w:rPr>
          <w:b/>
          <w:bCs/>
        </w:rPr>
        <w:t xml:space="preserve">UID 2: </w:t>
      </w:r>
      <w:r>
        <w:t xml:space="preserve">In the third row, the description says that UID 2 has a late injection (note that the same UID can have multiple rows in this table as a row is created for each flag). Column1 and Column2 show that the variables in question are “icab_rpv_shot5_date” and “icab_rpv_shot6_date”. Value1 and Value2 show that </w:t>
      </w:r>
      <w:proofErr w:type="spellStart"/>
      <w:r>
        <w:t>iCAB</w:t>
      </w:r>
      <w:proofErr w:type="spellEnd"/>
      <w:r>
        <w:t>/RPV shot 5 was delivered on 6/13/24, and shot 6 was on 8/12/24, about 2 months later. If after investigating in the source data that these dates are accurate and no data are missing (e.g., missing injection date), then they can be left as is, however this late injection will still be flagged in future validations (and clinics should ignore this flag in the future). However, clinics may want to check if (a) there is an injection in between those two injections that should be entered or (b) the “interval” value for shot 5 is incorrect (</w:t>
      </w:r>
      <w:proofErr w:type="spellStart"/>
      <w:r>
        <w:t>e.g</w:t>
      </w:r>
      <w:proofErr w:type="spellEnd"/>
      <w:r>
        <w:t>, coded as monthly when it should be bi-monthly).</w:t>
      </w:r>
    </w:p>
    <w:p w14:paraId="73B6D7E6" w14:textId="3568D806" w:rsidR="006A3F32" w:rsidRPr="00E24B1B" w:rsidRDefault="004C1584" w:rsidP="005D6851">
      <w:pPr>
        <w:pStyle w:val="ListParagraph"/>
        <w:numPr>
          <w:ilvl w:val="0"/>
          <w:numId w:val="35"/>
        </w:numPr>
        <w:ind w:right="360"/>
        <w:jc w:val="both"/>
      </w:pPr>
      <w:r>
        <w:rPr>
          <w:b/>
          <w:bCs/>
        </w:rPr>
        <w:t xml:space="preserve">UID 3: </w:t>
      </w:r>
      <w:r>
        <w:t xml:space="preserve">In the fourth row, the description offers a warning that UID 3 has an </w:t>
      </w:r>
      <w:proofErr w:type="spellStart"/>
      <w:r>
        <w:t>iCAB</w:t>
      </w:r>
      <w:proofErr w:type="spellEnd"/>
      <w:r>
        <w:t xml:space="preserve">/RPV injection </w:t>
      </w:r>
      <w:proofErr w:type="gramStart"/>
      <w:r>
        <w:t>date that</w:t>
      </w:r>
      <w:proofErr w:type="gramEnd"/>
      <w:r>
        <w:t xml:space="preserve"> that is in the future. Column1 shows that the variable in question is “icab_rpv_shot3_date”, and Value1 shows a year of “2035” which is not possible. A clinic should then go back to the data file (or original data source) to update the date.  </w:t>
      </w:r>
    </w:p>
    <w:p w14:paraId="6C53C9BA" w14:textId="0E459279" w:rsidR="006D0995" w:rsidRPr="00E24B1B" w:rsidRDefault="006A3F32" w:rsidP="005D6851">
      <w:pPr>
        <w:pStyle w:val="ListParagraph"/>
        <w:numPr>
          <w:ilvl w:val="0"/>
          <w:numId w:val="11"/>
        </w:numPr>
        <w:ind w:right="360"/>
        <w:jc w:val="both"/>
      </w:pPr>
      <w:r>
        <w:rPr>
          <w:b/>
          <w:bCs/>
        </w:rPr>
        <w:t>UID 4: I</w:t>
      </w:r>
      <w:r>
        <w:t xml:space="preserve">n the fifth row, the description shows that the prescription date for </w:t>
      </w:r>
      <w:proofErr w:type="spellStart"/>
      <w:r>
        <w:t>iCAB</w:t>
      </w:r>
      <w:proofErr w:type="spellEnd"/>
      <w:r>
        <w:t>/RPV may be too early. Column1 shows that the variable in question is “</w:t>
      </w:r>
      <w:proofErr w:type="spellStart"/>
      <w:r>
        <w:t>icab_rpv_rx_date</w:t>
      </w:r>
      <w:proofErr w:type="spellEnd"/>
      <w:r>
        <w:t xml:space="preserve">”, and value1 shows that the year of prescription was 2020. If this date is </w:t>
      </w:r>
      <w:proofErr w:type="gramStart"/>
      <w:r>
        <w:t>correct,  if</w:t>
      </w:r>
      <w:proofErr w:type="gramEnd"/>
      <w:r>
        <w:t xml:space="preserve"> it </w:t>
      </w:r>
      <w:proofErr w:type="gramStart"/>
      <w:r>
        <w:t>is can be</w:t>
      </w:r>
      <w:proofErr w:type="gramEnd"/>
      <w:r>
        <w:t xml:space="preserve"> left as is. However, because this is before </w:t>
      </w:r>
      <w:proofErr w:type="spellStart"/>
      <w:r>
        <w:t>iCAB</w:t>
      </w:r>
      <w:proofErr w:type="spellEnd"/>
      <w:r>
        <w:t xml:space="preserve">/RPV FDA was approved, this prescription date will still be flagged in future validations (and clinics should ignore this flag in the future).  </w:t>
      </w:r>
    </w:p>
    <w:p w14:paraId="7D58E47D" w14:textId="77777777" w:rsidR="007127CA" w:rsidRDefault="007127CA" w:rsidP="003D5AF7">
      <w:pPr>
        <w:jc w:val="both"/>
      </w:pPr>
    </w:p>
    <w:p w14:paraId="656ED8EF" w14:textId="070DE5DF" w:rsidR="006D0995" w:rsidRPr="00E24B1B" w:rsidRDefault="007127CA" w:rsidP="003D5AF7">
      <w:pPr>
        <w:jc w:val="both"/>
      </w:pPr>
      <w:r>
        <w:lastRenderedPageBreak/>
        <w:t>Clinics may receive other warnings that follow a similar structure. As you can see, some of these warnings can be safely ignored if the data are accurate. However, all warnings should be verified to ensure accuracy.</w:t>
      </w:r>
    </w:p>
    <w:p w14:paraId="6885261C" w14:textId="55AEF5D5" w:rsidR="006D0995" w:rsidRDefault="006D0995" w:rsidP="003D5AF7">
      <w:pPr>
        <w:jc w:val="both"/>
      </w:pPr>
      <w:r>
        <w:t xml:space="preserve">The </w:t>
      </w:r>
      <w:r>
        <w:rPr>
          <w:b/>
          <w:bCs/>
        </w:rPr>
        <w:t>Missing Demographics</w:t>
      </w:r>
      <w:r>
        <w:t xml:space="preserve"> tab is informational, to quantify how often values are missing for important variables. Missing values may be OK if they are genuinely missing, clinics should investigate missingness if the number of variables missing is higher than expected. To identify missing values in the Data Template, use the filter button filter for rows that are missing particular values.  </w:t>
      </w:r>
    </w:p>
    <w:p w14:paraId="5616A82B" w14:textId="7E4BDAF5" w:rsidR="00494E16" w:rsidRDefault="00494E16" w:rsidP="003D5AF7">
      <w:pPr>
        <w:pStyle w:val="Heading3"/>
        <w:jc w:val="both"/>
      </w:pPr>
      <w:r>
        <w:t>Table 3. Example Data Validator Report (Missing Demographics Tab)</w:t>
      </w:r>
    </w:p>
    <w:tbl>
      <w:tblPr>
        <w:tblStyle w:val="TableGrid"/>
        <w:tblW w:w="5576" w:type="dxa"/>
        <w:tblLook w:val="04A0" w:firstRow="1" w:lastRow="0" w:firstColumn="1" w:lastColumn="0" w:noHBand="0" w:noVBand="1"/>
      </w:tblPr>
      <w:tblGrid>
        <w:gridCol w:w="2626"/>
        <w:gridCol w:w="2040"/>
        <w:gridCol w:w="1282"/>
      </w:tblGrid>
      <w:tr w:rsidR="0010667D" w:rsidRPr="0010667D" w14:paraId="2884DF99" w14:textId="77777777" w:rsidTr="0010667D">
        <w:trPr>
          <w:trHeight w:val="288"/>
        </w:trPr>
        <w:tc>
          <w:tcPr>
            <w:tcW w:w="2440" w:type="dxa"/>
            <w:noWrap/>
            <w:hideMark/>
          </w:tcPr>
          <w:p w14:paraId="575E2360" w14:textId="77777777" w:rsidR="0010667D" w:rsidRPr="0010667D" w:rsidRDefault="0010667D" w:rsidP="003D5AF7">
            <w:pPr>
              <w:jc w:val="both"/>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column</w:t>
            </w:r>
          </w:p>
        </w:tc>
        <w:tc>
          <w:tcPr>
            <w:tcW w:w="2040" w:type="dxa"/>
            <w:noWrap/>
            <w:hideMark/>
          </w:tcPr>
          <w:p w14:paraId="51800373" w14:textId="77777777" w:rsidR="0010667D" w:rsidRPr="0010667D" w:rsidRDefault="0010667D" w:rsidP="003D5AF7">
            <w:pPr>
              <w:jc w:val="both"/>
              <w:rPr>
                <w:rFonts w:ascii="Calibri" w:eastAsia="Times New Roman" w:hAnsi="Calibri" w:cs="Calibri"/>
                <w:b/>
                <w:bCs/>
                <w:color w:val="000000"/>
                <w:kern w:val="0"/>
                <w:sz w:val="22"/>
                <w:szCs w:val="22"/>
                <w14:ligatures w14:val="none"/>
              </w:rPr>
            </w:pPr>
            <w:proofErr w:type="spellStart"/>
            <w:r>
              <w:rPr>
                <w:rFonts w:ascii="Calibri" w:eastAsia="Times New Roman" w:hAnsi="Calibri" w:cs="Calibri"/>
                <w:b/>
                <w:bCs/>
                <w:color w:val="000000"/>
                <w:kern w:val="0"/>
                <w:sz w:val="22"/>
                <w:szCs w:val="22"/>
                <w14:ligatures w14:val="none"/>
              </w:rPr>
              <w:t>n_missing</w:t>
            </w:r>
            <w:proofErr w:type="spellEnd"/>
          </w:p>
        </w:tc>
        <w:tc>
          <w:tcPr>
            <w:tcW w:w="1096" w:type="dxa"/>
            <w:noWrap/>
            <w:hideMark/>
          </w:tcPr>
          <w:p w14:paraId="371129FF" w14:textId="77777777" w:rsidR="0010667D" w:rsidRPr="0010667D" w:rsidRDefault="0010667D" w:rsidP="003D5AF7">
            <w:pPr>
              <w:jc w:val="both"/>
              <w:rPr>
                <w:rFonts w:ascii="Calibri" w:eastAsia="Times New Roman" w:hAnsi="Calibri" w:cs="Calibri"/>
                <w:b/>
                <w:bCs/>
                <w:color w:val="000000"/>
                <w:kern w:val="0"/>
                <w:sz w:val="22"/>
                <w:szCs w:val="22"/>
                <w14:ligatures w14:val="none"/>
              </w:rPr>
            </w:pPr>
            <w:proofErr w:type="spellStart"/>
            <w:r>
              <w:rPr>
                <w:rFonts w:ascii="Calibri" w:eastAsia="Times New Roman" w:hAnsi="Calibri" w:cs="Calibri"/>
                <w:b/>
                <w:bCs/>
                <w:color w:val="000000"/>
                <w:kern w:val="0"/>
                <w:sz w:val="22"/>
                <w:szCs w:val="22"/>
                <w14:ligatures w14:val="none"/>
              </w:rPr>
              <w:t>total_count</w:t>
            </w:r>
            <w:proofErr w:type="spellEnd"/>
          </w:p>
        </w:tc>
      </w:tr>
      <w:tr w:rsidR="0010667D" w:rsidRPr="0010667D" w14:paraId="006F258F" w14:textId="77777777" w:rsidTr="0010667D">
        <w:trPr>
          <w:trHeight w:val="288"/>
        </w:trPr>
        <w:tc>
          <w:tcPr>
            <w:tcW w:w="2440" w:type="dxa"/>
            <w:noWrap/>
            <w:hideMark/>
          </w:tcPr>
          <w:p w14:paraId="0C82C0C2" w14:textId="77777777" w:rsidR="0010667D" w:rsidRPr="0010667D" w:rsidRDefault="0010667D"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vital_status_alive</w:t>
            </w:r>
            <w:proofErr w:type="spellEnd"/>
          </w:p>
        </w:tc>
        <w:tc>
          <w:tcPr>
            <w:tcW w:w="2040" w:type="dxa"/>
            <w:noWrap/>
            <w:hideMark/>
          </w:tcPr>
          <w:p w14:paraId="0F299398"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c>
          <w:tcPr>
            <w:tcW w:w="1096" w:type="dxa"/>
            <w:noWrap/>
            <w:hideMark/>
          </w:tcPr>
          <w:p w14:paraId="490FDBC6"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6DF3C565" w14:textId="77777777" w:rsidTr="0010667D">
        <w:trPr>
          <w:trHeight w:val="288"/>
        </w:trPr>
        <w:tc>
          <w:tcPr>
            <w:tcW w:w="2440" w:type="dxa"/>
            <w:noWrap/>
            <w:hideMark/>
          </w:tcPr>
          <w:p w14:paraId="43007E45" w14:textId="77777777" w:rsidR="0010667D" w:rsidRPr="0010667D" w:rsidRDefault="0010667D"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zip_code</w:t>
            </w:r>
            <w:proofErr w:type="spellEnd"/>
          </w:p>
        </w:tc>
        <w:tc>
          <w:tcPr>
            <w:tcW w:w="2040" w:type="dxa"/>
            <w:noWrap/>
            <w:hideMark/>
          </w:tcPr>
          <w:p w14:paraId="04F8F410"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5DB7C454"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0597859D" w14:textId="77777777" w:rsidTr="0010667D">
        <w:trPr>
          <w:trHeight w:val="288"/>
        </w:trPr>
        <w:tc>
          <w:tcPr>
            <w:tcW w:w="2440" w:type="dxa"/>
            <w:noWrap/>
            <w:hideMark/>
          </w:tcPr>
          <w:p w14:paraId="3BE8AFB3" w14:textId="1FA43EB1" w:rsidR="0010667D" w:rsidRPr="0010667D" w:rsidRDefault="00FA02D8"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birth_date</w:t>
            </w:r>
            <w:proofErr w:type="spellEnd"/>
          </w:p>
        </w:tc>
        <w:tc>
          <w:tcPr>
            <w:tcW w:w="2040" w:type="dxa"/>
            <w:noWrap/>
            <w:hideMark/>
          </w:tcPr>
          <w:p w14:paraId="68A9312E"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3DD092AB"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42B186A7" w14:textId="77777777" w:rsidTr="0010667D">
        <w:trPr>
          <w:trHeight w:val="288"/>
        </w:trPr>
        <w:tc>
          <w:tcPr>
            <w:tcW w:w="2440" w:type="dxa"/>
            <w:noWrap/>
            <w:hideMark/>
          </w:tcPr>
          <w:p w14:paraId="20ED8332" w14:textId="77777777" w:rsidR="0010667D" w:rsidRPr="0010667D" w:rsidRDefault="0010667D"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ethnicity_hispanic</w:t>
            </w:r>
            <w:proofErr w:type="spellEnd"/>
          </w:p>
        </w:tc>
        <w:tc>
          <w:tcPr>
            <w:tcW w:w="2040" w:type="dxa"/>
            <w:noWrap/>
            <w:hideMark/>
          </w:tcPr>
          <w:p w14:paraId="52CEE09E"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658BE3DD"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0C2E11D7" w14:textId="77777777" w:rsidTr="0010667D">
        <w:trPr>
          <w:trHeight w:val="288"/>
        </w:trPr>
        <w:tc>
          <w:tcPr>
            <w:tcW w:w="2440" w:type="dxa"/>
            <w:noWrap/>
            <w:hideMark/>
          </w:tcPr>
          <w:p w14:paraId="2F8787B1" w14:textId="77777777" w:rsidR="0010667D" w:rsidRPr="0010667D" w:rsidRDefault="0010667D"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race_ai_an</w:t>
            </w:r>
            <w:proofErr w:type="spellEnd"/>
          </w:p>
        </w:tc>
        <w:tc>
          <w:tcPr>
            <w:tcW w:w="2040" w:type="dxa"/>
            <w:noWrap/>
            <w:hideMark/>
          </w:tcPr>
          <w:p w14:paraId="7D6D4EAA"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656FC6E4"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06B832CF" w14:textId="77777777" w:rsidTr="0010667D">
        <w:trPr>
          <w:trHeight w:val="288"/>
        </w:trPr>
        <w:tc>
          <w:tcPr>
            <w:tcW w:w="2440" w:type="dxa"/>
            <w:noWrap/>
            <w:hideMark/>
          </w:tcPr>
          <w:p w14:paraId="5E6F25FE" w14:textId="77777777" w:rsidR="0010667D" w:rsidRPr="0010667D" w:rsidRDefault="0010667D"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race_asian</w:t>
            </w:r>
            <w:proofErr w:type="spellEnd"/>
          </w:p>
        </w:tc>
        <w:tc>
          <w:tcPr>
            <w:tcW w:w="2040" w:type="dxa"/>
            <w:noWrap/>
            <w:hideMark/>
          </w:tcPr>
          <w:p w14:paraId="691166A6"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5B9BE54A"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051915DE" w14:textId="77777777" w:rsidTr="0010667D">
        <w:trPr>
          <w:trHeight w:val="288"/>
        </w:trPr>
        <w:tc>
          <w:tcPr>
            <w:tcW w:w="2440" w:type="dxa"/>
            <w:noWrap/>
            <w:hideMark/>
          </w:tcPr>
          <w:p w14:paraId="6381EA64" w14:textId="77777777" w:rsidR="0010667D" w:rsidRPr="0010667D" w:rsidRDefault="0010667D"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race_black</w:t>
            </w:r>
            <w:proofErr w:type="spellEnd"/>
          </w:p>
        </w:tc>
        <w:tc>
          <w:tcPr>
            <w:tcW w:w="2040" w:type="dxa"/>
            <w:noWrap/>
            <w:hideMark/>
          </w:tcPr>
          <w:p w14:paraId="0A09EB34"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3990DA72"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5759BBAD" w14:textId="77777777" w:rsidTr="0010667D">
        <w:trPr>
          <w:trHeight w:val="288"/>
        </w:trPr>
        <w:tc>
          <w:tcPr>
            <w:tcW w:w="2440" w:type="dxa"/>
            <w:noWrap/>
            <w:hideMark/>
          </w:tcPr>
          <w:p w14:paraId="2E689FF2" w14:textId="77777777" w:rsidR="0010667D" w:rsidRPr="0010667D" w:rsidRDefault="0010667D"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race_nh_pi</w:t>
            </w:r>
            <w:proofErr w:type="spellEnd"/>
          </w:p>
        </w:tc>
        <w:tc>
          <w:tcPr>
            <w:tcW w:w="2040" w:type="dxa"/>
            <w:noWrap/>
            <w:hideMark/>
          </w:tcPr>
          <w:p w14:paraId="7ECCC686"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10E90B0D"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4E581508" w14:textId="77777777" w:rsidTr="0010667D">
        <w:trPr>
          <w:trHeight w:val="288"/>
        </w:trPr>
        <w:tc>
          <w:tcPr>
            <w:tcW w:w="2440" w:type="dxa"/>
            <w:noWrap/>
            <w:hideMark/>
          </w:tcPr>
          <w:p w14:paraId="2881C067" w14:textId="77777777" w:rsidR="0010667D" w:rsidRPr="0010667D" w:rsidRDefault="0010667D"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race_white</w:t>
            </w:r>
            <w:proofErr w:type="spellEnd"/>
          </w:p>
        </w:tc>
        <w:tc>
          <w:tcPr>
            <w:tcW w:w="2040" w:type="dxa"/>
            <w:noWrap/>
            <w:hideMark/>
          </w:tcPr>
          <w:p w14:paraId="14BF001E"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7E744A6C"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2CB34D0D" w14:textId="77777777" w:rsidTr="0010667D">
        <w:trPr>
          <w:trHeight w:val="288"/>
        </w:trPr>
        <w:tc>
          <w:tcPr>
            <w:tcW w:w="2440" w:type="dxa"/>
            <w:noWrap/>
            <w:hideMark/>
          </w:tcPr>
          <w:p w14:paraId="242BC13B" w14:textId="7B05C265"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sex</w:t>
            </w:r>
          </w:p>
        </w:tc>
        <w:tc>
          <w:tcPr>
            <w:tcW w:w="2040" w:type="dxa"/>
            <w:noWrap/>
            <w:hideMark/>
          </w:tcPr>
          <w:p w14:paraId="3DA0A86F"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576A8669"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7E94BED2" w14:textId="77777777" w:rsidTr="0010667D">
        <w:trPr>
          <w:trHeight w:val="288"/>
        </w:trPr>
        <w:tc>
          <w:tcPr>
            <w:tcW w:w="2440" w:type="dxa"/>
            <w:noWrap/>
            <w:hideMark/>
          </w:tcPr>
          <w:p w14:paraId="759FBC91" w14:textId="77777777" w:rsidR="0010667D" w:rsidRPr="0010667D" w:rsidRDefault="0010667D"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risk_msm</w:t>
            </w:r>
            <w:proofErr w:type="spellEnd"/>
          </w:p>
        </w:tc>
        <w:tc>
          <w:tcPr>
            <w:tcW w:w="2040" w:type="dxa"/>
            <w:noWrap/>
            <w:hideMark/>
          </w:tcPr>
          <w:p w14:paraId="0C120682"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2A905835"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75BCB326" w14:textId="77777777" w:rsidTr="0010667D">
        <w:trPr>
          <w:trHeight w:val="288"/>
        </w:trPr>
        <w:tc>
          <w:tcPr>
            <w:tcW w:w="2440" w:type="dxa"/>
            <w:noWrap/>
            <w:hideMark/>
          </w:tcPr>
          <w:p w14:paraId="2B6968C4" w14:textId="77777777" w:rsidR="0010667D" w:rsidRPr="0010667D" w:rsidRDefault="0010667D"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risk_idu</w:t>
            </w:r>
            <w:proofErr w:type="spellEnd"/>
          </w:p>
        </w:tc>
        <w:tc>
          <w:tcPr>
            <w:tcW w:w="2040" w:type="dxa"/>
            <w:noWrap/>
            <w:hideMark/>
          </w:tcPr>
          <w:p w14:paraId="05E4DF07"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384CCF62"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34801FFB" w14:textId="77777777" w:rsidTr="0010667D">
        <w:trPr>
          <w:trHeight w:val="288"/>
        </w:trPr>
        <w:tc>
          <w:tcPr>
            <w:tcW w:w="2440" w:type="dxa"/>
            <w:noWrap/>
            <w:hideMark/>
          </w:tcPr>
          <w:p w14:paraId="63319CC2" w14:textId="77777777" w:rsidR="0010667D" w:rsidRPr="0010667D" w:rsidRDefault="0010667D"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risk_heterosex</w:t>
            </w:r>
            <w:proofErr w:type="spellEnd"/>
          </w:p>
        </w:tc>
        <w:tc>
          <w:tcPr>
            <w:tcW w:w="2040" w:type="dxa"/>
            <w:noWrap/>
            <w:hideMark/>
          </w:tcPr>
          <w:p w14:paraId="0157A44F"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1A471868"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4E71E7F5" w14:textId="77777777" w:rsidTr="0010667D">
        <w:trPr>
          <w:trHeight w:val="288"/>
        </w:trPr>
        <w:tc>
          <w:tcPr>
            <w:tcW w:w="2440" w:type="dxa"/>
            <w:noWrap/>
            <w:hideMark/>
          </w:tcPr>
          <w:p w14:paraId="3257A921" w14:textId="2C3A8707" w:rsidR="0010667D" w:rsidRPr="0010667D" w:rsidRDefault="007F5D5A"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health_care_coverage</w:t>
            </w:r>
            <w:proofErr w:type="spellEnd"/>
          </w:p>
        </w:tc>
        <w:tc>
          <w:tcPr>
            <w:tcW w:w="2040" w:type="dxa"/>
            <w:noWrap/>
            <w:hideMark/>
          </w:tcPr>
          <w:p w14:paraId="68001703"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17</w:t>
            </w:r>
          </w:p>
        </w:tc>
        <w:tc>
          <w:tcPr>
            <w:tcW w:w="1096" w:type="dxa"/>
            <w:noWrap/>
            <w:hideMark/>
          </w:tcPr>
          <w:p w14:paraId="667FC33D"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24EB230F" w14:textId="77777777" w:rsidTr="0010667D">
        <w:trPr>
          <w:trHeight w:val="288"/>
        </w:trPr>
        <w:tc>
          <w:tcPr>
            <w:tcW w:w="2440" w:type="dxa"/>
            <w:noWrap/>
            <w:hideMark/>
          </w:tcPr>
          <w:p w14:paraId="02DC71F5" w14:textId="77777777" w:rsidR="0010667D" w:rsidRPr="0010667D" w:rsidRDefault="0010667D"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housing_status</w:t>
            </w:r>
            <w:proofErr w:type="spellEnd"/>
          </w:p>
        </w:tc>
        <w:tc>
          <w:tcPr>
            <w:tcW w:w="2040" w:type="dxa"/>
            <w:noWrap/>
            <w:hideMark/>
          </w:tcPr>
          <w:p w14:paraId="5E0C7036"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50</w:t>
            </w:r>
          </w:p>
        </w:tc>
        <w:tc>
          <w:tcPr>
            <w:tcW w:w="1096" w:type="dxa"/>
            <w:noWrap/>
            <w:hideMark/>
          </w:tcPr>
          <w:p w14:paraId="1E39A7E8"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630DFA6D" w14:textId="77777777" w:rsidTr="0010667D">
        <w:trPr>
          <w:trHeight w:val="288"/>
        </w:trPr>
        <w:tc>
          <w:tcPr>
            <w:tcW w:w="2440" w:type="dxa"/>
            <w:noWrap/>
            <w:hideMark/>
          </w:tcPr>
          <w:p w14:paraId="6BACBDA1" w14:textId="77777777" w:rsidR="0010667D" w:rsidRPr="0010667D" w:rsidRDefault="0010667D"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employment_status</w:t>
            </w:r>
            <w:proofErr w:type="spellEnd"/>
          </w:p>
        </w:tc>
        <w:tc>
          <w:tcPr>
            <w:tcW w:w="2040" w:type="dxa"/>
            <w:noWrap/>
            <w:hideMark/>
          </w:tcPr>
          <w:p w14:paraId="5CF3B8C1"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45</w:t>
            </w:r>
          </w:p>
        </w:tc>
        <w:tc>
          <w:tcPr>
            <w:tcW w:w="1096" w:type="dxa"/>
            <w:noWrap/>
            <w:hideMark/>
          </w:tcPr>
          <w:p w14:paraId="0D03BA47"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488B2A88" w14:textId="77777777" w:rsidTr="0010667D">
        <w:trPr>
          <w:trHeight w:val="288"/>
        </w:trPr>
        <w:tc>
          <w:tcPr>
            <w:tcW w:w="2440" w:type="dxa"/>
            <w:noWrap/>
            <w:hideMark/>
          </w:tcPr>
          <w:p w14:paraId="2A4D1020" w14:textId="77777777" w:rsidR="0010667D" w:rsidRPr="0010667D" w:rsidRDefault="0010667D"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poverty_level</w:t>
            </w:r>
            <w:proofErr w:type="spellEnd"/>
          </w:p>
        </w:tc>
        <w:tc>
          <w:tcPr>
            <w:tcW w:w="2040" w:type="dxa"/>
            <w:noWrap/>
            <w:hideMark/>
          </w:tcPr>
          <w:p w14:paraId="69705E02"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200</w:t>
            </w:r>
          </w:p>
        </w:tc>
        <w:tc>
          <w:tcPr>
            <w:tcW w:w="1096" w:type="dxa"/>
            <w:noWrap/>
            <w:hideMark/>
          </w:tcPr>
          <w:p w14:paraId="16D37062"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35B34099" w14:textId="77777777" w:rsidTr="0010667D">
        <w:trPr>
          <w:trHeight w:val="288"/>
        </w:trPr>
        <w:tc>
          <w:tcPr>
            <w:tcW w:w="2440" w:type="dxa"/>
            <w:noWrap/>
            <w:hideMark/>
          </w:tcPr>
          <w:p w14:paraId="1DEB6F76" w14:textId="77777777" w:rsidR="0010667D" w:rsidRPr="0010667D" w:rsidRDefault="0010667D"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immigration_status_undoc</w:t>
            </w:r>
            <w:proofErr w:type="spellEnd"/>
          </w:p>
        </w:tc>
        <w:tc>
          <w:tcPr>
            <w:tcW w:w="2040" w:type="dxa"/>
            <w:noWrap/>
            <w:hideMark/>
          </w:tcPr>
          <w:p w14:paraId="6C1FC35A"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119</w:t>
            </w:r>
          </w:p>
        </w:tc>
        <w:tc>
          <w:tcPr>
            <w:tcW w:w="1096" w:type="dxa"/>
            <w:noWrap/>
            <w:hideMark/>
          </w:tcPr>
          <w:p w14:paraId="19964A76"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43C47218" w14:textId="77777777" w:rsidTr="0010667D">
        <w:trPr>
          <w:trHeight w:val="288"/>
        </w:trPr>
        <w:tc>
          <w:tcPr>
            <w:tcW w:w="2440" w:type="dxa"/>
            <w:noWrap/>
            <w:hideMark/>
          </w:tcPr>
          <w:p w14:paraId="38C1FC1C"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language</w:t>
            </w:r>
          </w:p>
        </w:tc>
        <w:tc>
          <w:tcPr>
            <w:tcW w:w="2040" w:type="dxa"/>
            <w:noWrap/>
            <w:hideMark/>
          </w:tcPr>
          <w:p w14:paraId="04F17F70"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7</w:t>
            </w:r>
          </w:p>
        </w:tc>
        <w:tc>
          <w:tcPr>
            <w:tcW w:w="1096" w:type="dxa"/>
            <w:noWrap/>
            <w:hideMark/>
          </w:tcPr>
          <w:p w14:paraId="3FB2A72E"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1DE61DE1" w14:textId="77777777" w:rsidTr="0010667D">
        <w:trPr>
          <w:trHeight w:val="288"/>
        </w:trPr>
        <w:tc>
          <w:tcPr>
            <w:tcW w:w="2440" w:type="dxa"/>
            <w:noWrap/>
            <w:hideMark/>
          </w:tcPr>
          <w:p w14:paraId="6259C926" w14:textId="77777777" w:rsidR="0010667D" w:rsidRPr="0010667D" w:rsidRDefault="0010667D" w:rsidP="003D5AF7">
            <w:pPr>
              <w:jc w:val="both"/>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incarceration_history</w:t>
            </w:r>
            <w:proofErr w:type="spellEnd"/>
          </w:p>
        </w:tc>
        <w:tc>
          <w:tcPr>
            <w:tcW w:w="2040" w:type="dxa"/>
            <w:noWrap/>
            <w:hideMark/>
          </w:tcPr>
          <w:p w14:paraId="2986AD1E"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61</w:t>
            </w:r>
          </w:p>
        </w:tc>
        <w:tc>
          <w:tcPr>
            <w:tcW w:w="1096" w:type="dxa"/>
            <w:noWrap/>
            <w:hideMark/>
          </w:tcPr>
          <w:p w14:paraId="2EAC2A79"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6403730D" w14:textId="77777777" w:rsidTr="0010667D">
        <w:trPr>
          <w:trHeight w:val="288"/>
        </w:trPr>
        <w:tc>
          <w:tcPr>
            <w:tcW w:w="2440" w:type="dxa"/>
            <w:noWrap/>
            <w:hideMark/>
          </w:tcPr>
          <w:p w14:paraId="201503E0"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active_2021</w:t>
            </w:r>
          </w:p>
        </w:tc>
        <w:tc>
          <w:tcPr>
            <w:tcW w:w="2040" w:type="dxa"/>
            <w:noWrap/>
            <w:hideMark/>
          </w:tcPr>
          <w:p w14:paraId="6142789F"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4E1A5A35"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25543BB8" w14:textId="77777777" w:rsidTr="0010667D">
        <w:trPr>
          <w:trHeight w:val="288"/>
        </w:trPr>
        <w:tc>
          <w:tcPr>
            <w:tcW w:w="2440" w:type="dxa"/>
            <w:noWrap/>
            <w:hideMark/>
          </w:tcPr>
          <w:p w14:paraId="7361A4B8"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active_2022</w:t>
            </w:r>
          </w:p>
        </w:tc>
        <w:tc>
          <w:tcPr>
            <w:tcW w:w="2040" w:type="dxa"/>
            <w:noWrap/>
            <w:hideMark/>
          </w:tcPr>
          <w:p w14:paraId="03F90F5F"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04CF71FA"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32E6AA97" w14:textId="77777777" w:rsidTr="0010667D">
        <w:trPr>
          <w:trHeight w:val="288"/>
        </w:trPr>
        <w:tc>
          <w:tcPr>
            <w:tcW w:w="2440" w:type="dxa"/>
            <w:noWrap/>
            <w:hideMark/>
          </w:tcPr>
          <w:p w14:paraId="2B83C8A7"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active_2023</w:t>
            </w:r>
          </w:p>
        </w:tc>
        <w:tc>
          <w:tcPr>
            <w:tcW w:w="2040" w:type="dxa"/>
            <w:noWrap/>
            <w:hideMark/>
          </w:tcPr>
          <w:p w14:paraId="79B57B17"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42402C0C"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081F78AA" w14:textId="77777777" w:rsidTr="0010667D">
        <w:trPr>
          <w:trHeight w:val="288"/>
        </w:trPr>
        <w:tc>
          <w:tcPr>
            <w:tcW w:w="2440" w:type="dxa"/>
            <w:noWrap/>
            <w:hideMark/>
          </w:tcPr>
          <w:p w14:paraId="562B41B7"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active_2024</w:t>
            </w:r>
          </w:p>
        </w:tc>
        <w:tc>
          <w:tcPr>
            <w:tcW w:w="2040" w:type="dxa"/>
            <w:noWrap/>
            <w:hideMark/>
          </w:tcPr>
          <w:p w14:paraId="5484E1AC"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08D2554F"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435157DB" w14:textId="77777777" w:rsidTr="0010667D">
        <w:trPr>
          <w:trHeight w:val="288"/>
        </w:trPr>
        <w:tc>
          <w:tcPr>
            <w:tcW w:w="2440" w:type="dxa"/>
            <w:noWrap/>
            <w:hideMark/>
          </w:tcPr>
          <w:p w14:paraId="3A64D7BE"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active_2025</w:t>
            </w:r>
          </w:p>
        </w:tc>
        <w:tc>
          <w:tcPr>
            <w:tcW w:w="2040" w:type="dxa"/>
            <w:noWrap/>
            <w:hideMark/>
          </w:tcPr>
          <w:p w14:paraId="49B56086"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4E44DFFA"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6331B755" w14:textId="77777777" w:rsidTr="0010667D">
        <w:trPr>
          <w:trHeight w:val="288"/>
        </w:trPr>
        <w:tc>
          <w:tcPr>
            <w:tcW w:w="2440" w:type="dxa"/>
            <w:noWrap/>
            <w:hideMark/>
          </w:tcPr>
          <w:p w14:paraId="22A444D4"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active_2026</w:t>
            </w:r>
          </w:p>
        </w:tc>
        <w:tc>
          <w:tcPr>
            <w:tcW w:w="2040" w:type="dxa"/>
            <w:noWrap/>
            <w:hideMark/>
          </w:tcPr>
          <w:p w14:paraId="12F12B72"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c>
          <w:tcPr>
            <w:tcW w:w="1096" w:type="dxa"/>
            <w:noWrap/>
            <w:hideMark/>
          </w:tcPr>
          <w:p w14:paraId="491C7141"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43DA3E63" w14:textId="77777777" w:rsidTr="0010667D">
        <w:trPr>
          <w:trHeight w:val="288"/>
        </w:trPr>
        <w:tc>
          <w:tcPr>
            <w:tcW w:w="2440" w:type="dxa"/>
            <w:noWrap/>
            <w:hideMark/>
          </w:tcPr>
          <w:p w14:paraId="0553273A"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active_2027</w:t>
            </w:r>
          </w:p>
        </w:tc>
        <w:tc>
          <w:tcPr>
            <w:tcW w:w="2040" w:type="dxa"/>
            <w:noWrap/>
            <w:hideMark/>
          </w:tcPr>
          <w:p w14:paraId="62148C66"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c>
          <w:tcPr>
            <w:tcW w:w="1096" w:type="dxa"/>
            <w:noWrap/>
            <w:hideMark/>
          </w:tcPr>
          <w:p w14:paraId="495B04F6"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66CB466E" w14:textId="77777777" w:rsidTr="0010667D">
        <w:trPr>
          <w:trHeight w:val="288"/>
        </w:trPr>
        <w:tc>
          <w:tcPr>
            <w:tcW w:w="2440" w:type="dxa"/>
            <w:noWrap/>
            <w:hideMark/>
          </w:tcPr>
          <w:p w14:paraId="269840D2"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active_2028</w:t>
            </w:r>
          </w:p>
        </w:tc>
        <w:tc>
          <w:tcPr>
            <w:tcW w:w="2040" w:type="dxa"/>
            <w:noWrap/>
            <w:hideMark/>
          </w:tcPr>
          <w:p w14:paraId="39FB7E7F"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c>
          <w:tcPr>
            <w:tcW w:w="1096" w:type="dxa"/>
            <w:noWrap/>
            <w:hideMark/>
          </w:tcPr>
          <w:p w14:paraId="0030AF8C"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30D6E002" w14:textId="77777777" w:rsidTr="0010667D">
        <w:trPr>
          <w:trHeight w:val="288"/>
        </w:trPr>
        <w:tc>
          <w:tcPr>
            <w:tcW w:w="2440" w:type="dxa"/>
            <w:noWrap/>
            <w:hideMark/>
          </w:tcPr>
          <w:p w14:paraId="1F59C920"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active_2029</w:t>
            </w:r>
          </w:p>
        </w:tc>
        <w:tc>
          <w:tcPr>
            <w:tcW w:w="2040" w:type="dxa"/>
            <w:noWrap/>
            <w:hideMark/>
          </w:tcPr>
          <w:p w14:paraId="52858659"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c>
          <w:tcPr>
            <w:tcW w:w="1096" w:type="dxa"/>
            <w:noWrap/>
            <w:hideMark/>
          </w:tcPr>
          <w:p w14:paraId="677FE73C"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r w:rsidR="0010667D" w:rsidRPr="0010667D" w14:paraId="7C22936A" w14:textId="77777777" w:rsidTr="0010667D">
        <w:trPr>
          <w:trHeight w:val="288"/>
        </w:trPr>
        <w:tc>
          <w:tcPr>
            <w:tcW w:w="2440" w:type="dxa"/>
            <w:noWrap/>
            <w:hideMark/>
          </w:tcPr>
          <w:p w14:paraId="3E5C8631"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active_2030</w:t>
            </w:r>
          </w:p>
        </w:tc>
        <w:tc>
          <w:tcPr>
            <w:tcW w:w="2040" w:type="dxa"/>
            <w:noWrap/>
            <w:hideMark/>
          </w:tcPr>
          <w:p w14:paraId="7E94DAFE"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c>
          <w:tcPr>
            <w:tcW w:w="1096" w:type="dxa"/>
            <w:noWrap/>
            <w:hideMark/>
          </w:tcPr>
          <w:p w14:paraId="2FA23045" w14:textId="77777777" w:rsidR="0010667D" w:rsidRPr="0010667D" w:rsidRDefault="0010667D" w:rsidP="003D5AF7">
            <w:pPr>
              <w:jc w:val="both"/>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1000</w:t>
            </w:r>
          </w:p>
        </w:tc>
      </w:tr>
    </w:tbl>
    <w:p w14:paraId="5713DF7B" w14:textId="7CE16440" w:rsidR="006D0995" w:rsidRPr="00E24B1B" w:rsidRDefault="006D0995" w:rsidP="003D5AF7">
      <w:pPr>
        <w:jc w:val="both"/>
      </w:pPr>
    </w:p>
    <w:p w14:paraId="30714D52" w14:textId="29CFF82A" w:rsidR="006D0995" w:rsidRPr="00E24B1B" w:rsidRDefault="009C6843" w:rsidP="005D6851">
      <w:pPr>
        <w:pStyle w:val="ListParagraph"/>
        <w:numPr>
          <w:ilvl w:val="0"/>
          <w:numId w:val="33"/>
        </w:numPr>
        <w:ind w:right="360"/>
        <w:jc w:val="both"/>
        <w:rPr>
          <w:b/>
          <w:bCs/>
        </w:rPr>
      </w:pPr>
      <w:r>
        <w:rPr>
          <w:b/>
          <w:bCs/>
        </w:rPr>
        <w:t>Data Validator Frequently Asked Questions</w:t>
      </w:r>
    </w:p>
    <w:p w14:paraId="05B02240" w14:textId="26FFA271" w:rsidR="006D0995" w:rsidRPr="00E24B1B" w:rsidRDefault="006D0995" w:rsidP="005D6851">
      <w:pPr>
        <w:pStyle w:val="ListParagraph"/>
        <w:numPr>
          <w:ilvl w:val="0"/>
          <w:numId w:val="12"/>
        </w:numPr>
        <w:ind w:right="360"/>
        <w:jc w:val="both"/>
      </w:pPr>
      <w:r>
        <w:t xml:space="preserve">The program will not run for me or </w:t>
      </w:r>
      <w:proofErr w:type="gramStart"/>
      <w:r>
        <w:t>appears</w:t>
      </w:r>
      <w:proofErr w:type="gramEnd"/>
      <w:r>
        <w:t xml:space="preserve"> to crash.</w:t>
      </w:r>
    </w:p>
    <w:p w14:paraId="511EB476" w14:textId="4F0ED0BE" w:rsidR="006D0995" w:rsidRPr="00E24B1B" w:rsidRDefault="006D0995" w:rsidP="005D6851">
      <w:pPr>
        <w:pStyle w:val="ListParagraph"/>
        <w:numPr>
          <w:ilvl w:val="1"/>
          <w:numId w:val="12"/>
        </w:numPr>
        <w:ind w:right="360"/>
        <w:jc w:val="both"/>
      </w:pPr>
      <w:r>
        <w:t xml:space="preserve">There are many possible reasons the data validator does not run as expected. One common reason is having missing or misspelled column names. Make sure to carefully follow the </w:t>
      </w:r>
      <w:hyperlink w:anchor="_Data_Preparation_Guide" w:history="1">
        <w:r>
          <w:rPr>
            <w:rStyle w:val="Hyperlink"/>
          </w:rPr>
          <w:t>Data Preparation Guide</w:t>
        </w:r>
      </w:hyperlink>
      <w:r>
        <w:t xml:space="preserve"> and </w:t>
      </w:r>
      <w:hyperlink w:anchor="_Data_Dictionary" w:history="1">
        <w:r>
          <w:rPr>
            <w:rStyle w:val="Hyperlink"/>
          </w:rPr>
          <w:t>Data Dictionary</w:t>
        </w:r>
      </w:hyperlink>
      <w:r>
        <w:t xml:space="preserve">. instructions in preparing your data. If you continue to encounter issues, please contact us at </w:t>
      </w:r>
      <w:hyperlink r:id="rId27" w:history="1">
        <w:r>
          <w:rPr>
            <w:rStyle w:val="Hyperlink"/>
          </w:rPr>
          <w:t>alai_up@cumc.columbia.edu</w:t>
        </w:r>
      </w:hyperlink>
      <w:r>
        <w:t xml:space="preserve"> </w:t>
      </w:r>
    </w:p>
    <w:p w14:paraId="21FDEA16" w14:textId="3F1BE8C2" w:rsidR="006D0995" w:rsidRPr="00E24B1B" w:rsidRDefault="006D0995" w:rsidP="005D6851">
      <w:pPr>
        <w:pStyle w:val="ListParagraph"/>
        <w:numPr>
          <w:ilvl w:val="0"/>
          <w:numId w:val="12"/>
        </w:numPr>
        <w:ind w:right="360"/>
        <w:jc w:val="both"/>
      </w:pPr>
      <w:r>
        <w:t>Why are there so many errors in my Data Validator Report?</w:t>
      </w:r>
    </w:p>
    <w:p w14:paraId="250A11F4" w14:textId="75BC89EE" w:rsidR="006D0995" w:rsidRPr="00E24B1B" w:rsidRDefault="006D0995" w:rsidP="005D6851">
      <w:pPr>
        <w:pStyle w:val="ListParagraph"/>
        <w:numPr>
          <w:ilvl w:val="1"/>
          <w:numId w:val="12"/>
        </w:numPr>
        <w:ind w:right="360"/>
        <w:jc w:val="both"/>
      </w:pPr>
      <w:r>
        <w:t xml:space="preserve">There are many reasons for this. If the same coding mistake was made throughout the data set, then that same error will repeat in each row, generating many “errors”. Another common type of “error” is early or late injections. Clinics should investigate these errors the first time they are </w:t>
      </w:r>
      <w:proofErr w:type="gramStart"/>
      <w:r>
        <w:t>flagged, and</w:t>
      </w:r>
      <w:proofErr w:type="gramEnd"/>
      <w:r>
        <w:t xml:space="preserve"> keep track which “errors” are true errors that need to be addressed. But if the injection dates and intervals are determined to be complete and correct, future flagging of these “errors” can be ignored.  </w:t>
      </w:r>
    </w:p>
    <w:p w14:paraId="0E5F8DD1" w14:textId="77777777" w:rsidR="006D0995" w:rsidRPr="00E24B1B" w:rsidRDefault="006D0995" w:rsidP="005D6851">
      <w:pPr>
        <w:pStyle w:val="ListParagraph"/>
        <w:numPr>
          <w:ilvl w:val="0"/>
          <w:numId w:val="12"/>
        </w:numPr>
        <w:ind w:right="360"/>
        <w:jc w:val="both"/>
      </w:pPr>
      <w:r>
        <w:t>Do I have to fix every error?</w:t>
      </w:r>
    </w:p>
    <w:p w14:paraId="02D04C0B" w14:textId="550EAF02" w:rsidR="006D0995" w:rsidRPr="00E24B1B" w:rsidRDefault="006D0995" w:rsidP="005D6851">
      <w:pPr>
        <w:pStyle w:val="ListParagraph"/>
        <w:numPr>
          <w:ilvl w:val="1"/>
          <w:numId w:val="12"/>
        </w:numPr>
        <w:ind w:right="360"/>
        <w:jc w:val="both"/>
      </w:pPr>
      <w:r>
        <w:t xml:space="preserve">No. Strictly speaking, the Dashboard will likely still run even with errors in your data set. However, errors may result in data being ignored in calculations or illogical results being displayed on the Dashboard. Consult </w:t>
      </w:r>
      <w:hyperlink w:anchor="_Data_Preparation_Guide" w:history="1">
        <w:r>
          <w:rPr>
            <w:rStyle w:val="Hyperlink"/>
          </w:rPr>
          <w:t>Data Preparation Guide</w:t>
        </w:r>
      </w:hyperlink>
      <w:r>
        <w:t xml:space="preserve"> and </w:t>
      </w:r>
      <w:hyperlink w:anchor="_Data_Dictionary" w:history="1">
        <w:r>
          <w:rPr>
            <w:rStyle w:val="Hyperlink"/>
          </w:rPr>
          <w:t>Data Dictionary</w:t>
        </w:r>
      </w:hyperlink>
      <w:r>
        <w:t xml:space="preserve"> to understand how variables and response options are being used in the Dashboard and then use your best judgement in evaluating the errors and determining whether changes need to be made.</w:t>
      </w:r>
    </w:p>
    <w:p w14:paraId="0F3A000F" w14:textId="77777777" w:rsidR="006D0995" w:rsidRDefault="006D0995" w:rsidP="003D5AF7">
      <w:pPr>
        <w:jc w:val="both"/>
      </w:pPr>
    </w:p>
    <w:p w14:paraId="5DE9C38C" w14:textId="13D7B5B2" w:rsidR="004B6FAE" w:rsidRDefault="004B6FAE" w:rsidP="00B0503C">
      <w:pPr>
        <w:pStyle w:val="Heading2"/>
        <w:jc w:val="both"/>
      </w:pPr>
      <w:bookmarkStart w:id="29" w:name="_Data_Validator"/>
      <w:bookmarkStart w:id="30" w:name="_Data_Validator_(link)"/>
      <w:bookmarkStart w:id="31" w:name="_Toc236349677"/>
      <w:bookmarkEnd w:id="29"/>
      <w:bookmarkEnd w:id="30"/>
      <w:r>
        <w:t>Data Validator (link)</w:t>
      </w:r>
      <w:bookmarkEnd w:id="31"/>
    </w:p>
    <w:p w14:paraId="73659C43" w14:textId="1D6A22DB" w:rsidR="008808A6" w:rsidRDefault="004B6FAE" w:rsidP="003D5AF7">
      <w:pPr>
        <w:jc w:val="both"/>
      </w:pPr>
      <w:r>
        <w:t>The Data Validator tool is a web-based tool available at</w:t>
      </w:r>
      <w:r w:rsidR="008808A6">
        <w:t xml:space="preserve">:                                                                               </w:t>
      </w:r>
      <w:hyperlink r:id="rId28" w:history="1">
        <w:r w:rsidR="00B0503C" w:rsidRPr="008451BB">
          <w:rPr>
            <w:rStyle w:val="Hyperlink"/>
          </w:rPr>
          <w:t>https://alai-up.github.io/alai_up_data_validator/</w:t>
        </w:r>
      </w:hyperlink>
    </w:p>
    <w:p w14:paraId="0E26BD3F" w14:textId="4E7A76B8" w:rsidR="00E01BFC" w:rsidRDefault="00E01BFC" w:rsidP="003D5AF7">
      <w:pPr>
        <w:jc w:val="both"/>
      </w:pPr>
      <w:r>
        <w:t xml:space="preserve">The Data Validator is a point-and-click program that does not require any programming knowledge or data-sharing to run. The Data Validator program code is written in R software using the shiny package. To make the tool more user friendly, ALAI UP has designed this program to run through standard internet browsers (e.g., Google Chrome, Microsoft Edge, Safari) using the </w:t>
      </w:r>
      <w:proofErr w:type="spellStart"/>
      <w:r>
        <w:t>shinylive</w:t>
      </w:r>
      <w:proofErr w:type="spellEnd"/>
      <w:r>
        <w:t xml:space="preserve"> package. Users interested in running the tool locally through RStudio or other programs may access the code at </w:t>
      </w:r>
      <w:hyperlink r:id="rId29" w:history="1">
        <w:r>
          <w:rPr>
            <w:rStyle w:val="Hyperlink"/>
          </w:rPr>
          <w:t>https://github.com/alai-up/alai_up_data_validator</w:t>
        </w:r>
      </w:hyperlink>
      <w:r>
        <w:t>. Instructions for doing so are outside of the scope of this guide.</w:t>
      </w:r>
    </w:p>
    <w:p w14:paraId="7F36C903" w14:textId="6111D255" w:rsidR="00E01BFC" w:rsidRDefault="00E01BFC" w:rsidP="003D5AF7">
      <w:pPr>
        <w:jc w:val="both"/>
      </w:pPr>
      <w:r>
        <w:lastRenderedPageBreak/>
        <w:t xml:space="preserve">Although the Data Validator program is accessed and run through internet browsers, clinic data </w:t>
      </w:r>
      <w:proofErr w:type="gramStart"/>
      <w:r>
        <w:t>are</w:t>
      </w:r>
      <w:proofErr w:type="gramEnd"/>
      <w:r>
        <w:t xml:space="preserve"> not saved, shared, or uploaded online at any time. Throughout the whole process of using the tool, clinic data </w:t>
      </w:r>
      <w:proofErr w:type="gramStart"/>
      <w:r>
        <w:t>stay</w:t>
      </w:r>
      <w:proofErr w:type="gramEnd"/>
      <w:r>
        <w:t xml:space="preserve"> local to the computer running these programs.  </w:t>
      </w:r>
    </w:p>
    <w:p w14:paraId="47695DA7" w14:textId="77777777" w:rsidR="00E01BFC" w:rsidRPr="004B6FAE" w:rsidRDefault="00E01BFC" w:rsidP="003D5AF7">
      <w:pPr>
        <w:jc w:val="both"/>
      </w:pPr>
    </w:p>
    <w:p w14:paraId="7AD714C2" w14:textId="42D7BF92" w:rsidR="006071FE" w:rsidRDefault="006071FE" w:rsidP="003D5AF7">
      <w:pPr>
        <w:jc w:val="both"/>
      </w:pPr>
    </w:p>
    <w:p w14:paraId="0E4F365A" w14:textId="77777777" w:rsidR="00AD30D4" w:rsidRDefault="00AD30D4">
      <w:pPr>
        <w:rPr>
          <w:b/>
          <w:bCs/>
          <w:sz w:val="28"/>
          <w:szCs w:val="28"/>
          <w:u w:val="single"/>
        </w:rPr>
      </w:pPr>
      <w:r>
        <w:rPr>
          <w:b/>
          <w:bCs/>
          <w:sz w:val="28"/>
          <w:szCs w:val="28"/>
          <w:u w:val="single"/>
        </w:rPr>
        <w:br w:type="page"/>
      </w:r>
    </w:p>
    <w:p w14:paraId="398992A0" w14:textId="6AD1D116" w:rsidR="00BF5B3B" w:rsidRPr="003D5AF7" w:rsidRDefault="00BF5B3B" w:rsidP="003D5AF7">
      <w:pPr>
        <w:pBdr>
          <w:top w:val="single" w:sz="4" w:space="1" w:color="auto"/>
          <w:left w:val="single" w:sz="4" w:space="4" w:color="auto"/>
          <w:bottom w:val="single" w:sz="4" w:space="1" w:color="auto"/>
          <w:right w:val="single" w:sz="4" w:space="4" w:color="auto"/>
        </w:pBdr>
        <w:shd w:val="clear" w:color="auto" w:fill="FFC7A5"/>
        <w:jc w:val="both"/>
        <w:rPr>
          <w:sz w:val="28"/>
          <w:szCs w:val="28"/>
        </w:rPr>
      </w:pPr>
      <w:r>
        <w:rPr>
          <w:b/>
          <w:bCs/>
          <w:sz w:val="28"/>
          <w:szCs w:val="28"/>
          <w:u w:val="single"/>
        </w:rPr>
        <w:lastRenderedPageBreak/>
        <w:t>STEP 4:</w:t>
      </w:r>
      <w:r>
        <w:rPr>
          <w:b/>
          <w:bCs/>
          <w:sz w:val="28"/>
          <w:szCs w:val="28"/>
        </w:rPr>
        <w:t xml:space="preserve"> </w:t>
      </w:r>
      <w:r>
        <w:rPr>
          <w:sz w:val="28"/>
          <w:szCs w:val="28"/>
        </w:rPr>
        <w:t>Upload cleaned clinic data onto Dashboard to track LAI ART implementation process, identify gaps in care, and guide quality improvement</w:t>
      </w:r>
      <w:bookmarkStart w:id="32" w:name="_ALAI_UP_Dashboard"/>
      <w:bookmarkEnd w:id="32"/>
    </w:p>
    <w:p w14:paraId="45DFA5FC" w14:textId="6F58B7A1" w:rsidR="00C06A94" w:rsidRPr="00E24B1B" w:rsidRDefault="00C06A94" w:rsidP="003D5AF7">
      <w:pPr>
        <w:pStyle w:val="Heading1"/>
        <w:jc w:val="both"/>
      </w:pPr>
      <w:bookmarkStart w:id="33" w:name="_ALAI_UP_Dashboard_1"/>
      <w:bookmarkStart w:id="34" w:name="_Toc236349678"/>
      <w:bookmarkEnd w:id="33"/>
      <w:r>
        <w:t>ALAI UP Dashboard</w:t>
      </w:r>
      <w:bookmarkEnd w:id="34"/>
    </w:p>
    <w:p w14:paraId="3E26104A" w14:textId="77777777" w:rsidR="006D0995" w:rsidRPr="00E24B1B" w:rsidRDefault="006D0995" w:rsidP="00C7315A">
      <w:pPr>
        <w:pStyle w:val="Heading2"/>
        <w:jc w:val="both"/>
        <w:rPr>
          <w:b w:val="0"/>
          <w:bCs/>
        </w:rPr>
      </w:pPr>
      <w:bookmarkStart w:id="35" w:name="_Toc236349679"/>
      <w:r>
        <w:t>Dashboard User Guide</w:t>
      </w:r>
      <w:bookmarkEnd w:id="35"/>
    </w:p>
    <w:p w14:paraId="04271308" w14:textId="3E202F4A" w:rsidR="00773994" w:rsidRDefault="00773994" w:rsidP="003D5AF7">
      <w:pPr>
        <w:pStyle w:val="ListParagraph"/>
        <w:ind w:left="0"/>
        <w:contextualSpacing w:val="0"/>
        <w:jc w:val="both"/>
        <w:rPr>
          <w:b/>
          <w:bCs/>
        </w:rPr>
      </w:pPr>
      <w:r>
        <w:rPr>
          <w:b/>
          <w:bCs/>
        </w:rPr>
        <w:t>Overview and Purpose</w:t>
      </w:r>
    </w:p>
    <w:p w14:paraId="7D1CBC53" w14:textId="48AB657E" w:rsidR="003F73E1" w:rsidRPr="003D5AF7" w:rsidRDefault="003F73E1" w:rsidP="00F47004">
      <w:pPr>
        <w:jc w:val="both"/>
      </w:pPr>
      <w:r>
        <w:t>The ALAI UP Dashboard is a comprehensive, web-based platform designed to help clinics monitor their long-</w:t>
      </w:r>
      <w:proofErr w:type="gramStart"/>
      <w:r>
        <w:t>acting injectable</w:t>
      </w:r>
      <w:proofErr w:type="gramEnd"/>
      <w:r>
        <w:t xml:space="preserve"> HIV treatment (LAI ART) programs. The Dashboard Toolkit can be used by clinic leadership, LAI ART program leads, data management and quality teams, and other stakeholders </w:t>
      </w:r>
      <w:proofErr w:type="gramStart"/>
      <w:r>
        <w:t>to</w:t>
      </w:r>
      <w:proofErr w:type="gramEnd"/>
      <w:r>
        <w:t xml:space="preserve">: </w:t>
      </w:r>
    </w:p>
    <w:p w14:paraId="5271AD38" w14:textId="77777777" w:rsidR="003F73E1" w:rsidRPr="003D5AF7" w:rsidRDefault="003F73E1" w:rsidP="005D6851">
      <w:pPr>
        <w:pStyle w:val="ListParagraph"/>
        <w:numPr>
          <w:ilvl w:val="0"/>
          <w:numId w:val="36"/>
        </w:numPr>
        <w:jc w:val="both"/>
      </w:pPr>
      <w:r>
        <w:t>Track progress toward their implementation goals for their LAI ART program</w:t>
      </w:r>
    </w:p>
    <w:p w14:paraId="6E0F1AED" w14:textId="77777777" w:rsidR="003F73E1" w:rsidRPr="003D5AF7" w:rsidRDefault="003F73E1" w:rsidP="005D6851">
      <w:pPr>
        <w:pStyle w:val="ListParagraph"/>
        <w:numPr>
          <w:ilvl w:val="0"/>
          <w:numId w:val="36"/>
        </w:numPr>
        <w:jc w:val="both"/>
      </w:pPr>
      <w:r>
        <w:t>Identify gaps in LAI ART care delivery across different social determinants of health</w:t>
      </w:r>
    </w:p>
    <w:p w14:paraId="5488F147" w14:textId="59A853EA" w:rsidR="003F73E1" w:rsidRPr="003D5AF7" w:rsidRDefault="003F73E1" w:rsidP="005D6851">
      <w:pPr>
        <w:pStyle w:val="ListParagraph"/>
        <w:numPr>
          <w:ilvl w:val="0"/>
          <w:numId w:val="36"/>
        </w:numPr>
        <w:jc w:val="both"/>
      </w:pPr>
      <w:proofErr w:type="gramStart"/>
      <w:r>
        <w:t>Guide</w:t>
      </w:r>
      <w:proofErr w:type="gramEnd"/>
      <w:r>
        <w:t xml:space="preserve"> efforts to address gaps and improve the quality of services for all clients</w:t>
      </w:r>
    </w:p>
    <w:p w14:paraId="7DF0BA43" w14:textId="1A495510" w:rsidR="00081951" w:rsidRPr="0021534D" w:rsidRDefault="00081951" w:rsidP="00F47004">
      <w:pPr>
        <w:jc w:val="both"/>
      </w:pPr>
      <w:r>
        <w:t xml:space="preserve">The Dashboard has functions </w:t>
      </w:r>
      <w:proofErr w:type="gramStart"/>
      <w:r>
        <w:t>to</w:t>
      </w:r>
      <w:proofErr w:type="gramEnd"/>
      <w:r>
        <w:t>:</w:t>
      </w:r>
    </w:p>
    <w:p w14:paraId="1726A9BB" w14:textId="3EBB8210" w:rsidR="00081951" w:rsidRPr="0021534D" w:rsidRDefault="00081951" w:rsidP="005D6851">
      <w:pPr>
        <w:pStyle w:val="ListParagraph"/>
        <w:numPr>
          <w:ilvl w:val="0"/>
          <w:numId w:val="36"/>
        </w:numPr>
        <w:jc w:val="both"/>
      </w:pPr>
      <w:r>
        <w:t xml:space="preserve">Visualize process and clinical outcome data related to a clinic’s LAI ART program </w:t>
      </w:r>
    </w:p>
    <w:p w14:paraId="3FC7017F" w14:textId="77777777" w:rsidR="001A3329" w:rsidRPr="00162C7A" w:rsidRDefault="001A3329" w:rsidP="005D6851">
      <w:pPr>
        <w:pStyle w:val="ListParagraph"/>
        <w:numPr>
          <w:ilvl w:val="0"/>
          <w:numId w:val="36"/>
        </w:numPr>
        <w:jc w:val="both"/>
      </w:pPr>
      <w:r>
        <w:t>Support downloading of visualizations for use in internal and external presentations</w:t>
      </w:r>
    </w:p>
    <w:p w14:paraId="53B5CB48" w14:textId="77777777" w:rsidR="004D72FC" w:rsidRDefault="00081951" w:rsidP="005D6851">
      <w:pPr>
        <w:pStyle w:val="ListParagraph"/>
        <w:numPr>
          <w:ilvl w:val="0"/>
          <w:numId w:val="36"/>
        </w:numPr>
        <w:jc w:val="both"/>
      </w:pPr>
      <w:r>
        <w:t xml:space="preserve">Disaggregate and compare data by different social determinants of health </w:t>
      </w:r>
    </w:p>
    <w:p w14:paraId="32A38E76" w14:textId="6F374DBA" w:rsidR="00555ADF" w:rsidRDefault="00555ADF" w:rsidP="005D6851">
      <w:pPr>
        <w:pStyle w:val="ListParagraph"/>
        <w:numPr>
          <w:ilvl w:val="0"/>
          <w:numId w:val="36"/>
        </w:numPr>
        <w:jc w:val="both"/>
      </w:pPr>
      <w:r>
        <w:t>Filter data to specific time periods to examine changes over time and impact of programmatic changes</w:t>
      </w:r>
    </w:p>
    <w:p w14:paraId="7682950D" w14:textId="77777777" w:rsidR="00810E71" w:rsidRDefault="004D72FC" w:rsidP="005D6851">
      <w:pPr>
        <w:pStyle w:val="ListParagraph"/>
        <w:numPr>
          <w:ilvl w:val="0"/>
          <w:numId w:val="36"/>
        </w:numPr>
        <w:jc w:val="both"/>
      </w:pPr>
      <w:r>
        <w:t>Filter or aggregate data across sites if clinics are part of a larger health care system</w:t>
      </w:r>
    </w:p>
    <w:p w14:paraId="02DD4A9F" w14:textId="0A9D09F7" w:rsidR="00E54CB0" w:rsidRPr="00104771" w:rsidRDefault="00025D81" w:rsidP="00F47004">
      <w:pPr>
        <w:jc w:val="both"/>
      </w:pPr>
      <w:r>
        <w:rPr>
          <w:b/>
          <w:bCs/>
          <w:noProof/>
        </w:rPr>
        <mc:AlternateContent>
          <mc:Choice Requires="wps">
            <w:drawing>
              <wp:anchor distT="0" distB="0" distL="114300" distR="114300" simplePos="0" relativeHeight="251658240" behindDoc="0" locked="0" layoutInCell="1" allowOverlap="1" wp14:anchorId="4D8ACE69" wp14:editId="1FE4503F">
                <wp:simplePos x="0" y="0"/>
                <wp:positionH relativeFrom="column">
                  <wp:posOffset>-114300</wp:posOffset>
                </wp:positionH>
                <wp:positionV relativeFrom="paragraph">
                  <wp:posOffset>723900</wp:posOffset>
                </wp:positionV>
                <wp:extent cx="6390640" cy="2371725"/>
                <wp:effectExtent l="0" t="0" r="10160" b="28575"/>
                <wp:wrapNone/>
                <wp:docPr id="1939049066" name="Rectangle 1"/>
                <wp:cNvGraphicFramePr/>
                <a:graphic xmlns:a="http://schemas.openxmlformats.org/drawingml/2006/main">
                  <a:graphicData uri="http://schemas.microsoft.com/office/word/2010/wordprocessingShape">
                    <wps:wsp>
                      <wps:cNvSpPr/>
                      <wps:spPr>
                        <a:xfrm>
                          <a:off x="0" y="0"/>
                          <a:ext cx="6390640" cy="2371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ect w14:anchorId="4375590A" id="Rectangle 1" o:spid="_x0000_s1026" style="position:absolute;margin-left:-9pt;margin-top:57pt;width:503.2pt;height:18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r0PZZQIAAB8FAAAOAAAAZHJzL2Uyb0RvYy54bWysVFFP2zAQfp+0/2D5fSQpbRkVKaqKmCYh QIOJZ+PYJJLj885u0+7X7+ykKQK0h2kvie27++7u83e+uNy1hm0V+gZsyYuTnDNlJVSNfSn5z8fr L18580HYShiwquR75fnl8vOni84t1ARqMJVCRiDWLzpX8joEt8gyL2vVCn8CTlkyasBWBNriS1ah 6Ai9Ndkkz+dZB1g5BKm8p9Or3siXCV9rJcOd1l4FZkpOtYX0xfR9jt9seSEWLyhc3cihDPEPVbSi sZR0hLoSQbANNu+g2kYieNDhREKbgdaNVKkH6qbI33TzUAunUi9EjncjTf7/wcrb7YO7R6Khc37h aRm72Gls45/qY7tE1n4kS+0Ck3Q4Pz3P51PiVJJtcnpWnE1mkc7sGO7Qh28KWhYXJUe6jUSS2N74 0LseXGI2C9eNMfH8WEtahb1R0cHYH0qzpqLskwSUZKLWBtlW0AULKZUNRW+qRaX642KW5+mmqbQx IhWaACOypsQj9gAQJfgeuy978I+hKqlsDM7/VlgfPEakzGDDGNw2FvAjAENdDZl7/wNJPTWRpWeo 9vfIEHqNeyevG6L9RvhwL5BETVdFgxru6KMNdCWHYcVZDfj7o/PoT1ojK2cdDUnJ/a+NQMWZ+W5J hefFNCogpM10djahDb62PL+22E27Brqmgp4EJ9My+gdzWGqE9onmeRWzkklYSblLLgMeNuvQDy+9 CFKtVsmNJsmJcGMfnIzgkdUoq8fdk0A3aC+QbG/hMFBi8UaCvW+MtLDaBNBN0ueR14FvmsIknOHF iGP+ep+8ju/a8g8AAAD//wMAUEsDBBQABgAIAAAAIQB7kSNC3wAAAAsBAAAPAAAAZHJzL2Rvd25y ZXYueG1sTI/BTsMwEETvSPyDtUjcWicogBviVIAEh6IeKJW4OrGxI+J1sN02/D3LCW47mtHsm2Y9 +5EdTUxDQAnlsgBmsA96QCth//a0EMBSVqjVGNBI+DYJ1u35WaNqHU74ao67bBmVYKqVBJfzVHOe eme8SsswGSTvI0SvMslouY7qROV+5FdFccO9GpA+ODWZR2f6z93BS+jsw7zCjd1495xt2L+/bL98 lPLyYr6/A5bNnP/C8ItP6NASUxcOqBMbJSxKQVsyGWVFByVWQlTAOgmVuL0G3jb8/4b2BwAA//8D AFBLAQItABQABgAIAAAAIQC2gziS/gAAAOEBAAATAAAAAAAAAAAAAAAAAAAAAABbQ29udGVudF9U eXBlc10ueG1sUEsBAi0AFAAGAAgAAAAhADj9If/WAAAAlAEAAAsAAAAAAAAAAAAAAAAALwEAAF9y ZWxzLy5yZWxzUEsBAi0AFAAGAAgAAAAhANWvQ9llAgAAHwUAAA4AAAAAAAAAAAAAAAAALgIAAGRy cy9lMm9Eb2MueG1sUEsBAi0AFAAGAAgAAAAhAHuRI0LfAAAACwEAAA8AAAAAAAAAAAAAAAAAvwQA AGRycy9kb3ducmV2LnhtbFBLBQYAAAAABAAEAPMAAADLBQAAAAA= " filled="f" strokecolor="#030e13 [484]" strokeweight="1pt"/>
            </w:pict>
          </mc:Fallback>
        </mc:AlternateContent>
      </w:r>
      <w:r>
        <w:t>Currently the Dashboard is optimized to track injectable cabotegravir/rilpivirine (</w:t>
      </w:r>
      <w:proofErr w:type="spellStart"/>
      <w:r>
        <w:t>iCAB</w:t>
      </w:r>
      <w:proofErr w:type="spellEnd"/>
      <w:r>
        <w:t>/RPV) implementation specifically. Future iterations of the Dashboard may include other LAI ART modalities.</w:t>
      </w:r>
    </w:p>
    <w:p w14:paraId="58507A8B" w14:textId="0672919B" w:rsidR="006D0995" w:rsidRPr="00E24B1B" w:rsidRDefault="006D0995" w:rsidP="003D5AF7">
      <w:pPr>
        <w:pStyle w:val="ListParagraph"/>
        <w:spacing w:line="240" w:lineRule="auto"/>
        <w:ind w:left="0"/>
        <w:contextualSpacing w:val="0"/>
        <w:jc w:val="both"/>
        <w:rPr>
          <w:b/>
          <w:bCs/>
        </w:rPr>
      </w:pPr>
      <w:r>
        <w:rPr>
          <w:b/>
          <w:bCs/>
        </w:rPr>
        <w:t>Quick Start</w:t>
      </w:r>
    </w:p>
    <w:p w14:paraId="227A0967" w14:textId="34171196" w:rsidR="006D0995" w:rsidRPr="00E24B1B" w:rsidRDefault="00C15316" w:rsidP="005D6851">
      <w:pPr>
        <w:pStyle w:val="ListParagraph"/>
        <w:numPr>
          <w:ilvl w:val="0"/>
          <w:numId w:val="24"/>
        </w:numPr>
        <w:spacing w:line="240" w:lineRule="auto"/>
        <w:contextualSpacing w:val="0"/>
        <w:jc w:val="both"/>
        <w:rPr>
          <w:b/>
          <w:bCs/>
        </w:rPr>
      </w:pPr>
      <w:r>
        <w:t xml:space="preserve">To use the Dashboard, prepare your data in accordance with the </w:t>
      </w:r>
      <w:hyperlink w:anchor="_Data_Preparation_Guide" w:history="1">
        <w:r>
          <w:rPr>
            <w:rStyle w:val="Hyperlink"/>
          </w:rPr>
          <w:t>Data Preparation Guide</w:t>
        </w:r>
      </w:hyperlink>
      <w:r>
        <w:t xml:space="preserve"> and </w:t>
      </w:r>
      <w:hyperlink w:anchor="_Data_Dictionary" w:history="1">
        <w:r>
          <w:rPr>
            <w:rStyle w:val="Hyperlink"/>
          </w:rPr>
          <w:t>Data Dictionary</w:t>
        </w:r>
      </w:hyperlink>
      <w:r>
        <w:t xml:space="preserve">. Refer to the </w:t>
      </w:r>
      <w:hyperlink w:anchor="_Guide_to_Monitoring" w:history="1">
        <w:r>
          <w:rPr>
            <w:rStyle w:val="Hyperlink"/>
          </w:rPr>
          <w:t xml:space="preserve">Guide to Monitoring Long-Acting Injectable Antiretroviral Therapy (LAI ART) Delivery </w:t>
        </w:r>
      </w:hyperlink>
      <w:r>
        <w:t xml:space="preserve"> for additional information.</w:t>
      </w:r>
    </w:p>
    <w:p w14:paraId="3EC78544" w14:textId="3EEC9BCC" w:rsidR="006D0995" w:rsidRPr="00E24B1B" w:rsidRDefault="006D0995" w:rsidP="005D6851">
      <w:pPr>
        <w:pStyle w:val="ListParagraph"/>
        <w:numPr>
          <w:ilvl w:val="0"/>
          <w:numId w:val="24"/>
        </w:numPr>
        <w:spacing w:line="240" w:lineRule="auto"/>
        <w:contextualSpacing w:val="0"/>
        <w:jc w:val="both"/>
        <w:rPr>
          <w:b/>
          <w:bCs/>
        </w:rPr>
      </w:pPr>
      <w:r>
        <w:t xml:space="preserve">Check your data using the </w:t>
      </w:r>
      <w:hyperlink w:anchor="_Data_Validator" w:history="1">
        <w:r>
          <w:rPr>
            <w:rStyle w:val="Hyperlink"/>
          </w:rPr>
          <w:t>Data Validator</w:t>
        </w:r>
      </w:hyperlink>
      <w:r>
        <w:t xml:space="preserve">. Additional instructions are in the </w:t>
      </w:r>
      <w:hyperlink w:anchor="_Data_Validator_User" w:history="1">
        <w:r>
          <w:rPr>
            <w:rStyle w:val="Hyperlink"/>
          </w:rPr>
          <w:t>Data Validator User Guide</w:t>
        </w:r>
      </w:hyperlink>
    </w:p>
    <w:p w14:paraId="07505B2C" w14:textId="6E035260" w:rsidR="006D0995" w:rsidRPr="00E24B1B" w:rsidRDefault="006D0995" w:rsidP="005D6851">
      <w:pPr>
        <w:pStyle w:val="ListParagraph"/>
        <w:numPr>
          <w:ilvl w:val="0"/>
          <w:numId w:val="24"/>
        </w:numPr>
        <w:spacing w:line="240" w:lineRule="auto"/>
        <w:contextualSpacing w:val="0"/>
        <w:rPr>
          <w:b/>
          <w:bCs/>
        </w:rPr>
      </w:pPr>
      <w:r>
        <w:t xml:space="preserve">Access the ALAI UP Dashboard at </w:t>
      </w:r>
      <w:hyperlink r:id="rId30" w:history="1">
        <w:r w:rsidR="004755C6" w:rsidRPr="000E1EEB">
          <w:rPr>
            <w:rStyle w:val="Hyperlink"/>
          </w:rPr>
          <w:t>https://dashboard.alai-up.org/</w:t>
        </w:r>
      </w:hyperlink>
      <w:r w:rsidR="004755C6">
        <w:t>.</w:t>
      </w:r>
      <w:r>
        <w:t xml:space="preserve"> </w:t>
      </w:r>
    </w:p>
    <w:p w14:paraId="4ECC0928" w14:textId="1CF9F91C" w:rsidR="00794706" w:rsidRPr="00034192" w:rsidRDefault="006D0995" w:rsidP="005D6851">
      <w:pPr>
        <w:pStyle w:val="ListParagraph"/>
        <w:numPr>
          <w:ilvl w:val="0"/>
          <w:numId w:val="24"/>
        </w:numPr>
        <w:spacing w:line="240" w:lineRule="auto"/>
        <w:contextualSpacing w:val="0"/>
        <w:jc w:val="both"/>
        <w:rPr>
          <w:b/>
          <w:bCs/>
        </w:rPr>
      </w:pPr>
      <w:r>
        <w:t xml:space="preserve">Select your file, process your data, and begin exploring the Dashboard.  </w:t>
      </w:r>
    </w:p>
    <w:p w14:paraId="4DA3912B" w14:textId="26242686" w:rsidR="006D0995" w:rsidRPr="00E24B1B" w:rsidRDefault="00B065D6" w:rsidP="00104771">
      <w:pPr>
        <w:rPr>
          <w:b/>
          <w:bCs/>
        </w:rPr>
      </w:pPr>
      <w:r>
        <w:rPr>
          <w:b/>
          <w:bCs/>
        </w:rPr>
        <w:lastRenderedPageBreak/>
        <w:t>Step 1: Preparing your Data</w:t>
      </w:r>
    </w:p>
    <w:p w14:paraId="1988E280" w14:textId="63E61CA9" w:rsidR="006D0995" w:rsidRPr="00E24B1B" w:rsidRDefault="00FA6358" w:rsidP="003D5AF7">
      <w:pPr>
        <w:jc w:val="both"/>
      </w:pPr>
      <w:r>
        <w:t xml:space="preserve">Refer to the </w:t>
      </w:r>
      <w:hyperlink w:anchor="_Data_Preparation_Guide" w:history="1">
        <w:r>
          <w:rPr>
            <w:rStyle w:val="Hyperlink"/>
          </w:rPr>
          <w:t>Data Preparation Guide</w:t>
        </w:r>
      </w:hyperlink>
      <w:r>
        <w:t xml:space="preserve"> and </w:t>
      </w:r>
      <w:hyperlink w:anchor="_Data_Dictionary" w:history="1">
        <w:r>
          <w:rPr>
            <w:rStyle w:val="Hyperlink"/>
          </w:rPr>
          <w:t>Data Dictionary</w:t>
        </w:r>
      </w:hyperlink>
      <w:r>
        <w:t xml:space="preserve"> for full instructions on how to prepare your client-level data for use </w:t>
      </w:r>
      <w:proofErr w:type="gramStart"/>
      <w:r>
        <w:t>in</w:t>
      </w:r>
      <w:proofErr w:type="gramEnd"/>
      <w:r>
        <w:t xml:space="preserve"> the Dashboard.</w:t>
      </w:r>
    </w:p>
    <w:p w14:paraId="3365FAB4" w14:textId="1CEE3B1A" w:rsidR="006D0995" w:rsidRPr="00E24B1B" w:rsidRDefault="00177412" w:rsidP="003D5AF7">
      <w:pPr>
        <w:jc w:val="both"/>
        <w:rPr>
          <w:b/>
          <w:bCs/>
        </w:rPr>
      </w:pPr>
      <w:r>
        <w:t xml:space="preserve">Next, use the </w:t>
      </w:r>
      <w:r>
        <w:rPr>
          <w:b/>
          <w:bCs/>
        </w:rPr>
        <w:t>Data Validator</w:t>
      </w:r>
      <w:r>
        <w:t xml:space="preserve"> tool to help check for mis-specified, missing, or inconsistent data. Refer to the </w:t>
      </w:r>
      <w:hyperlink w:anchor="_Data_Validator_User" w:history="1">
        <w:r>
          <w:rPr>
            <w:rStyle w:val="Hyperlink"/>
          </w:rPr>
          <w:t>Data Validator User Guide</w:t>
        </w:r>
      </w:hyperlink>
      <w:r>
        <w:t xml:space="preserve"> for more details.  </w:t>
      </w:r>
    </w:p>
    <w:p w14:paraId="2A1A82F6" w14:textId="77777777" w:rsidR="006E6277" w:rsidRDefault="006E6277" w:rsidP="003D5AF7">
      <w:pPr>
        <w:pStyle w:val="ListParagraph"/>
        <w:ind w:left="0"/>
        <w:contextualSpacing w:val="0"/>
        <w:jc w:val="both"/>
        <w:rPr>
          <w:b/>
          <w:bCs/>
        </w:rPr>
      </w:pPr>
    </w:p>
    <w:p w14:paraId="6A4F99B0" w14:textId="033BD9AD" w:rsidR="006D0995" w:rsidRPr="00E24B1B" w:rsidRDefault="00CE7AB3" w:rsidP="003D5AF7">
      <w:pPr>
        <w:pStyle w:val="ListParagraph"/>
        <w:ind w:left="0"/>
        <w:contextualSpacing w:val="0"/>
        <w:jc w:val="both"/>
        <w:rPr>
          <w:b/>
          <w:bCs/>
        </w:rPr>
      </w:pPr>
      <w:r>
        <w:rPr>
          <w:b/>
          <w:bCs/>
        </w:rPr>
        <w:t xml:space="preserve">Step 2: Accessing the Dashboard </w:t>
      </w:r>
    </w:p>
    <w:p w14:paraId="4667D4F2" w14:textId="74C1B1CC" w:rsidR="00261F57" w:rsidRPr="003D5AF7" w:rsidRDefault="00261F57" w:rsidP="003D5AF7">
      <w:pPr>
        <w:pStyle w:val="ListParagraph"/>
        <w:ind w:left="0"/>
        <w:contextualSpacing w:val="0"/>
        <w:jc w:val="both"/>
      </w:pPr>
      <w:r>
        <w:t xml:space="preserve">There are two options for accessing the Dashboard. </w:t>
      </w:r>
    </w:p>
    <w:p w14:paraId="0AC7EE06" w14:textId="22E6C965" w:rsidR="006D0995" w:rsidRPr="003D5AF7" w:rsidRDefault="001E7E63" w:rsidP="003D5AF7">
      <w:pPr>
        <w:pStyle w:val="ListParagraph"/>
        <w:ind w:left="0"/>
        <w:contextualSpacing w:val="0"/>
        <w:jc w:val="both"/>
        <w:rPr>
          <w:u w:val="single"/>
        </w:rPr>
      </w:pPr>
      <w:r>
        <w:rPr>
          <w:u w:val="single"/>
        </w:rPr>
        <w:t>Option 1: Through an Internet Browser (Recommended)</w:t>
      </w:r>
    </w:p>
    <w:p w14:paraId="33032409" w14:textId="5A34C256" w:rsidR="006D0995" w:rsidRPr="00E24B1B" w:rsidRDefault="006D0995" w:rsidP="003D5AF7">
      <w:pPr>
        <w:jc w:val="both"/>
      </w:pPr>
      <w:r>
        <w:t xml:space="preserve">The recommended way to access the Dashboard is online at </w:t>
      </w:r>
      <w:hyperlink r:id="rId31" w:history="1">
        <w:r w:rsidR="004755C6" w:rsidRPr="000E1EEB">
          <w:rPr>
            <w:rStyle w:val="Hyperlink"/>
          </w:rPr>
          <w:t>https://dashboard.alai-up.org/</w:t>
        </w:r>
      </w:hyperlink>
      <w:r w:rsidR="004755C6">
        <w:t xml:space="preserve"> </w:t>
      </w:r>
      <w:r>
        <w:t>. Please note that it may take a minute or two for the Dashboard to load when you first go to the page.</w:t>
      </w:r>
    </w:p>
    <w:p w14:paraId="1A8A4E87" w14:textId="58C66B20" w:rsidR="006D0995" w:rsidRPr="003D5AF7" w:rsidRDefault="001E7E63" w:rsidP="003D5AF7">
      <w:pPr>
        <w:pStyle w:val="ListParagraph"/>
        <w:ind w:left="0"/>
        <w:contextualSpacing w:val="0"/>
        <w:jc w:val="both"/>
        <w:rPr>
          <w:u w:val="single"/>
        </w:rPr>
      </w:pPr>
      <w:r>
        <w:rPr>
          <w:u w:val="single"/>
        </w:rPr>
        <w:t>Option 2: Download Dashboard Program and Run using R and RStudio</w:t>
      </w:r>
    </w:p>
    <w:p w14:paraId="46F3620A" w14:textId="29B79780" w:rsidR="006D0995" w:rsidRPr="00E24B1B" w:rsidRDefault="006D0995" w:rsidP="003D5AF7">
      <w:pPr>
        <w:jc w:val="both"/>
      </w:pPr>
      <w:r>
        <w:t xml:space="preserve">For users familiar with R software, complete code to run the Dashboard as a local R Shiny app is available here: </w:t>
      </w:r>
      <w:hyperlink r:id="rId32" w:history="1">
        <w:r>
          <w:rPr>
            <w:rStyle w:val="Hyperlink"/>
          </w:rPr>
          <w:t>https://github.com/alai-up/alai_up_local_dashboard</w:t>
        </w:r>
      </w:hyperlink>
      <w:r>
        <w:t>. Complete instructions for doing so are beyond the scope of this user guide.</w:t>
      </w:r>
    </w:p>
    <w:p w14:paraId="0205010A" w14:textId="77777777" w:rsidR="006D0995" w:rsidRPr="00E24B1B" w:rsidRDefault="006D0995" w:rsidP="003D5AF7">
      <w:pPr>
        <w:jc w:val="both"/>
      </w:pPr>
      <w:r>
        <w:t xml:space="preserve">You can download R and RStudio from this link: </w:t>
      </w:r>
      <w:hyperlink r:id="rId33" w:history="1">
        <w:r>
          <w:rPr>
            <w:rStyle w:val="Hyperlink"/>
          </w:rPr>
          <w:t>https://posit.co/download/rstudio-desktop/</w:t>
        </w:r>
      </w:hyperlink>
    </w:p>
    <w:p w14:paraId="15058339" w14:textId="77777777" w:rsidR="006D0995" w:rsidRPr="00E24B1B" w:rsidRDefault="006D0995" w:rsidP="003D5AF7">
      <w:pPr>
        <w:jc w:val="both"/>
      </w:pPr>
      <w:r>
        <w:t>Open the R Project in RStudio, open the app/</w:t>
      </w:r>
      <w:proofErr w:type="spellStart"/>
      <w:proofErr w:type="gramStart"/>
      <w:r>
        <w:t>ui.R</w:t>
      </w:r>
      <w:proofErr w:type="spellEnd"/>
      <w:proofErr w:type="gramEnd"/>
      <w:r>
        <w:t xml:space="preserve"> file, and run the Shiny app. You may need to install the necessary packages.</w:t>
      </w:r>
    </w:p>
    <w:p w14:paraId="7B355124" w14:textId="77777777" w:rsidR="006E6277" w:rsidRDefault="006E6277" w:rsidP="003D5AF7">
      <w:pPr>
        <w:pStyle w:val="ListParagraph"/>
        <w:ind w:left="0"/>
        <w:contextualSpacing w:val="0"/>
        <w:jc w:val="both"/>
        <w:rPr>
          <w:b/>
          <w:bCs/>
        </w:rPr>
      </w:pPr>
    </w:p>
    <w:p w14:paraId="0F87EA18" w14:textId="561EEB4A" w:rsidR="006D0995" w:rsidRPr="00E24B1B" w:rsidRDefault="00261F57" w:rsidP="003D5AF7">
      <w:pPr>
        <w:pStyle w:val="ListParagraph"/>
        <w:ind w:left="0"/>
        <w:contextualSpacing w:val="0"/>
        <w:jc w:val="both"/>
        <w:rPr>
          <w:b/>
          <w:bCs/>
        </w:rPr>
      </w:pPr>
      <w:r>
        <w:rPr>
          <w:b/>
          <w:bCs/>
        </w:rPr>
        <w:t>Step 3: Using the Dashboard</w:t>
      </w:r>
    </w:p>
    <w:p w14:paraId="4A304223" w14:textId="0C38BD85" w:rsidR="006D0995" w:rsidRPr="003D5AF7" w:rsidRDefault="006D0995" w:rsidP="002B2327">
      <w:pPr>
        <w:pStyle w:val="Heading3"/>
      </w:pPr>
      <w:r>
        <w:t>Processing Data (Home page)</w:t>
      </w:r>
    </w:p>
    <w:p w14:paraId="642BD21C" w14:textId="18046ACA" w:rsidR="00957F22" w:rsidRPr="00E24B1B" w:rsidRDefault="001C14F5" w:rsidP="005D6851">
      <w:pPr>
        <w:pStyle w:val="ListParagraph"/>
        <w:numPr>
          <w:ilvl w:val="0"/>
          <w:numId w:val="37"/>
        </w:numPr>
        <w:jc w:val="both"/>
      </w:pPr>
      <w:r>
        <w:t>The first step in using the Dashboard is to choose a data file and process the data (i.e., apply the code). Use the “Browse” button to select the Excel file containing your final prepared data on your computer. A file explorer will open for you to select the file.</w:t>
      </w:r>
    </w:p>
    <w:p w14:paraId="5922B0CB" w14:textId="2A1EE3B4" w:rsidR="00957F22" w:rsidRPr="00E24B1B" w:rsidRDefault="007659F6" w:rsidP="005D6851">
      <w:pPr>
        <w:pStyle w:val="ListParagraph"/>
        <w:numPr>
          <w:ilvl w:val="0"/>
          <w:numId w:val="37"/>
        </w:numPr>
        <w:jc w:val="both"/>
      </w:pPr>
      <w:r>
        <w:t xml:space="preserve">Choose the ‘sheet’ of the excel file containing your data. If there is only one sheet it will automatically be selected. </w:t>
      </w:r>
    </w:p>
    <w:p w14:paraId="1AB948C4" w14:textId="5AB1A1E7" w:rsidR="00957F22" w:rsidRPr="00E24B1B" w:rsidRDefault="006D0995" w:rsidP="005D6851">
      <w:pPr>
        <w:pStyle w:val="ListParagraph"/>
        <w:numPr>
          <w:ilvl w:val="0"/>
          <w:numId w:val="37"/>
        </w:numPr>
        <w:jc w:val="both"/>
      </w:pPr>
      <w:r>
        <w:t>Type a name for your site/organization. This will appear on the titles of figures throughout the Dashboard and as file names.</w:t>
      </w:r>
    </w:p>
    <w:p w14:paraId="2D7A20B5" w14:textId="45D073ED" w:rsidR="006D0995" w:rsidRDefault="007659F6" w:rsidP="005D6851">
      <w:pPr>
        <w:pStyle w:val="ListParagraph"/>
        <w:numPr>
          <w:ilvl w:val="0"/>
          <w:numId w:val="37"/>
        </w:numPr>
        <w:jc w:val="both"/>
      </w:pPr>
      <w:r>
        <w:t xml:space="preserve">Click “Process Data”. It may take a few moments to process your data. A check mark will appear on the button with the words “Data is ready” indicating that the data </w:t>
      </w:r>
      <w:r>
        <w:lastRenderedPageBreak/>
        <w:t>processing has completed. You may now proceed to the other pages of the Dashboard.</w:t>
      </w:r>
    </w:p>
    <w:p w14:paraId="6363DADC" w14:textId="6B9CF37B" w:rsidR="00DF7931" w:rsidRPr="00E24B1B" w:rsidRDefault="00DF7931" w:rsidP="005D6851">
      <w:pPr>
        <w:pStyle w:val="ListParagraph"/>
        <w:numPr>
          <w:ilvl w:val="0"/>
          <w:numId w:val="37"/>
        </w:numPr>
        <w:jc w:val="both"/>
      </w:pPr>
      <w:r>
        <w:t xml:space="preserve">If you receive an error message at this step, it is likely because critical column names have been misspelled, are missing, or are duplicated. Check to make sure that the column names follow the guidance in the </w:t>
      </w:r>
      <w:hyperlink w:anchor="_Data_Preparation_Guide" w:history="1">
        <w:r>
          <w:rPr>
            <w:rStyle w:val="Hyperlink"/>
          </w:rPr>
          <w:t>Data Preparation Guide</w:t>
        </w:r>
      </w:hyperlink>
      <w:r>
        <w:t xml:space="preserve"> and </w:t>
      </w:r>
      <w:hyperlink w:anchor="_Toc230078528" w:history="1">
        <w:r>
          <w:rPr>
            <w:rStyle w:val="Hyperlink"/>
          </w:rPr>
          <w:t>Data Dictionary</w:t>
        </w:r>
      </w:hyperlink>
      <w:r>
        <w:t xml:space="preserve">. Another source of the error may be that clinic-specific variables that you included in the data set have the same key words (e.g., HIV, VL, </w:t>
      </w:r>
      <w:proofErr w:type="spellStart"/>
      <w:r>
        <w:t>iCAB_RPV</w:t>
      </w:r>
      <w:proofErr w:type="spellEnd"/>
      <w:r>
        <w:t xml:space="preserve">) as essential variables that the Dashboard programming searches for. To address the error message, you may need to remove added variables that are not explicitly asked for in the </w:t>
      </w:r>
      <w:hyperlink w:anchor="_Toc230078528" w:history="1">
        <w:r>
          <w:rPr>
            <w:rStyle w:val="Hyperlink"/>
          </w:rPr>
          <w:t>Data Dictionary</w:t>
        </w:r>
      </w:hyperlink>
      <w:r>
        <w:t xml:space="preserve"> and </w:t>
      </w:r>
      <w:hyperlink w:anchor="_Data_Template" w:history="1">
        <w:r>
          <w:rPr>
            <w:rStyle w:val="Hyperlink"/>
          </w:rPr>
          <w:t>Data Template</w:t>
        </w:r>
      </w:hyperlink>
      <w:r>
        <w:t xml:space="preserve">.  </w:t>
      </w:r>
    </w:p>
    <w:p w14:paraId="41458AE8" w14:textId="57486E1C" w:rsidR="006D0995" w:rsidRPr="00E24B1B" w:rsidRDefault="00BD7C82" w:rsidP="003D5AF7">
      <w:pPr>
        <w:jc w:val="both"/>
        <w:rPr>
          <w:b/>
          <w:bCs/>
        </w:rPr>
      </w:pPr>
      <w:r>
        <w:rPr>
          <w:b/>
          <w:bCs/>
          <w:noProof/>
        </w:rPr>
        <w:drawing>
          <wp:inline distT="0" distB="0" distL="0" distR="0" wp14:anchorId="2E0C1417" wp14:editId="4C2AF42B">
            <wp:extent cx="5943600" cy="2713990"/>
            <wp:effectExtent l="0" t="0" r="0" b="0"/>
            <wp:docPr id="72717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73862" name=""/>
                    <pic:cNvPicPr/>
                  </pic:nvPicPr>
                  <pic:blipFill>
                    <a:blip r:embed="rId34"/>
                    <a:stretch>
                      <a:fillRect/>
                    </a:stretch>
                  </pic:blipFill>
                  <pic:spPr>
                    <a:xfrm>
                      <a:off x="0" y="0"/>
                      <a:ext cx="5943600" cy="2713990"/>
                    </a:xfrm>
                    <a:prstGeom prst="rect">
                      <a:avLst/>
                    </a:prstGeom>
                  </pic:spPr>
                </pic:pic>
              </a:graphicData>
            </a:graphic>
          </wp:inline>
        </w:drawing>
      </w:r>
    </w:p>
    <w:p w14:paraId="41FEFEBC" w14:textId="77777777" w:rsidR="00CE4AC1" w:rsidRDefault="00CE4AC1" w:rsidP="00723BC5"/>
    <w:p w14:paraId="6AE300B9" w14:textId="7FECFEFC" w:rsidR="00391460" w:rsidRPr="003D5AF7" w:rsidRDefault="00391460" w:rsidP="00225357">
      <w:pPr>
        <w:pStyle w:val="Heading3"/>
      </w:pPr>
      <w:r>
        <w:t>Navigating the Dashboard</w:t>
      </w:r>
    </w:p>
    <w:p w14:paraId="219FAE3F" w14:textId="393E700B" w:rsidR="00391460" w:rsidRPr="00E24B1B" w:rsidRDefault="00391460" w:rsidP="003D5AF7">
      <w:pPr>
        <w:pStyle w:val="ListParagraph"/>
        <w:ind w:left="0"/>
        <w:jc w:val="both"/>
      </w:pPr>
      <w:r>
        <w:t>The Dashboard consists of several pages that can be accessed via the Navigation Panel on the left. Users can also adjust Dashboard preferences to fit their clinic’s current workflow/definition.</w:t>
      </w:r>
    </w:p>
    <w:p w14:paraId="29DF7951" w14:textId="77777777" w:rsidR="008F1346" w:rsidRDefault="008F1346" w:rsidP="003D5AF7">
      <w:pPr>
        <w:pStyle w:val="ListParagraph"/>
        <w:ind w:left="0"/>
        <w:contextualSpacing w:val="0"/>
        <w:jc w:val="both"/>
        <w:rPr>
          <w:u w:val="single"/>
        </w:rPr>
      </w:pPr>
    </w:p>
    <w:p w14:paraId="23EEC73E" w14:textId="48BEF747" w:rsidR="006D0995" w:rsidRPr="003D5AF7" w:rsidRDefault="00B438C6" w:rsidP="00225357">
      <w:pPr>
        <w:pStyle w:val="Heading3"/>
      </w:pPr>
      <w:bookmarkStart w:id="36" w:name="_Select_Dashboard_Preferences"/>
      <w:bookmarkEnd w:id="36"/>
      <w:r>
        <w:t>Select Dashboard Preferences</w:t>
      </w:r>
    </w:p>
    <w:p w14:paraId="408AB17F" w14:textId="7F35AA58" w:rsidR="003832BC" w:rsidRDefault="003832BC" w:rsidP="003D5AF7">
      <w:pPr>
        <w:jc w:val="both"/>
      </w:pPr>
      <w:r>
        <w:t xml:space="preserve">After the data </w:t>
      </w:r>
      <w:proofErr w:type="gramStart"/>
      <w:r>
        <w:t>have</w:t>
      </w:r>
      <w:proofErr w:type="gramEnd"/>
      <w:r>
        <w:t xml:space="preserve"> been processed, users have the option to select their preference in the Navigation Panel for how the following data elements are displayed in the Dashboard. Below is a list of preferences that users can select.  </w:t>
      </w:r>
    </w:p>
    <w:p w14:paraId="2E6293D4" w14:textId="48D4EB21" w:rsidR="006D0995" w:rsidRPr="00733BC1" w:rsidRDefault="00391822" w:rsidP="005D6851">
      <w:pPr>
        <w:pStyle w:val="ListParagraph"/>
        <w:numPr>
          <w:ilvl w:val="0"/>
          <w:numId w:val="16"/>
        </w:numPr>
        <w:contextualSpacing w:val="0"/>
        <w:jc w:val="both"/>
        <w:rPr>
          <w:b/>
        </w:rPr>
      </w:pPr>
      <w:r>
        <w:rPr>
          <w:b/>
          <w:bCs/>
        </w:rPr>
        <w:t xml:space="preserve">Inclusion of counseling/screening data in the Gap Analysis: </w:t>
      </w:r>
      <w:r>
        <w:t xml:space="preserve">If the counseling and screening history for all clients is consistently recorded at your clinic and data are </w:t>
      </w:r>
      <w:r>
        <w:lastRenderedPageBreak/>
        <w:t xml:space="preserve">available for inclusion in the Dashboard, select “Yes” for the question “Is Counseling/Screening consistently recorded?”. Otherwise, select “No”. Selecting “Yes” includes “Assessed for LAI ART” as the first step in the Gap Analysis and provides access to additional pages in the Dashboard related to counseling and screening sub-indicators. Selecting “No” removes “Assessed for LAI ART” from the Gap Analysis, makes “Prescribed LAI ART” the first step of the Gap Analysis, and hides pages related to counseling and screening for LAI ART from the Dashboard.  </w:t>
      </w:r>
    </w:p>
    <w:p w14:paraId="773C6859" w14:textId="43BFCF92" w:rsidR="008D45B1" w:rsidRPr="00E24B1B" w:rsidRDefault="008D45B1" w:rsidP="00104771">
      <w:pPr>
        <w:pStyle w:val="ListParagraph"/>
        <w:contextualSpacing w:val="0"/>
        <w:jc w:val="both"/>
        <w:rPr>
          <w:b/>
          <w:bCs/>
        </w:rPr>
      </w:pPr>
      <w:r>
        <w:rPr>
          <w:b/>
          <w:bCs/>
          <w:noProof/>
        </w:rPr>
        <w:drawing>
          <wp:inline distT="0" distB="0" distL="0" distR="0" wp14:anchorId="308AF9B8" wp14:editId="5E9ACDFA">
            <wp:extent cx="2819545" cy="1663786"/>
            <wp:effectExtent l="0" t="0" r="0" b="0"/>
            <wp:docPr id="100499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94728" name=""/>
                    <pic:cNvPicPr/>
                  </pic:nvPicPr>
                  <pic:blipFill>
                    <a:blip r:embed="rId35"/>
                    <a:stretch>
                      <a:fillRect/>
                    </a:stretch>
                  </pic:blipFill>
                  <pic:spPr>
                    <a:xfrm>
                      <a:off x="0" y="0"/>
                      <a:ext cx="2819545" cy="1663786"/>
                    </a:xfrm>
                    <a:prstGeom prst="rect">
                      <a:avLst/>
                    </a:prstGeom>
                  </pic:spPr>
                </pic:pic>
              </a:graphicData>
            </a:graphic>
          </wp:inline>
        </w:drawing>
      </w:r>
    </w:p>
    <w:p w14:paraId="16CDF779" w14:textId="721C04AA" w:rsidR="006D0995" w:rsidRPr="00E50D0D" w:rsidRDefault="00A939AF" w:rsidP="005D6851">
      <w:pPr>
        <w:pStyle w:val="ListParagraph"/>
        <w:numPr>
          <w:ilvl w:val="0"/>
          <w:numId w:val="16"/>
        </w:numPr>
        <w:contextualSpacing w:val="0"/>
        <w:jc w:val="both"/>
        <w:rPr>
          <w:b/>
          <w:bCs/>
        </w:rPr>
      </w:pPr>
      <w:r>
        <w:rPr>
          <w:b/>
          <w:bCs/>
        </w:rPr>
        <w:t xml:space="preserve">Viewing data from multiple sites or a single site: </w:t>
      </w:r>
      <w:r>
        <w:t>If your data set includes data for multiple sites (indicated in the ‘site’ column of your data), a dropdown box will appear to allow users to choose to view data for all sites or a single site at a time. If no ‘site’ names were provided or there is only one site, this dropdown will not appear.</w:t>
      </w:r>
    </w:p>
    <w:p w14:paraId="769B8D0F" w14:textId="15A4A380" w:rsidR="006D0995" w:rsidRPr="00E50D0D" w:rsidRDefault="00D978DB" w:rsidP="005D6851">
      <w:pPr>
        <w:pStyle w:val="ListParagraph"/>
        <w:numPr>
          <w:ilvl w:val="0"/>
          <w:numId w:val="16"/>
        </w:numPr>
        <w:contextualSpacing w:val="0"/>
        <w:jc w:val="both"/>
        <w:rPr>
          <w:b/>
        </w:rPr>
      </w:pPr>
      <w:r>
        <w:rPr>
          <w:b/>
          <w:bCs/>
        </w:rPr>
        <w:t xml:space="preserve">Filtering the Dashboard to current or past clients: </w:t>
      </w:r>
      <w:r>
        <w:t>The Filter Clients by Active Year</w:t>
      </w:r>
      <w:r>
        <w:rPr>
          <w:b/>
          <w:bCs/>
        </w:rPr>
        <w:t xml:space="preserve"> </w:t>
      </w:r>
      <w:r>
        <w:t xml:space="preserve">checkbox will reveal additional filters that will allow the user to select which client data to show (e.g., clients active during specific years). Note that activating these filters requires re-processing the data, which may take a moment. </w:t>
      </w:r>
    </w:p>
    <w:p w14:paraId="78B2C092" w14:textId="13C60131" w:rsidR="00960E59" w:rsidRPr="00E24B1B" w:rsidRDefault="00604779" w:rsidP="00104771">
      <w:pPr>
        <w:pStyle w:val="ListParagraph"/>
        <w:contextualSpacing w:val="0"/>
        <w:jc w:val="both"/>
        <w:rPr>
          <w:b/>
          <w:bCs/>
        </w:rPr>
      </w:pPr>
      <w:r>
        <w:rPr>
          <w:b/>
          <w:bCs/>
          <w:noProof/>
        </w:rPr>
        <w:drawing>
          <wp:inline distT="0" distB="0" distL="0" distR="0" wp14:anchorId="66076A58" wp14:editId="564F6BD4">
            <wp:extent cx="2497667" cy="2812559"/>
            <wp:effectExtent l="0" t="0" r="0" b="6985"/>
            <wp:docPr id="171300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08125" name=""/>
                    <pic:cNvPicPr/>
                  </pic:nvPicPr>
                  <pic:blipFill>
                    <a:blip r:embed="rId36"/>
                    <a:stretch>
                      <a:fillRect/>
                    </a:stretch>
                  </pic:blipFill>
                  <pic:spPr>
                    <a:xfrm>
                      <a:off x="0" y="0"/>
                      <a:ext cx="2502641" cy="2818161"/>
                    </a:xfrm>
                    <a:prstGeom prst="rect">
                      <a:avLst/>
                    </a:prstGeom>
                  </pic:spPr>
                </pic:pic>
              </a:graphicData>
            </a:graphic>
          </wp:inline>
        </w:drawing>
      </w:r>
    </w:p>
    <w:p w14:paraId="596024FE" w14:textId="1A39012A" w:rsidR="00C97276" w:rsidRPr="00104771" w:rsidRDefault="006D01A4" w:rsidP="005D6851">
      <w:pPr>
        <w:pStyle w:val="ListParagraph"/>
        <w:numPr>
          <w:ilvl w:val="1"/>
          <w:numId w:val="16"/>
        </w:numPr>
        <w:contextualSpacing w:val="0"/>
        <w:jc w:val="both"/>
        <w:rPr>
          <w:b/>
          <w:bCs/>
        </w:rPr>
      </w:pPr>
      <w:r>
        <w:rPr>
          <w:b/>
          <w:bCs/>
        </w:rPr>
        <w:lastRenderedPageBreak/>
        <w:t>Select Active Year of Clients.</w:t>
      </w:r>
      <w:r>
        <w:t xml:space="preserve"> By default, the Dashboard shows all clients in the data set. However, a user may want to filter to only data from current clients (because these are clients that the clinic can intervene on now) or may want to view historical data to compare clients who were served at the clinic during a past year to clients who are currently active at the clinic this year. This option is only available to clinics that inputted data into the “active year” columns of the data template during the data preparation step. </w:t>
      </w:r>
    </w:p>
    <w:p w14:paraId="71A7C5C1" w14:textId="77777777" w:rsidR="00DB649E" w:rsidRDefault="00E049AE" w:rsidP="00C97276">
      <w:pPr>
        <w:pStyle w:val="ListParagraph"/>
        <w:ind w:left="1440"/>
        <w:contextualSpacing w:val="0"/>
        <w:jc w:val="both"/>
      </w:pPr>
      <w:r>
        <w:t xml:space="preserve">To filter data to only clients who are currently active at the clinic, select the current year (e.g., Active Year of Patient = 2026). </w:t>
      </w:r>
    </w:p>
    <w:p w14:paraId="13207BDA" w14:textId="4C50AAB2" w:rsidR="00DB649E" w:rsidRDefault="00340883" w:rsidP="00C97276">
      <w:pPr>
        <w:pStyle w:val="ListParagraph"/>
        <w:ind w:left="1440"/>
        <w:contextualSpacing w:val="0"/>
        <w:jc w:val="both"/>
      </w:pPr>
      <w:r>
        <w:t xml:space="preserve">If it is near the end or beginning of the year, a user may want to filter to clients who are active in the current year or were active in the previous year (e.g., Active Year of Patient = 2025 or 2026) by selecting multiple years. </w:t>
      </w:r>
    </w:p>
    <w:p w14:paraId="658691F2" w14:textId="0E979983" w:rsidR="00770AF5" w:rsidRPr="000451F8" w:rsidRDefault="006561D3" w:rsidP="00104771">
      <w:pPr>
        <w:pStyle w:val="ListParagraph"/>
        <w:ind w:left="1440"/>
        <w:contextualSpacing w:val="0"/>
        <w:jc w:val="both"/>
        <w:rPr>
          <w:b/>
          <w:bCs/>
        </w:rPr>
      </w:pPr>
      <w:r>
        <w:t xml:space="preserve">Finally, to compare data from year to year, users can filter the data to include only clients active in the current year (e.g., Active Year of Patient = 2026), download the figures/tables, and then filter the data to a historical comparison year and again download figures/tables (e.g., Active Year of Patient = 2023). </w:t>
      </w:r>
    </w:p>
    <w:p w14:paraId="49AA4803" w14:textId="77777777" w:rsidR="004D3256" w:rsidRDefault="004D3256" w:rsidP="003D5AF7">
      <w:pPr>
        <w:pStyle w:val="ListParagraph"/>
        <w:ind w:left="0"/>
        <w:contextualSpacing w:val="0"/>
        <w:jc w:val="both"/>
        <w:rPr>
          <w:b/>
          <w:bCs/>
        </w:rPr>
      </w:pPr>
    </w:p>
    <w:p w14:paraId="5B238C83" w14:textId="095DAA17" w:rsidR="006D0995" w:rsidRPr="003D5AF7" w:rsidRDefault="002629D0" w:rsidP="00225357">
      <w:pPr>
        <w:pStyle w:val="Heading3"/>
      </w:pPr>
      <w:r>
        <w:t>Downloading Data and Visualizations from Dashboard</w:t>
      </w:r>
    </w:p>
    <w:p w14:paraId="7DD2709A" w14:textId="2EC19B30" w:rsidR="006D0995" w:rsidRPr="00E24B1B" w:rsidRDefault="006D0995" w:rsidP="003D5AF7">
      <w:pPr>
        <w:jc w:val="both"/>
      </w:pPr>
      <w:r>
        <w:t>At the bottom of the Navigation Pane, there is a “Download Results” button that allows you to download summary data from the main Dashboard pages and the on-time injections page. This can be helpful for saving a snapshot of your data for future reference and for also making your own graphs/visualizations in your preferred style.</w:t>
      </w:r>
    </w:p>
    <w:p w14:paraId="0D36BD2F" w14:textId="29385C05" w:rsidR="006D0995" w:rsidRDefault="006D0995" w:rsidP="003D5AF7">
      <w:pPr>
        <w:jc w:val="both"/>
      </w:pPr>
      <w:r>
        <w:t>Additionally, each individual plot in the Dashboard has the option to download the image of the plot or the underlying summary data for the plot.</w:t>
      </w:r>
    </w:p>
    <w:p w14:paraId="49D32D30" w14:textId="00776C6F" w:rsidR="00B6587C" w:rsidRPr="00E24B1B" w:rsidRDefault="00B6587C" w:rsidP="003D5AF7">
      <w:pPr>
        <w:jc w:val="both"/>
      </w:pPr>
      <w:r>
        <w:rPr>
          <w:noProof/>
        </w:rPr>
        <w:drawing>
          <wp:inline distT="0" distB="0" distL="0" distR="0" wp14:anchorId="00878C7C" wp14:editId="6B252053">
            <wp:extent cx="1924149" cy="539778"/>
            <wp:effectExtent l="0" t="0" r="0" b="0"/>
            <wp:docPr id="83306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9183" name=""/>
                    <pic:cNvPicPr/>
                  </pic:nvPicPr>
                  <pic:blipFill>
                    <a:blip r:embed="rId37"/>
                    <a:stretch>
                      <a:fillRect/>
                    </a:stretch>
                  </pic:blipFill>
                  <pic:spPr>
                    <a:xfrm>
                      <a:off x="0" y="0"/>
                      <a:ext cx="1924149" cy="539778"/>
                    </a:xfrm>
                    <a:prstGeom prst="rect">
                      <a:avLst/>
                    </a:prstGeom>
                  </pic:spPr>
                </pic:pic>
              </a:graphicData>
            </a:graphic>
          </wp:inline>
        </w:drawing>
      </w:r>
    </w:p>
    <w:p w14:paraId="2704BC65" w14:textId="77777777" w:rsidR="003C2517" w:rsidRDefault="003C2517" w:rsidP="003D5AF7">
      <w:pPr>
        <w:pStyle w:val="ListParagraph"/>
        <w:ind w:left="0"/>
        <w:contextualSpacing w:val="0"/>
        <w:jc w:val="both"/>
        <w:rPr>
          <w:b/>
          <w:bCs/>
        </w:rPr>
      </w:pPr>
    </w:p>
    <w:p w14:paraId="080463A8" w14:textId="17A4C420" w:rsidR="006D0995" w:rsidRPr="00D030F0" w:rsidRDefault="00D030F0" w:rsidP="003D5AF7">
      <w:pPr>
        <w:pStyle w:val="ListParagraph"/>
        <w:ind w:left="0"/>
        <w:contextualSpacing w:val="0"/>
        <w:jc w:val="both"/>
        <w:rPr>
          <w:b/>
          <w:bCs/>
        </w:rPr>
      </w:pPr>
      <w:r>
        <w:rPr>
          <w:b/>
          <w:bCs/>
        </w:rPr>
        <w:t>Step 4: Exploring the Dashboard Pages</w:t>
      </w:r>
    </w:p>
    <w:p w14:paraId="49E2177B" w14:textId="24B77CAE" w:rsidR="00A02FFE" w:rsidRPr="003D5AF7" w:rsidRDefault="00A02FFE" w:rsidP="003D5AF7">
      <w:pPr>
        <w:pStyle w:val="ListParagraph"/>
        <w:ind w:left="0"/>
        <w:contextualSpacing w:val="0"/>
        <w:jc w:val="both"/>
      </w:pPr>
      <w:r>
        <w:t xml:space="preserve">In the following section, we will highlight key Dashboard pages, their features, and how users can use the data visualized on these pages to monitor aspects of their LAI ART program. </w:t>
      </w:r>
    </w:p>
    <w:p w14:paraId="2B6FE49F" w14:textId="25A84353" w:rsidR="006D0995" w:rsidRPr="00E24B1B" w:rsidRDefault="00A02FFE" w:rsidP="00225357">
      <w:pPr>
        <w:pStyle w:val="Heading3"/>
      </w:pPr>
      <w:r>
        <w:lastRenderedPageBreak/>
        <w:t>Dashboard Home Page</w:t>
      </w:r>
    </w:p>
    <w:p w14:paraId="7EA27143" w14:textId="151C161F" w:rsidR="006D0995" w:rsidRDefault="006D0995" w:rsidP="003D5AF7">
      <w:pPr>
        <w:jc w:val="both"/>
      </w:pPr>
      <w:r>
        <w:t>The Home Page contains fields to select your data file and process your data. There are also brief instructions and acknowledgements.</w:t>
      </w:r>
    </w:p>
    <w:p w14:paraId="7D40A8BA" w14:textId="77777777" w:rsidR="003C2517" w:rsidRPr="00E24B1B" w:rsidRDefault="003C2517" w:rsidP="003D5AF7">
      <w:pPr>
        <w:jc w:val="both"/>
      </w:pPr>
    </w:p>
    <w:p w14:paraId="38E01ED0" w14:textId="3C220A39" w:rsidR="006D0995" w:rsidRPr="00E24B1B" w:rsidRDefault="006D0995" w:rsidP="00225357">
      <w:pPr>
        <w:pStyle w:val="Heading3"/>
      </w:pPr>
      <w:r>
        <w:t>Clinic Demographics (Overall)</w:t>
      </w:r>
    </w:p>
    <w:p w14:paraId="090AD4A1" w14:textId="2B4D1FE4" w:rsidR="006D0995" w:rsidRPr="00E24B1B" w:rsidRDefault="006D0995" w:rsidP="003D5AF7">
      <w:pPr>
        <w:jc w:val="both"/>
      </w:pPr>
      <w:r>
        <w:t>This page shows overall clinic demographics and client characteristics for all clients with HIV served at your clinic, regardless of LAI ART use. Use the “Jump to Section” to see plots showing the distribution of the population by sex, race, ethnicity, age, HIV medication payor, and key populations. There is also a heat map that visualizes clients served at your clinic by ZIP code.</w:t>
      </w:r>
    </w:p>
    <w:p w14:paraId="7F8BC767" w14:textId="56F2A5B4" w:rsidR="006D0995" w:rsidRPr="00E24B1B" w:rsidRDefault="006D0995" w:rsidP="003D5AF7">
      <w:pPr>
        <w:jc w:val="both"/>
      </w:pPr>
      <w:r>
        <w:t>For the key populations plot, there is a dropdown to select which key population/social determinant of health you are interested in looking at. If data are missing from a particular column, those rows will appear as “unknown”.</w:t>
      </w:r>
    </w:p>
    <w:p w14:paraId="306DACFC" w14:textId="38EA9308" w:rsidR="006D0995" w:rsidRDefault="009F5ED2" w:rsidP="003D5AF7">
      <w:pPr>
        <w:jc w:val="both"/>
        <w:rPr>
          <w:color w:val="EE0000"/>
        </w:rPr>
      </w:pPr>
      <w:r>
        <w:t xml:space="preserve">To populate the ZIP code heat map, click “create map”; it may take a moment to process. Darker colors indicate a higher concentration of clients, while lighter colors indicate a lower concentration of clients. </w:t>
      </w:r>
      <w:r>
        <w:rPr>
          <w:color w:val="EE0000"/>
        </w:rPr>
        <w:t>Please use caution when sharing this map, as</w:t>
      </w:r>
      <w:r>
        <w:rPr>
          <w:rFonts w:eastAsia="Times New Roman" w:cs="Times New Roman"/>
          <w:color w:val="EE0000"/>
          <w:kern w:val="0"/>
          <w:sz w:val="18"/>
          <w:szCs w:val="18"/>
          <w14:ligatures w14:val="none"/>
        </w:rPr>
        <w:t xml:space="preserve"> </w:t>
      </w:r>
      <w:r>
        <w:rPr>
          <w:color w:val="EE0000"/>
        </w:rPr>
        <w:t>small cell sizes may risk client confidentiality.</w:t>
      </w:r>
    </w:p>
    <w:p w14:paraId="614BA88D" w14:textId="77777777" w:rsidR="008E48A7" w:rsidRPr="003D5AF7" w:rsidRDefault="008E48A7" w:rsidP="003D5AF7">
      <w:pPr>
        <w:jc w:val="both"/>
        <w:rPr>
          <w:color w:val="EE0000"/>
        </w:rPr>
      </w:pPr>
    </w:p>
    <w:p w14:paraId="7A920F0B" w14:textId="3C5D9257" w:rsidR="006D0995" w:rsidRPr="00E24B1B" w:rsidRDefault="006D0995" w:rsidP="00225357">
      <w:pPr>
        <w:pStyle w:val="Heading3"/>
      </w:pPr>
      <w:r>
        <w:t>Clinic Demographics (by LAI ART use)</w:t>
      </w:r>
    </w:p>
    <w:p w14:paraId="50580E7C" w14:textId="2C3035DD" w:rsidR="006D0995" w:rsidRPr="00E24B1B" w:rsidRDefault="006D0995" w:rsidP="003D5AF7">
      <w:pPr>
        <w:jc w:val="both"/>
      </w:pPr>
      <w:r>
        <w:t xml:space="preserve">This page shows overall clinic demographics and client characteristics, for all clients with HIV served at your clinic, stratified by LAI ART use. Use the “Jump to Section” to see plots showing the distribution of those ever on LAI ART and those never on LAI ART by sex, race, ethnicity, age, HIV medication payor, and key populations. There is also a heat map that visualizes clients served at your clinic who </w:t>
      </w:r>
      <w:proofErr w:type="gramStart"/>
      <w:r>
        <w:t>were ever</w:t>
      </w:r>
      <w:proofErr w:type="gramEnd"/>
      <w:r>
        <w:t xml:space="preserve"> on LAI ART by ZIP code.</w:t>
      </w:r>
    </w:p>
    <w:p w14:paraId="5D307DB1" w14:textId="77777777" w:rsidR="006D0995" w:rsidRPr="00E24B1B" w:rsidRDefault="006D0995" w:rsidP="003D5AF7">
      <w:pPr>
        <w:jc w:val="both"/>
      </w:pPr>
      <w:r>
        <w:rPr>
          <w:i/>
          <w:iCs/>
        </w:rPr>
        <w:t>Interpreting these plots.</w:t>
      </w:r>
      <w:r>
        <w:t xml:space="preserve"> </w:t>
      </w:r>
    </w:p>
    <w:p w14:paraId="729AA780" w14:textId="1EFFEFC9" w:rsidR="000040F8" w:rsidRDefault="006D0995" w:rsidP="0076257D">
      <w:pPr>
        <w:jc w:val="both"/>
      </w:pPr>
      <w:r>
        <w:t xml:space="preserve">These plots show the distribution of a given variable (e.g. age) within a population of clients </w:t>
      </w:r>
      <w:proofErr w:type="gramStart"/>
      <w:r>
        <w:t>ever</w:t>
      </w:r>
      <w:proofErr w:type="gramEnd"/>
      <w:r>
        <w:t xml:space="preserve"> </w:t>
      </w:r>
      <w:proofErr w:type="gramStart"/>
      <w:r>
        <w:t>on</w:t>
      </w:r>
      <w:proofErr w:type="gramEnd"/>
      <w:r>
        <w:t xml:space="preserve"> LAI ART and a population of clients never </w:t>
      </w:r>
      <w:proofErr w:type="gramStart"/>
      <w:r>
        <w:t>on</w:t>
      </w:r>
      <w:proofErr w:type="gramEnd"/>
      <w:r>
        <w:t xml:space="preserve"> LAI ART. For example, in the plot below, among clients ever on LAI ART, 29% are age 25-34 (21 out of 73 clients ever on LAI ART), while among clients never on LAI ART, 23% are age 25-34 (209 out of 927 clients never on LAI ART). </w:t>
      </w:r>
    </w:p>
    <w:p w14:paraId="6F5D1F51" w14:textId="40F4A129" w:rsidR="00383712" w:rsidRDefault="000040F8" w:rsidP="000040F8">
      <w:pPr>
        <w:jc w:val="both"/>
      </w:pPr>
      <w:r>
        <w:t xml:space="preserve">To compare whether clients who were ever on LAI ART differ from clients who were never on LAI ART for a particular variable, users can compare the dark blue bars (ever on LAI ART) for a variable category (e.g., age 25-34) to the light blue bars (never on LAI ART) for the same </w:t>
      </w:r>
      <w:r>
        <w:lastRenderedPageBreak/>
        <w:t>variable category. 29% of people ever on LAI ART are age 25-34 compared to 23% of people never on LAI ART; this difference represents a care gap where people 25-34 are overrepresented among clients ever on LAI ART, relative to their representativeness at the clinic (</w:t>
      </w:r>
      <w:r>
        <w:rPr>
          <w:color w:val="EE0000"/>
        </w:rPr>
        <w:t>red arrows</w:t>
      </w:r>
      <w:r>
        <w:t xml:space="preserve">).  </w:t>
      </w:r>
    </w:p>
    <w:p w14:paraId="2A894798" w14:textId="7DA8F1D4" w:rsidR="00BE60AD" w:rsidRDefault="004F34DC" w:rsidP="000040F8">
      <w:pPr>
        <w:jc w:val="both"/>
      </w:pPr>
      <w:r>
        <w:rPr>
          <w:noProof/>
        </w:rPr>
        <mc:AlternateContent>
          <mc:Choice Requires="wps">
            <w:drawing>
              <wp:anchor distT="0" distB="0" distL="114300" distR="114300" simplePos="0" relativeHeight="251658243" behindDoc="0" locked="0" layoutInCell="1" allowOverlap="1" wp14:anchorId="20471412" wp14:editId="696C7621">
                <wp:simplePos x="0" y="0"/>
                <wp:positionH relativeFrom="column">
                  <wp:posOffset>5554980</wp:posOffset>
                </wp:positionH>
                <wp:positionV relativeFrom="paragraph">
                  <wp:posOffset>2465070</wp:posOffset>
                </wp:positionV>
                <wp:extent cx="312420" cy="114300"/>
                <wp:effectExtent l="19050" t="19050" r="11430" b="38100"/>
                <wp:wrapNone/>
                <wp:docPr id="1169687363" name="Arrow: Right 5"/>
                <wp:cNvGraphicFramePr/>
                <a:graphic xmlns:a="http://schemas.openxmlformats.org/drawingml/2006/main">
                  <a:graphicData uri="http://schemas.microsoft.com/office/word/2010/wordprocessingShape">
                    <wps:wsp>
                      <wps:cNvSpPr/>
                      <wps:spPr>
                        <a:xfrm rot="10800000">
                          <a:off x="0" y="0"/>
                          <a:ext cx="312420" cy="114300"/>
                        </a:xfrm>
                        <a:prstGeom prst="rightArrow">
                          <a:avLst/>
                        </a:prstGeom>
                        <a:solidFill>
                          <a:schemeClr val="accent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w16cei="http://schemas.microsoft.com/office/word/2026/wordml/cei">
            <w:pict>
              <v:shapetype w14:anchorId="6B3DF47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 o:spid="_x0000_s1026" type="#_x0000_t13" style="position:absolute;margin-left:437.4pt;margin-top:194.1pt;width:24.6pt;height:9pt;rotation:180;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3TjufgIAAKIFAAAOAAAAZHJzL2Uyb0RvYy54bWysVFFPGzEMfp+0/xDlfVyvlI1VXFEFYpqE oBpMPIdc0ouUizMn7bX79XNy14MB2gPaPURObH+2v7N9dr5rLdsqDAZcxcujCWfKSaiNW1f85/3V p1POQhSuFhacqvheBX6++PjhrPNzNYUGbK2QEYgL885XvInRz4siyEa1IhyBV46UGrAVka64LmoU HaG3tphOJp+LDrD2CFKFQK+XvZIvMr7WSsZbrYOKzFaccov5xHw+prNYnIn5GoVvjBzSEO/IohXG UdAR6lJEwTZoXkG1RiIE0PFIQluA1kaqXANVU05eVHPXCK9yLURO8CNN4f/BypvtnV8h0dD5MA8k pip2GluGQGyVk9NJ+nJxlC7bZe72I3dqF5mkx+NyOpsSw5JUZTk7JhcCLXqshOkxxG8KWpaEiqNZ N3GJCF2GFtvrEHuHg2FyCmBNfWWszZfUFOrCItsK+p1CSuViOYT5y9K6dztTxsm7eKIjS3FvVcK0 7ofSzNRU8TQnnjv1dVI5fiNq1edaniQO+/pGj0xPBkzWmqocsct/Yfcwg31yVbnRR+f+Z41h3mJr 9MiRwcXRuTUO8K3odqRa9/YHknpqEkuPUO9X2DcOtULw8srQz74WIa4E0lzRI+2KeEuHttBVHAaJ swbw91vvyZ7anbScdTSnFQ+/NgIVZ/a7o0H4Ws5mabDzZXbyJfUgPtc8Pte4TXsB1Dtlzi6LyT7a g6gR2gdaKcsUlVTCSYpdcRnxcLmI/f6gpSTVcpnNaJi9iNfuzssEnlhNbXy/exDoh46PNCo3cJhp MX/R8r1t8nSw3ETQJs/DE68D37QIcuMMSyttmuf3bPW0Whd/AAAA//8DAFBLAwQUAAYACAAAACEA 3vac8eEAAAALAQAADwAAAGRycy9kb3ducmV2LnhtbEyPQU+DQBSE7yb+h80z8WaXIqmIPBpjxBhP FTXR2ytsgbr7lrDbQv+960mPk5nMfJOvZ6PFUY2ut4ywXEQgFNe26blFeH8rr1IQzhM3pC0rhJNy sC7Oz3LKGjvxqzpWvhWhhF1GCJ33QyalqztlyC3soDh4Ozsa8kGOrWxGmkK50TKOopU01HNY6GhQ D52qv6uDQaDqeTPtyqfHzw8+zS9fulzu9xrx8mK+vwPh1ez/wvCLH9ChCExbe+DGCY2Q3iQB3SNc p2kMIiRu4yS82yIk0SoGWeTy/4fiBwAA//8DAFBLAQItABQABgAIAAAAIQC2gziS/gAAAOEBAAAT AAAAAAAAAAAAAAAAAAAAAABbQ29udGVudF9UeXBlc10ueG1sUEsBAi0AFAAGAAgAAAAhADj9If/W AAAAlAEAAAsAAAAAAAAAAAAAAAAALwEAAF9yZWxzLy5yZWxzUEsBAi0AFAAGAAgAAAAhAFTdOO5+ AgAAogUAAA4AAAAAAAAAAAAAAAAALgIAAGRycy9lMm9Eb2MueG1sUEsBAi0AFAAGAAgAAAAhAN72 nPHhAAAACwEAAA8AAAAAAAAAAAAAAAAA2AQAAGRycy9kb3ducmV2LnhtbFBLBQYAAAAABAAEAPMA AADmBQAAAAA= " adj="17649" fillcolor="#156082 [3204]" strokecolor="#156082 [3204]" strokeweight="1pt"/>
            </w:pict>
          </mc:Fallback>
        </mc:AlternateContent>
      </w:r>
      <w:r>
        <w:rPr>
          <w:noProof/>
        </w:rPr>
        <mc:AlternateContent>
          <mc:Choice Requires="wps">
            <w:drawing>
              <wp:anchor distT="0" distB="0" distL="114300" distR="114300" simplePos="0" relativeHeight="251658245" behindDoc="0" locked="0" layoutInCell="1" allowOverlap="1" wp14:anchorId="49A22548" wp14:editId="4B57267D">
                <wp:simplePos x="0" y="0"/>
                <wp:positionH relativeFrom="column">
                  <wp:posOffset>5551170</wp:posOffset>
                </wp:positionH>
                <wp:positionV relativeFrom="paragraph">
                  <wp:posOffset>2274570</wp:posOffset>
                </wp:positionV>
                <wp:extent cx="312420" cy="114300"/>
                <wp:effectExtent l="19050" t="19050" r="11430" b="38100"/>
                <wp:wrapNone/>
                <wp:docPr id="1954109489" name="Arrow: Right 5"/>
                <wp:cNvGraphicFramePr/>
                <a:graphic xmlns:a="http://schemas.openxmlformats.org/drawingml/2006/main">
                  <a:graphicData uri="http://schemas.microsoft.com/office/word/2010/wordprocessingShape">
                    <wps:wsp>
                      <wps:cNvSpPr/>
                      <wps:spPr>
                        <a:xfrm rot="10800000">
                          <a:off x="0" y="0"/>
                          <a:ext cx="312420" cy="114300"/>
                        </a:xfrm>
                        <a:prstGeom prst="rightArrow">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w16cei="http://schemas.microsoft.com/office/word/2026/wordml/cei">
            <w:pict>
              <v:shape w14:anchorId="052AA0F6" id="Arrow: Right 5" o:spid="_x0000_s1026" type="#_x0000_t13" style="position:absolute;margin-left:437.1pt;margin-top:179.1pt;width:24.6pt;height:9pt;rotation:180;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NcE0ggIAAKIFAAAOAAAAZHJzL2Uyb0RvYy54bWysVMFu2zAMvQ/YPwi6r47TdOuCOkXQosOA og3WDj2rshQLkEWNUuJkXz9Kdtys66mYD4Ik8j2RzyQvLnetZVuFwYCreHky4Uw5CbVx64r/fLz5 dM5ZiMLVwoJTFd+rwC8XHz9cdH6uptCArRUyInFh3vmKNzH6eVEE2ahWhBPwypFRA7Yi0hHXRY2i I/bWFtPJ5HPRAdYeQaoQ6Pa6N/JF5tdayXivdVCR2YpTbDGvmNfntBaLCzFfo/CNkUMY4h1RtMI4 enSkuhZRsA2af6haIxEC6HgioS1AayNVzoGyKSevsnlohFc5FxIn+FGm8P9o5d32wa+QZOh8mAfa pix2GluGQGqVk/NJ+nJyFC7bZe32o3ZqF5mky9NyOpuSwpJMZTk7JQiRFj1X4vQY4jcFLUubiqNZ N3GJCF2mFtvbEHvAwTGBAlhT3xhr8yEVhbqyyLaCfqeQUrl4Njzzl6d17wZTxAldvMiRd3FvVeK0 7ofSzNSU8TQHniv1dVBlb2pErfpYy7OkYZ/fiMjyZMLErCnLkXsgeCvhcqAZ/BNU5UIfwf3PGp85 VusAHhH5ZXBxBLfGAb6VmY0HsO79DyL10iSVnqHer7AvHCqF4OWNoZ99K0JcCaS+okuaFfGeFm2h qzgMO84awN9v3Sd/KneyctZRn1Y8/NoIVJzZ744a4Ws5m6XGzofZ2ZdUg3hseT62uE17BVQ7ZY4u b5N/tIetRmifaKQs06tkEk7S2xWXEQ+Hq9jPDxpKUi2X2Y2a2Yt46x68TORJ1VTGj7sngX6o+Eit cgeHnhbzVyXf+yakg+Umgja5H150HfSmQZALZxhaadIcn7PXy2hd/AEAAP//AwBQSwMEFAAGAAgA AAAhAAqsF63hAAAACwEAAA8AAABkcnMvZG93bnJldi54bWxMj8tOwzAQRfdI/IM1SOyok/SRNMSp UCUKFauWLrp04yGJiMdR7Lbp3zOsYDePoztnitVoO3HBwbeOFMSTCARS5UxLtYLD5+tTBsIHTUZ3 jlDBDT2syvu7QufGXWmHl32oBYeQz7WCJoQ+l9JXDVrtJ65H4t2XG6wO3A61NIO+crjtZBJFC2l1 S3yh0T2uG6y+92erINvMbx+p2/YUH+Jht9m++/XbUanHh/HlGUTAMfzB8KvP6lCy08mdyXjRcUY6 SxhVMJ1nXDCxTKYzECeepIsEZFnI/z+UPwAAAP//AwBQSwECLQAUAAYACAAAACEAtoM4kv4AAADh AQAAEwAAAAAAAAAAAAAAAAAAAAAAW0NvbnRlbnRfVHlwZXNdLnhtbFBLAQItABQABgAIAAAAIQA4 /SH/1gAAAJQBAAALAAAAAAAAAAAAAAAAAC8BAABfcmVscy8ucmVsc1BLAQItABQABgAIAAAAIQDY NcE0ggIAAKIFAAAOAAAAAAAAAAAAAAAAAC4CAABkcnMvZTJvRG9jLnhtbFBLAQItABQABgAIAAAA IQAKrBet4QAAAAsBAAAPAAAAAAAAAAAAAAAAANwEAABkcnMvZG93bnJldi54bWxQSwUGAAAAAAQA BADzAAAA6gUAAAAA " adj="17649" fillcolor="#a02b93 [3208]" strokecolor="#a02b93 [3208]" strokeweight="1pt"/>
            </w:pict>
          </mc:Fallback>
        </mc:AlternateContent>
      </w:r>
      <w:r>
        <w:rPr>
          <w:noProof/>
        </w:rPr>
        <mc:AlternateContent>
          <mc:Choice Requires="wps">
            <w:drawing>
              <wp:anchor distT="0" distB="0" distL="114300" distR="114300" simplePos="0" relativeHeight="251658246" behindDoc="0" locked="0" layoutInCell="1" allowOverlap="1" wp14:anchorId="253179DB" wp14:editId="27375E51">
                <wp:simplePos x="0" y="0"/>
                <wp:positionH relativeFrom="column">
                  <wp:posOffset>5543550</wp:posOffset>
                </wp:positionH>
                <wp:positionV relativeFrom="paragraph">
                  <wp:posOffset>1119505</wp:posOffset>
                </wp:positionV>
                <wp:extent cx="312420" cy="114300"/>
                <wp:effectExtent l="19050" t="19050" r="11430" b="38100"/>
                <wp:wrapNone/>
                <wp:docPr id="1716410036" name="Arrow: Right 5"/>
                <wp:cNvGraphicFramePr/>
                <a:graphic xmlns:a="http://schemas.openxmlformats.org/drawingml/2006/main">
                  <a:graphicData uri="http://schemas.microsoft.com/office/word/2010/wordprocessingShape">
                    <wps:wsp>
                      <wps:cNvSpPr/>
                      <wps:spPr>
                        <a:xfrm rot="10800000">
                          <a:off x="0" y="0"/>
                          <a:ext cx="312420" cy="114300"/>
                        </a:xfrm>
                        <a:prstGeom prst="rightArrow">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w16cei="http://schemas.microsoft.com/office/word/2026/wordml/cei">
            <w:pict>
              <v:shape w14:anchorId="096A4B81" id="Arrow: Right 5" o:spid="_x0000_s1026" type="#_x0000_t13" style="position:absolute;margin-left:436.5pt;margin-top:88.15pt;width:24.6pt;height:9pt;rotation:180;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NcE0ggIAAKIFAAAOAAAAZHJzL2Uyb0RvYy54bWysVMFu2zAMvQ/YPwi6r47TdOuCOkXQosOA og3WDj2rshQLkEWNUuJkXz9Kdtys66mYD4Ik8j2RzyQvLnetZVuFwYCreHky4Uw5CbVx64r/fLz5 dM5ZiMLVwoJTFd+rwC8XHz9cdH6uptCArRUyInFh3vmKNzH6eVEE2ahWhBPwypFRA7Yi0hHXRY2i I/bWFtPJ5HPRAdYeQaoQ6Pa6N/JF5tdayXivdVCR2YpTbDGvmNfntBaLCzFfo/CNkUMY4h1RtMI4 enSkuhZRsA2af6haIxEC6HgioS1AayNVzoGyKSevsnlohFc5FxIn+FGm8P9o5d32wa+QZOh8mAfa pix2GluGQGqVk/NJ+nJyFC7bZe32o3ZqF5mky9NyOpuSwpJMZTk7JQiRFj1X4vQY4jcFLUubiqNZ N3GJCF2mFtvbEHvAwTGBAlhT3xhr8yEVhbqyyLaCfqeQUrl4Njzzl6d17wZTxAldvMiRd3FvVeK0 7ofSzNSU8TQHniv1dVBlb2pErfpYy7OkYZ/fiMjyZMLErCnLkXsgeCvhcqAZ/BNU5UIfwf3PGp85 VusAHhH5ZXBxBLfGAb6VmY0HsO79DyL10iSVnqHer7AvHCqF4OWNoZ99K0JcCaS+okuaFfGeFm2h qzgMO84awN9v3Sd/KneyctZRn1Y8/NoIVJzZ744a4Ws5m6XGzofZ2ZdUg3hseT62uE17BVQ7ZY4u b5N/tIetRmifaKQs06tkEk7S2xWXEQ+Hq9jPDxpKUi2X2Y2a2Yt46x68TORJ1VTGj7sngX6o+Eit cgeHnhbzVyXf+yakg+Umgja5H150HfSmQZALZxhaadIcn7PXy2hd/AEAAP//AwBQSwMEFAAGAAgA AAAhAAKROaXhAAAACwEAAA8AAABkcnMvZG93bnJldi54bWxMj81uwjAQhO+V+g7WVuqtOD8tgRAH VUilRT1BOfRo4iWJGq+j2EB4+25P9Lgzo29niuVoO3HGwbeOFMSTCARS5UxLtYL919vTDIQPmozu HKGCK3pYlvd3hc6Nu9AWz7tQC4aQz7WCJoQ+l9JXDVrtJ65HYu/oBqsDn0MtzaAvDLedTKJoKq1u iT80usdVg9XP7mQVzNYv18/MbXqK9/GwXW8+/Or9W6nHh/F1ASLgGG5h+KvP1aHkTgd3IuNFx4ws 5S2BjWyaguDEPEkSEAdW5s8pyLKQ/zeUvwAAAP//AwBQSwECLQAUAAYACAAAACEAtoM4kv4AAADh AQAAEwAAAAAAAAAAAAAAAAAAAAAAW0NvbnRlbnRfVHlwZXNdLnhtbFBLAQItABQABgAIAAAAIQA4 /SH/1gAAAJQBAAALAAAAAAAAAAAAAAAAAC8BAABfcmVscy8ucmVsc1BLAQItABQABgAIAAAAIQDY NcE0ggIAAKIFAAAOAAAAAAAAAAAAAAAAAC4CAABkcnMvZTJvRG9jLnhtbFBLAQItABQABgAIAAAA IQACkTml4QAAAAsBAAAPAAAAAAAAAAAAAAAAANwEAABkcnMvZG93bnJldi54bWxQSwUGAAAAAAQA BADzAAAA6gUAAAAA " adj="17649" fillcolor="#a02b93 [3208]" strokecolor="#a02b93 [3208]" strokeweight="1pt"/>
            </w:pict>
          </mc:Fallback>
        </mc:AlternateContent>
      </w:r>
      <w:r>
        <w:rPr>
          <w:noProof/>
        </w:rPr>
        <mc:AlternateContent>
          <mc:Choice Requires="wps">
            <w:drawing>
              <wp:anchor distT="0" distB="0" distL="114300" distR="114300" simplePos="0" relativeHeight="251658242" behindDoc="0" locked="0" layoutInCell="1" allowOverlap="1" wp14:anchorId="497D2370" wp14:editId="1229FF01">
                <wp:simplePos x="0" y="0"/>
                <wp:positionH relativeFrom="column">
                  <wp:posOffset>5558790</wp:posOffset>
                </wp:positionH>
                <wp:positionV relativeFrom="paragraph">
                  <wp:posOffset>1924050</wp:posOffset>
                </wp:positionV>
                <wp:extent cx="312420" cy="114300"/>
                <wp:effectExtent l="19050" t="19050" r="11430" b="38100"/>
                <wp:wrapNone/>
                <wp:docPr id="1003021259" name="Arrow: Right 5"/>
                <wp:cNvGraphicFramePr/>
                <a:graphic xmlns:a="http://schemas.openxmlformats.org/drawingml/2006/main">
                  <a:graphicData uri="http://schemas.microsoft.com/office/word/2010/wordprocessingShape">
                    <wps:wsp>
                      <wps:cNvSpPr/>
                      <wps:spPr>
                        <a:xfrm rot="10800000">
                          <a:off x="0" y="0"/>
                          <a:ext cx="312420" cy="114300"/>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w16cei="http://schemas.microsoft.com/office/word/2026/wordml/cei">
            <w:pict>
              <v:shape w14:anchorId="7DB066D2" id="Arrow: Right 5" o:spid="_x0000_s1026" type="#_x0000_t13" style="position:absolute;margin-left:437.7pt;margin-top:151.5pt;width:24.6pt;height:9pt;rotation:180;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xAkKiQIAAJwFAAAOAAAAZHJzL2Uyb0RvYy54bWysVE1v2zAMvQ/YfxB0Xx2n6dYFdYqgH8OA oi3WDj0rshQbkEWNUuJkv36U5Lhdt12K+SBIIt8T+Uzy7HzXGbZV6FuwFS+PJpwpK6Fu7bri3x+v P5xy5oOwtTBgVcX3yvPzxft3Z72bqyk0YGqFjEisn/eu4k0Ibl4UXjaqE/4InLJk1ICdCHTEdVGj 6Im9M8V0MvlY9IC1Q5DKe7q9zEa+SPxaKxnutPYqMFNxii2kFdO6imuxOBPzNQrXtHIIQ7whik60 lh4dqS5FEGyD7R9UXSsRPOhwJKErQOtWqpQDZVNOXmXz0AinUi4kjnejTP7/0crb7YO7R5Khd37u aRuz2GnsGAKpVU5OJ/FLyVG4bJe024/aqV1gki6Py+lsSgpLMpXl7JggRFpkrsjp0IcvCjoWNxXH dt2EJSL0iVpsb3zIgINjBHkwbX3dGpMOuF5dGGRbQT/z6iqFlSG/uRn7NiTFGqHFsxBpF/ZGRUJj vynN2ppynaaQU42qMSAhpbKhzKZG1CrHWZ5E9YYwY1VHRBImEUZmTfmN3APBwTOTHLgzzeAfoSqV +AjOv+kfgWXwiEgvgw0juGst4N8yM5TV8HL2P4iUpYkqraDe32MuGSoC7+R1S7/5RvhwL5A6ii5p SoQ7WrSBvuIw7DhrAH/+7T76U6GTlbOeOrTi/sdGoOLMfLXUAp/L2Sy2dDrMTj7F6sOXltVLi910 F0B1U6bo0jb6B3PYaoTuiYbJMr5KJmElvV1xGfBwuAh5ctA4kmq5TG7Uxk6EG/vgZCSPqsYCftw9 CXRDrQdqkls4dLOYvyr27BuRFpabALpNnfCs66A3jYBUOMO4ijPm5Tl5PQ/VxS8AAAD//wMAUEsD BBQABgAIAAAAIQCIN+Zf3wAAAAsBAAAPAAAAZHJzL2Rvd25yZXYueG1sTI/BTsMwDIbvSLxDZCQu iCVrRzdK0wkQiPPG0K5ZEtqKxqmSrC1vjznB0fan399fbWfXs9GG2HmUsFwIYBa1Nx02Eg7vr7cb YDEpNKr3aCV82wjb+vKiUqXxE+7suE8NoxCMpZLQpjSUnEfdWqfiwg8W6fbpg1OJxtBwE9RE4a7n mRAFd6pD+tCqwT63Vn/tz07CC4qwezpoPRTHZv64Gd+yccqlvL6aHx+AJTunPxh+9UkdanI6+TOa yHoJm/XdilAJucipFBH32aoAdqJNthTA64r/71D/AAAA//8DAFBLAQItABQABgAIAAAAIQC2gziS /gAAAOEBAAATAAAAAAAAAAAAAAAAAAAAAABbQ29udGVudF9UeXBlc10ueG1sUEsBAi0AFAAGAAgA AAAhADj9If/WAAAAlAEAAAsAAAAAAAAAAAAAAAAALwEAAF9yZWxzLy5yZWxzUEsBAi0AFAAGAAgA AAAhAITECQqJAgAAnAUAAA4AAAAAAAAAAAAAAAAALgIAAGRycy9lMm9Eb2MueG1sUEsBAi0AFAAG AAgAAAAhAIg35l/fAAAACwEAAA8AAAAAAAAAAAAAAAAA4wQAAGRycy9kb3ducmV2LnhtbFBLBQYA AAAABAAEAPMAAADvBQAAAAA= " adj="17649" fillcolor="#e00" strokecolor="#e00" strokeweight="1pt"/>
            </w:pict>
          </mc:Fallback>
        </mc:AlternateContent>
      </w:r>
      <w:r>
        <w:rPr>
          <w:noProof/>
        </w:rPr>
        <mc:AlternateContent>
          <mc:Choice Requires="wps">
            <w:drawing>
              <wp:anchor distT="0" distB="0" distL="114300" distR="114300" simplePos="0" relativeHeight="251658244" behindDoc="0" locked="0" layoutInCell="1" allowOverlap="1" wp14:anchorId="1BE408D2" wp14:editId="702877F7">
                <wp:simplePos x="0" y="0"/>
                <wp:positionH relativeFrom="column">
                  <wp:posOffset>5543550</wp:posOffset>
                </wp:positionH>
                <wp:positionV relativeFrom="paragraph">
                  <wp:posOffset>1299210</wp:posOffset>
                </wp:positionV>
                <wp:extent cx="312420" cy="114300"/>
                <wp:effectExtent l="19050" t="19050" r="11430" b="38100"/>
                <wp:wrapNone/>
                <wp:docPr id="482510212" name="Arrow: Right 5"/>
                <wp:cNvGraphicFramePr/>
                <a:graphic xmlns:a="http://schemas.openxmlformats.org/drawingml/2006/main">
                  <a:graphicData uri="http://schemas.microsoft.com/office/word/2010/wordprocessingShape">
                    <wps:wsp>
                      <wps:cNvSpPr/>
                      <wps:spPr>
                        <a:xfrm rot="10800000">
                          <a:off x="0" y="0"/>
                          <a:ext cx="312420" cy="114300"/>
                        </a:xfrm>
                        <a:prstGeom prst="rightArrow">
                          <a:avLst/>
                        </a:prstGeom>
                        <a:solidFill>
                          <a:schemeClr val="accent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w16cei="http://schemas.microsoft.com/office/word/2026/wordml/cei">
            <w:pict>
              <v:shape w14:anchorId="3BA8D03E" id="Arrow: Right 5" o:spid="_x0000_s1026" type="#_x0000_t13" style="position:absolute;margin-left:436.5pt;margin-top:102.3pt;width:24.6pt;height:9pt;rotation:180;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3TjufgIAAKIFAAAOAAAAZHJzL2Uyb0RvYy54bWysVFFPGzEMfp+0/xDlfVyvlI1VXFEFYpqE oBpMPIdc0ouUizMn7bX79XNy14MB2gPaPURObH+2v7N9dr5rLdsqDAZcxcujCWfKSaiNW1f85/3V p1POQhSuFhacqvheBX6++PjhrPNzNYUGbK2QEYgL885XvInRz4siyEa1IhyBV46UGrAVka64LmoU HaG3tphOJp+LDrD2CFKFQK+XvZIvMr7WSsZbrYOKzFaccov5xHw+prNYnIn5GoVvjBzSEO/IohXG UdAR6lJEwTZoXkG1RiIE0PFIQluA1kaqXANVU05eVHPXCK9yLURO8CNN4f/BypvtnV8h0dD5MA8k pip2GluGQGyVk9NJ+nJxlC7bZe72I3dqF5mkx+NyOpsSw5JUZTk7JhcCLXqshOkxxG8KWpaEiqNZ N3GJCF2GFtvrEHuHg2FyCmBNfWWszZfUFOrCItsK+p1CSuViOYT5y9K6dztTxsm7eKIjS3FvVcK0 7ofSzNRU8TQnnjv1dVI5fiNq1edaniQO+/pGj0xPBkzWmqocsct/Yfcwg31yVbnRR+f+Z41h3mJr 9MiRwcXRuTUO8K3odqRa9/YHknpqEkuPUO9X2DcOtULw8srQz74WIa4E0lzRI+2KeEuHttBVHAaJ swbw91vvyZ7anbScdTSnFQ+/NgIVZ/a7o0H4Ws5mabDzZXbyJfUgPtc8Pte4TXsB1Dtlzi6LyT7a g6gR2gdaKcsUlVTCSYpdcRnxcLmI/f6gpSTVcpnNaJi9iNfuzssEnlhNbXy/exDoh46PNCo3cJhp MX/R8r1t8nSw3ETQJs/DE68D37QIcuMMSyttmuf3bPW0Whd/AAAA//8DAFBLAwQUAAYACAAAACEA 9ROL6+EAAAALAQAADwAAAGRycy9kb3ducmV2LnhtbEyPwU7DMBBE70j8g7VI3KhTg0IJcSqECEKc IIAEt23iJin2OordJv17lhMcZ2c0+yZfz86KgxlD70nDcpGAMFT7pqdWw/tbebECESJSg9aT0XA0 AdbF6UmOWeMnejWHKraCSyhkqKGLccikDHVnHIaFHwyxt/Wjw8hybGUz4sTlzkqVJKl02BN/6HAw 952pv6u904DV08u0LR8fPj/oOD9/2XK521mtz8/mu1sQ0czxLwy/+IwOBTNt/J6aIKyG1fUlb4ka VHKVguDEjVIKxIYvSqUgi1z+31D8AAAA//8DAFBLAQItABQABgAIAAAAIQC2gziS/gAAAOEBAAAT AAAAAAAAAAAAAAAAAAAAAABbQ29udGVudF9UeXBlc10ueG1sUEsBAi0AFAAGAAgAAAAhADj9If/W AAAAlAEAAAsAAAAAAAAAAAAAAAAALwEAAF9yZWxzLy5yZWxzUEsBAi0AFAAGAAgAAAAhAFTdOO5+ AgAAogUAAA4AAAAAAAAAAAAAAAAALgIAAGRycy9lMm9Eb2MueG1sUEsBAi0AFAAGAAgAAAAhAPUT i+vhAAAACwEAAA8AAAAAAAAAAAAAAAAA2AQAAGRycy9kb3ducmV2LnhtbFBLBQYAAAAABAAEAPMA AADmBQAAAAA= " adj="17649" fillcolor="#156082 [3204]" strokecolor="#156082 [3204]" strokeweight="1pt"/>
            </w:pict>
          </mc:Fallback>
        </mc:AlternateContent>
      </w:r>
      <w:r>
        <w:rPr>
          <w:noProof/>
        </w:rPr>
        <mc:AlternateContent>
          <mc:Choice Requires="wps">
            <w:drawing>
              <wp:anchor distT="0" distB="0" distL="114300" distR="114300" simplePos="0" relativeHeight="251658241" behindDoc="0" locked="0" layoutInCell="1" allowOverlap="1" wp14:anchorId="01DC80F2" wp14:editId="7451C21B">
                <wp:simplePos x="0" y="0"/>
                <wp:positionH relativeFrom="column">
                  <wp:posOffset>5532120</wp:posOffset>
                </wp:positionH>
                <wp:positionV relativeFrom="paragraph">
                  <wp:posOffset>762000</wp:posOffset>
                </wp:positionV>
                <wp:extent cx="312420" cy="114300"/>
                <wp:effectExtent l="19050" t="19050" r="11430" b="38100"/>
                <wp:wrapNone/>
                <wp:docPr id="1268098353" name="Arrow: Right 5"/>
                <wp:cNvGraphicFramePr/>
                <a:graphic xmlns:a="http://schemas.openxmlformats.org/drawingml/2006/main">
                  <a:graphicData uri="http://schemas.microsoft.com/office/word/2010/wordprocessingShape">
                    <wps:wsp>
                      <wps:cNvSpPr/>
                      <wps:spPr>
                        <a:xfrm rot="10800000">
                          <a:off x="0" y="0"/>
                          <a:ext cx="312420" cy="114300"/>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w16cei="http://schemas.microsoft.com/office/word/2026/wordml/cei">
            <w:pict>
              <v:shape w14:anchorId="30813C75" id="Arrow: Right 5" o:spid="_x0000_s1026" type="#_x0000_t13" style="position:absolute;margin-left:435.6pt;margin-top:60pt;width:24.6pt;height:9pt;rotation:180;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xAkKiQIAAJwFAAAOAAAAZHJzL2Uyb0RvYy54bWysVE1v2zAMvQ/YfxB0Xx2n6dYFdYqgH8OA oi3WDj0rshQbkEWNUuJkv36U5Lhdt12K+SBIIt8T+Uzy7HzXGbZV6FuwFS+PJpwpK6Fu7bri3x+v P5xy5oOwtTBgVcX3yvPzxft3Z72bqyk0YGqFjEisn/eu4k0Ibl4UXjaqE/4InLJk1ICdCHTEdVGj 6Im9M8V0MvlY9IC1Q5DKe7q9zEa+SPxaKxnutPYqMFNxii2kFdO6imuxOBPzNQrXtHIIQ7whik60 lh4dqS5FEGyD7R9UXSsRPOhwJKErQOtWqpQDZVNOXmXz0AinUi4kjnejTP7/0crb7YO7R5Khd37u aRuz2GnsGAKpVU5OJ/FLyVG4bJe024/aqV1gki6Py+lsSgpLMpXl7JggRFpkrsjp0IcvCjoWNxXH dt2EJSL0iVpsb3zIgINjBHkwbX3dGpMOuF5dGGRbQT/z6iqFlSG/uRn7NiTFGqHFsxBpF/ZGRUJj vynN2ppynaaQU42qMSAhpbKhzKZG1CrHWZ5E9YYwY1VHRBImEUZmTfmN3APBwTOTHLgzzeAfoSqV +AjOv+kfgWXwiEgvgw0juGst4N8yM5TV8HL2P4iUpYkqraDe32MuGSoC7+R1S7/5RvhwL5A6ii5p SoQ7WrSBvuIw7DhrAH/+7T76U6GTlbOeOrTi/sdGoOLMfLXUAp/L2Sy2dDrMTj7F6sOXltVLi910 F0B1U6bo0jb6B3PYaoTuiYbJMr5KJmElvV1xGfBwuAh5ctA4kmq5TG7Uxk6EG/vgZCSPqsYCftw9 CXRDrQdqkls4dLOYvyr27BuRFpabALpNnfCs66A3jYBUOMO4ijPm5Tl5PQ/VxS8AAAD//wMAUEsD BBQABgAIAAAAIQCNSYay3QAAAAsBAAAPAAAAZHJzL2Rvd25yZXYueG1sTI/LTsMwEEX3SPyDNUhs UGs3RSWEOBUgEOuWVmxdZ0gi4nFku0n4e4YVLGfu0X2U29n1YsQQO08aVksFAsn6uqNGw+H9dZGD iMlQbXpPqOEbI2yry4vSFLWfaIfjPjWCTSgWRkOb0lBIGW2LzsSlH5BY+/TBmcRnaGQdzMTmrpeZ UhvpTEec0JoBn1u0X/uz0/BCKuyeDtYOm49mPt6Mb9k4rbW+vpofH0AknNMfDL/1uTpU3Onkz1RH 0WvI71YZoyxwDggm7jN1C+LEn3WuQFal/L+h+gEAAP//AwBQSwECLQAUAAYACAAAACEAtoM4kv4A AADhAQAAEwAAAAAAAAAAAAAAAAAAAAAAW0NvbnRlbnRfVHlwZXNdLnhtbFBLAQItABQABgAIAAAA IQA4/SH/1gAAAJQBAAALAAAAAAAAAAAAAAAAAC8BAABfcmVscy8ucmVsc1BLAQItABQABgAIAAAA IQCExAkKiQIAAJwFAAAOAAAAAAAAAAAAAAAAAC4CAABkcnMvZTJvRG9jLnhtbFBLAQItABQABgAI AAAAIQCNSYay3QAAAAsBAAAPAAAAAAAAAAAAAAAAAOMEAABkcnMvZG93bnJldi54bWxQSwUGAAAA AAQABADzAAAA7QUAAAAA " adj="17649" fillcolor="#e00" strokecolor="#e00" strokeweight="1pt"/>
            </w:pict>
          </mc:Fallback>
        </mc:AlternateContent>
      </w:r>
      <w:r>
        <w:rPr>
          <w:noProof/>
        </w:rPr>
        <w:drawing>
          <wp:inline distT="0" distB="0" distL="0" distR="0" wp14:anchorId="32BA72AA" wp14:editId="41B6664D">
            <wp:extent cx="5943600" cy="3240405"/>
            <wp:effectExtent l="0" t="0" r="0" b="0"/>
            <wp:docPr id="152154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42215" name=""/>
                    <pic:cNvPicPr/>
                  </pic:nvPicPr>
                  <pic:blipFill>
                    <a:blip r:embed="rId38"/>
                    <a:stretch>
                      <a:fillRect/>
                    </a:stretch>
                  </pic:blipFill>
                  <pic:spPr>
                    <a:xfrm>
                      <a:off x="0" y="0"/>
                      <a:ext cx="5943600" cy="3240405"/>
                    </a:xfrm>
                    <a:prstGeom prst="rect">
                      <a:avLst/>
                    </a:prstGeom>
                  </pic:spPr>
                </pic:pic>
              </a:graphicData>
            </a:graphic>
          </wp:inline>
        </w:drawing>
      </w:r>
    </w:p>
    <w:p w14:paraId="2FAD81DF" w14:textId="062A7EE0" w:rsidR="00B03FDA" w:rsidRDefault="00F12B56" w:rsidP="000040F8">
      <w:pPr>
        <w:jc w:val="both"/>
      </w:pPr>
      <w:r>
        <w:t xml:space="preserve">At the same time, 12% of clients ever on LAI ART are </w:t>
      </w:r>
      <w:proofErr w:type="gramStart"/>
      <w:r>
        <w:t>age</w:t>
      </w:r>
      <w:proofErr w:type="gramEnd"/>
      <w:r>
        <w:t xml:space="preserve"> 55-64 and 13% of clients never on LAI </w:t>
      </w:r>
      <w:proofErr w:type="gramStart"/>
      <w:r>
        <w:t>ART are</w:t>
      </w:r>
      <w:proofErr w:type="gramEnd"/>
      <w:r>
        <w:t xml:space="preserve"> age 55-64; these distributions are nearly equal, suggesting the absence of a care gap (</w:t>
      </w:r>
      <w:r>
        <w:rPr>
          <w:color w:val="156082" w:themeColor="accent1"/>
        </w:rPr>
        <w:t>blue arrows</w:t>
      </w:r>
      <w:r>
        <w:t xml:space="preserve">). </w:t>
      </w:r>
    </w:p>
    <w:p w14:paraId="0CFDC49B" w14:textId="13323304" w:rsidR="006D0995" w:rsidRPr="00E24B1B" w:rsidRDefault="0088106F" w:rsidP="003D5AF7">
      <w:pPr>
        <w:jc w:val="both"/>
      </w:pPr>
      <w:r>
        <w:t xml:space="preserve">Finally, 21% of </w:t>
      </w:r>
      <w:proofErr w:type="gramStart"/>
      <w:r>
        <w:t>clients</w:t>
      </w:r>
      <w:proofErr w:type="gramEnd"/>
      <w:r>
        <w:t xml:space="preserve"> ever on LAI ART are </w:t>
      </w:r>
      <w:proofErr w:type="gramStart"/>
      <w:r>
        <w:t>age</w:t>
      </w:r>
      <w:proofErr w:type="gramEnd"/>
      <w:r>
        <w:t xml:space="preserve"> 45-54, while 27% of </w:t>
      </w:r>
      <w:proofErr w:type="gramStart"/>
      <w:r>
        <w:t>clients</w:t>
      </w:r>
      <w:proofErr w:type="gramEnd"/>
      <w:r>
        <w:t xml:space="preserve"> never on LAI ART are </w:t>
      </w:r>
      <w:proofErr w:type="gramStart"/>
      <w:r>
        <w:t>age</w:t>
      </w:r>
      <w:proofErr w:type="gramEnd"/>
      <w:r>
        <w:t xml:space="preserve"> 45-54. This demonstrates a care gap where clients age 45-54 are under-represented among clients on LAI ART at the clinic, relative to their representativeness at the clinic (</w:t>
      </w:r>
      <w:r>
        <w:rPr>
          <w:color w:val="A02B93" w:themeColor="accent5"/>
        </w:rPr>
        <w:t>purple arrows</w:t>
      </w:r>
      <w:r>
        <w:t xml:space="preserve">). </w:t>
      </w:r>
    </w:p>
    <w:p w14:paraId="7E6C1891" w14:textId="5B9EB7ED" w:rsidR="006D0995" w:rsidRDefault="00CA5306" w:rsidP="003D5AF7">
      <w:pPr>
        <w:jc w:val="both"/>
        <w:rPr>
          <w:color w:val="EE0000"/>
        </w:rPr>
      </w:pPr>
      <w:r>
        <w:t xml:space="preserve">On the ZIP code map, darker colors indicate a higher concentration of clients ever on LAI ART, while lighter colors indicate a lower concentration of clients ever on LAI ART. </w:t>
      </w:r>
      <w:r>
        <w:rPr>
          <w:color w:val="EE0000"/>
        </w:rPr>
        <w:t>Please use caution when sharing this map, as</w:t>
      </w:r>
      <w:r>
        <w:rPr>
          <w:rFonts w:eastAsia="Times New Roman" w:cs="Times New Roman"/>
          <w:color w:val="EE0000"/>
          <w:kern w:val="0"/>
          <w:sz w:val="18"/>
          <w:szCs w:val="18"/>
          <w14:ligatures w14:val="none"/>
        </w:rPr>
        <w:t xml:space="preserve"> </w:t>
      </w:r>
      <w:r>
        <w:rPr>
          <w:color w:val="EE0000"/>
        </w:rPr>
        <w:t>small cell sizes may risk client confidentiality.</w:t>
      </w:r>
    </w:p>
    <w:p w14:paraId="391622AC" w14:textId="77777777" w:rsidR="000D6BCD" w:rsidRPr="00E24B1B" w:rsidRDefault="000D6BCD" w:rsidP="003D5AF7">
      <w:pPr>
        <w:jc w:val="both"/>
      </w:pPr>
    </w:p>
    <w:p w14:paraId="13F75D9A" w14:textId="1348C8B9" w:rsidR="006D0995" w:rsidRPr="00E24B1B" w:rsidRDefault="006D0995" w:rsidP="00225357">
      <w:pPr>
        <w:pStyle w:val="Heading3"/>
      </w:pPr>
      <w:r>
        <w:t>LAI ART Indicators – Overview</w:t>
      </w:r>
    </w:p>
    <w:p w14:paraId="13CE9837" w14:textId="6FBC1601" w:rsidR="006D0995" w:rsidRPr="00E24B1B" w:rsidRDefault="006D0995" w:rsidP="003D5AF7">
      <w:pPr>
        <w:jc w:val="both"/>
      </w:pPr>
      <w:r>
        <w:t>This page contains two plots, giving an overview of the LAI ART indicators.</w:t>
      </w:r>
    </w:p>
    <w:p w14:paraId="63C2011A" w14:textId="753326A0" w:rsidR="00821D92" w:rsidRDefault="006D0995" w:rsidP="001E3996">
      <w:pPr>
        <w:pStyle w:val="Heading4"/>
        <w:ind w:left="720" w:hanging="720"/>
        <w:rPr>
          <w:rStyle w:val="Heading4Char"/>
        </w:rPr>
      </w:pPr>
      <w:r>
        <w:rPr>
          <w:rStyle w:val="Heading4Char"/>
        </w:rPr>
        <w:lastRenderedPageBreak/>
        <w:t>LAI ART Care Gap Analysis</w:t>
      </w:r>
    </w:p>
    <w:p w14:paraId="77B24374" w14:textId="450B7631" w:rsidR="006D0995" w:rsidRPr="00E24B1B" w:rsidRDefault="006D0995" w:rsidP="00BB7B1B">
      <w:pPr>
        <w:jc w:val="both"/>
      </w:pPr>
      <w:r>
        <w:t xml:space="preserve">This plot shows the proportion of clients at a clinic who have been Assessed for LAI ART, are Interested and Eligible for LAI ART, have been Prescribed LAI ART, Initiated LAI ART, and are Sustained on LAI ART. This gives an overview of where the “gaps” in getting clients on LAI ART are occurring. Note that Assessed and Interested and Eligible can be hidden if counseling and screening are not consistently recorded, </w:t>
      </w:r>
      <w:proofErr w:type="gramStart"/>
      <w:r>
        <w:t>per</w:t>
      </w:r>
      <w:proofErr w:type="gramEnd"/>
      <w:r>
        <w:t xml:space="preserve"> the Dashboard preferences in the Navigation Panel.</w:t>
      </w:r>
    </w:p>
    <w:p w14:paraId="0CD2B24E" w14:textId="77777777" w:rsidR="006D0995" w:rsidRPr="00E24B1B" w:rsidRDefault="006D0995" w:rsidP="00821D92">
      <w:pPr>
        <w:jc w:val="both"/>
      </w:pPr>
      <w:r>
        <w:rPr>
          <w:noProof/>
        </w:rPr>
        <w:drawing>
          <wp:inline distT="0" distB="0" distL="0" distR="0" wp14:anchorId="5BCF28F5" wp14:editId="35632030">
            <wp:extent cx="4543425" cy="2442091"/>
            <wp:effectExtent l="0" t="0" r="0" b="0"/>
            <wp:docPr id="77940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01203" name=""/>
                    <pic:cNvPicPr/>
                  </pic:nvPicPr>
                  <pic:blipFill>
                    <a:blip r:embed="rId39"/>
                    <a:stretch>
                      <a:fillRect/>
                    </a:stretch>
                  </pic:blipFill>
                  <pic:spPr>
                    <a:xfrm>
                      <a:off x="0" y="0"/>
                      <a:ext cx="4557376" cy="2449590"/>
                    </a:xfrm>
                    <a:prstGeom prst="rect">
                      <a:avLst/>
                    </a:prstGeom>
                  </pic:spPr>
                </pic:pic>
              </a:graphicData>
            </a:graphic>
          </wp:inline>
        </w:drawing>
      </w:r>
    </w:p>
    <w:p w14:paraId="1034A92B" w14:textId="507788B2" w:rsidR="0040269B" w:rsidRDefault="001C0928" w:rsidP="00124065">
      <w:pPr>
        <w:pStyle w:val="Heading4"/>
      </w:pPr>
      <w:r>
        <w:rPr>
          <w:rStyle w:val="Heading4Char"/>
        </w:rPr>
        <w:t>Core Indicator 2: Interested and Eligible</w:t>
      </w:r>
      <w:r>
        <w:rPr>
          <w:b/>
          <w:bCs/>
        </w:rPr>
        <w:t xml:space="preserve"> </w:t>
      </w:r>
    </w:p>
    <w:p w14:paraId="0A0F02E0" w14:textId="66F58F38" w:rsidR="006D0995" w:rsidRPr="00E24B1B" w:rsidRDefault="006D0995" w:rsidP="00BB7B1B">
      <w:pPr>
        <w:jc w:val="both"/>
      </w:pPr>
      <w:r>
        <w:t>This page shows the distribution of counseling and screening outcomes among those assessed. The "Percent" buttons allow you to change how the percentages are calculated: select "table" for using the number assessed as the denominator, "row" for using the row total, and "column" for using the column total. For example, to see the percent eligible among those interested, using the row percent. The blue highlighted cell shows the number interested and eligible, as in the LAI ART care gap analysis. This page is hidden if counseling and screening are not consistently recorded.</w:t>
      </w:r>
    </w:p>
    <w:p w14:paraId="143A1BC3" w14:textId="77777777" w:rsidR="00F36001" w:rsidRDefault="006D0995" w:rsidP="00BB7B1B">
      <w:pPr>
        <w:jc w:val="both"/>
      </w:pPr>
      <w:r>
        <w:t xml:space="preserve">If your percent interested &amp; eligible among those assessed in the LAI ART Care Gap is very low, this chart can help you identify if the gap is driven by lack of interest or ‘maybe interested’ clients, or whether clients are interested but not clinically eligible. </w:t>
      </w:r>
    </w:p>
    <w:p w14:paraId="52E09126" w14:textId="769A3041" w:rsidR="006D0995" w:rsidRDefault="00614313" w:rsidP="00F36001">
      <w:pPr>
        <w:pStyle w:val="ListParagraph"/>
        <w:ind w:left="0"/>
        <w:contextualSpacing w:val="0"/>
        <w:jc w:val="both"/>
      </w:pPr>
      <w:r>
        <w:rPr>
          <w:noProof/>
        </w:rPr>
        <w:lastRenderedPageBreak/>
        <w:drawing>
          <wp:inline distT="0" distB="0" distL="0" distR="0" wp14:anchorId="6DDC059D" wp14:editId="08AA36F4">
            <wp:extent cx="5943600" cy="2858135"/>
            <wp:effectExtent l="0" t="0" r="0" b="0"/>
            <wp:docPr id="111738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89872" name=""/>
                    <pic:cNvPicPr/>
                  </pic:nvPicPr>
                  <pic:blipFill>
                    <a:blip r:embed="rId40"/>
                    <a:stretch>
                      <a:fillRect/>
                    </a:stretch>
                  </pic:blipFill>
                  <pic:spPr>
                    <a:xfrm>
                      <a:off x="0" y="0"/>
                      <a:ext cx="5943600" cy="2858135"/>
                    </a:xfrm>
                    <a:prstGeom prst="rect">
                      <a:avLst/>
                    </a:prstGeom>
                  </pic:spPr>
                </pic:pic>
              </a:graphicData>
            </a:graphic>
          </wp:inline>
        </w:drawing>
      </w:r>
    </w:p>
    <w:p w14:paraId="36E35C3D" w14:textId="77777777" w:rsidR="0020358D" w:rsidRPr="00E24B1B" w:rsidRDefault="0020358D" w:rsidP="00F36001">
      <w:pPr>
        <w:pStyle w:val="ListParagraph"/>
        <w:ind w:left="0"/>
        <w:contextualSpacing w:val="0"/>
        <w:jc w:val="both"/>
      </w:pPr>
    </w:p>
    <w:p w14:paraId="0C2D4323" w14:textId="5FF7484F" w:rsidR="006D0995" w:rsidRPr="00E24B1B" w:rsidRDefault="006D0995" w:rsidP="009635DF">
      <w:pPr>
        <w:pStyle w:val="Heading3"/>
      </w:pPr>
      <w:r>
        <w:t>LAI ART Indicators – Detailed Pages</w:t>
      </w:r>
    </w:p>
    <w:p w14:paraId="3F755182" w14:textId="09D26824" w:rsidR="006D0995" w:rsidRPr="00E24B1B" w:rsidRDefault="006D0995" w:rsidP="003D5AF7">
      <w:pPr>
        <w:jc w:val="both"/>
      </w:pPr>
      <w:r>
        <w:t xml:space="preserve">The detailed indicators pages share a similar structure and disaggregate the different LAI Art indicators by demographics and social determinants of health. There are also plots of events over time. Where relevant, there are also additional plots for reasons (on the Interested, Eligible, Accessible, and Sustained pages). Detailed indicator descriptions may be found in the </w:t>
      </w:r>
      <w:hyperlink w:anchor="_LAI_ART_Indicators" w:history="1">
        <w:r>
          <w:rPr>
            <w:rStyle w:val="Hyperlink"/>
            <w:b/>
            <w:bCs/>
          </w:rPr>
          <w:t>Guide to Monitoring Long-Acting Injectable Antiretroviral Therapy Delivery</w:t>
        </w:r>
      </w:hyperlink>
      <w:r>
        <w:t>.</w:t>
      </w:r>
    </w:p>
    <w:p w14:paraId="12C4C01F" w14:textId="70EFC313" w:rsidR="006D0995" w:rsidRPr="00E24B1B" w:rsidRDefault="006D0995" w:rsidP="003D5AF7">
      <w:pPr>
        <w:jc w:val="both"/>
      </w:pPr>
      <w:r>
        <w:t xml:space="preserve">The following plots are common to the </w:t>
      </w:r>
      <w:proofErr w:type="gramStart"/>
      <w:r>
        <w:t>8 core</w:t>
      </w:r>
      <w:proofErr w:type="gramEnd"/>
      <w:r>
        <w:t xml:space="preserve"> indicator/sub-indicator pages and share similar structure: overall, by sex, race, ethnicity, age, HIV medication payor, and key populations.</w:t>
      </w:r>
    </w:p>
    <w:p w14:paraId="210B1B36" w14:textId="05FC0930" w:rsidR="006D0995" w:rsidRPr="00E24B1B" w:rsidRDefault="00105D9F" w:rsidP="00F36001">
      <w:pPr>
        <w:pStyle w:val="Heading4"/>
      </w:pPr>
      <w:r>
        <w:t>Core Indicator 1: Percent Assessed for LAI ART</w:t>
      </w:r>
    </w:p>
    <w:p w14:paraId="028327A5" w14:textId="2AB0B14B" w:rsidR="005E28F0" w:rsidRDefault="006D0995" w:rsidP="005E28F0">
      <w:pPr>
        <w:jc w:val="both"/>
        <w:rPr>
          <w:rFonts w:eastAsia="Arial" w:cs="Arial"/>
        </w:rPr>
      </w:pPr>
      <w:r>
        <w:t xml:space="preserve">This page shows the number and percent of clients with HIV at your clinic who were assessed. "Assessed" is a combined indicator </w:t>
      </w:r>
      <w:r w:rsidR="005E28F0">
        <w:t xml:space="preserve">defined as the </w:t>
      </w:r>
      <w:r w:rsidR="005E28F0">
        <w:rPr>
          <w:rFonts w:eastAsia="Arial" w:cs="Arial"/>
        </w:rPr>
        <w:t xml:space="preserve">proportion of clients counseled about LAI ART or screened for LAI ART clinical eligibility out of clients with HIV served at the clinic within a given </w:t>
      </w:r>
      <w:proofErr w:type="gramStart"/>
      <w:r w:rsidR="005E28F0">
        <w:rPr>
          <w:rFonts w:eastAsia="Arial" w:cs="Arial"/>
        </w:rPr>
        <w:t>time period</w:t>
      </w:r>
      <w:proofErr w:type="gramEnd"/>
      <w:r w:rsidR="005E28F0">
        <w:rPr>
          <w:rFonts w:eastAsia="Arial" w:cs="Arial"/>
        </w:rPr>
        <w:t xml:space="preserve">. </w:t>
      </w:r>
    </w:p>
    <w:p w14:paraId="55E528A9" w14:textId="7C9489A7" w:rsidR="006D0995" w:rsidRPr="00E24B1B" w:rsidRDefault="006D0995" w:rsidP="003D5AF7">
      <w:pPr>
        <w:pStyle w:val="ListParagraph"/>
        <w:ind w:left="0"/>
        <w:contextualSpacing w:val="0"/>
        <w:jc w:val="both"/>
      </w:pPr>
      <w:r>
        <w:t>There are 9 plots: Overall, by sex, race, ethnicity, age, HIV medication payor, and key populations, assessed over time by person, and assessed over time by encounter.</w:t>
      </w:r>
    </w:p>
    <w:p w14:paraId="5355B5FB" w14:textId="77777777" w:rsidR="006D0995" w:rsidRPr="00E24B1B" w:rsidRDefault="006D0995" w:rsidP="003D5AF7">
      <w:pPr>
        <w:pStyle w:val="ListParagraph"/>
        <w:ind w:left="0"/>
        <w:contextualSpacing w:val="0"/>
        <w:jc w:val="both"/>
      </w:pPr>
      <w:r>
        <w:t>The Overall plot simply shows the percent assessed out of the total clients at the clinic.</w:t>
      </w:r>
    </w:p>
    <w:p w14:paraId="35FB4A56" w14:textId="1FDC5BAE" w:rsidR="001802C5" w:rsidRDefault="006D0995" w:rsidP="001802C5">
      <w:pPr>
        <w:pStyle w:val="ListParagraph"/>
        <w:ind w:left="0"/>
        <w:contextualSpacing w:val="0"/>
        <w:jc w:val="both"/>
      </w:pPr>
      <w:r>
        <w:t xml:space="preserve">The plots by sex, race, ethnicity, age, HIV medication payor, and key populations have identical structure. They show the percent assessed out of the total number of clients in each demographic/social determinant group. This enables quick and easy comparisons to </w:t>
      </w:r>
      <w:r>
        <w:lastRenderedPageBreak/>
        <w:t xml:space="preserve">understand if there are any differences in assessed by different variables. The dashed line indicates the </w:t>
      </w:r>
      <w:r>
        <w:rPr>
          <w:i/>
          <w:iCs/>
        </w:rPr>
        <w:t xml:space="preserve">average, </w:t>
      </w:r>
      <w:r>
        <w:t>the same value in the Overall plot. Bars above or below the average indicate differences occurring within that variable.</w:t>
      </w:r>
    </w:p>
    <w:p w14:paraId="1A334F2E" w14:textId="045F9066" w:rsidR="006D0995" w:rsidRPr="00E24B1B" w:rsidRDefault="006D0995" w:rsidP="003D5AF7">
      <w:pPr>
        <w:pStyle w:val="ListParagraph"/>
        <w:ind w:left="0"/>
        <w:contextualSpacing w:val="0"/>
        <w:jc w:val="both"/>
      </w:pPr>
      <w:r>
        <w:t>Bars appear gray when the denominator is &lt;10, to indicate the added uncertainty.</w:t>
      </w:r>
    </w:p>
    <w:p w14:paraId="3D7147E4" w14:textId="77777777" w:rsidR="006D0995" w:rsidRPr="00E24B1B" w:rsidRDefault="006D0995" w:rsidP="003D5AF7">
      <w:pPr>
        <w:pStyle w:val="ListParagraph"/>
        <w:ind w:left="0"/>
        <w:contextualSpacing w:val="0"/>
        <w:jc w:val="both"/>
      </w:pPr>
      <w:r>
        <w:rPr>
          <w:noProof/>
        </w:rPr>
        <w:drawing>
          <wp:inline distT="0" distB="0" distL="0" distR="0" wp14:anchorId="29C42BB1" wp14:editId="65CCF133">
            <wp:extent cx="5943600" cy="3199130"/>
            <wp:effectExtent l="0" t="0" r="0" b="1270"/>
            <wp:docPr id="146529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97026" name=""/>
                    <pic:cNvPicPr/>
                  </pic:nvPicPr>
                  <pic:blipFill>
                    <a:blip r:embed="rId41"/>
                    <a:stretch>
                      <a:fillRect/>
                    </a:stretch>
                  </pic:blipFill>
                  <pic:spPr>
                    <a:xfrm>
                      <a:off x="0" y="0"/>
                      <a:ext cx="5943600" cy="3199130"/>
                    </a:xfrm>
                    <a:prstGeom prst="rect">
                      <a:avLst/>
                    </a:prstGeom>
                  </pic:spPr>
                </pic:pic>
              </a:graphicData>
            </a:graphic>
          </wp:inline>
        </w:drawing>
      </w:r>
    </w:p>
    <w:p w14:paraId="4D00D25F" w14:textId="77777777" w:rsidR="006D0995" w:rsidRPr="00E24B1B" w:rsidRDefault="006D0995" w:rsidP="003D5AF7">
      <w:pPr>
        <w:pStyle w:val="ListParagraph"/>
        <w:ind w:left="0"/>
        <w:contextualSpacing w:val="0"/>
        <w:jc w:val="both"/>
      </w:pPr>
      <w:r>
        <w:t xml:space="preserve">Assessed over time by person shows the number of </w:t>
      </w:r>
      <w:r>
        <w:rPr>
          <w:i/>
          <w:iCs/>
        </w:rPr>
        <w:t>people</w:t>
      </w:r>
      <w:r>
        <w:t xml:space="preserve"> assessed by month, based on their most recent assessment date.</w:t>
      </w:r>
    </w:p>
    <w:p w14:paraId="33936A9E" w14:textId="77777777" w:rsidR="006D0995" w:rsidRPr="00E24B1B" w:rsidRDefault="006D0995" w:rsidP="005D6851">
      <w:pPr>
        <w:pStyle w:val="ListParagraph"/>
        <w:numPr>
          <w:ilvl w:val="0"/>
          <w:numId w:val="18"/>
        </w:numPr>
        <w:contextualSpacing w:val="0"/>
        <w:jc w:val="both"/>
      </w:pPr>
      <w:r>
        <w:t>Each person can show up at most 1 time</w:t>
      </w:r>
    </w:p>
    <w:p w14:paraId="396DFCA6" w14:textId="1C540F37" w:rsidR="006D0995" w:rsidRPr="00E24B1B" w:rsidRDefault="006D0995" w:rsidP="005D6851">
      <w:pPr>
        <w:pStyle w:val="ListParagraph"/>
        <w:numPr>
          <w:ilvl w:val="0"/>
          <w:numId w:val="18"/>
        </w:numPr>
        <w:contextualSpacing w:val="0"/>
        <w:jc w:val="both"/>
      </w:pPr>
      <w:r>
        <w:t>The date reflects their most recent assessment. If a person was assessed multiple times, only the most recent assessment is reflected.</w:t>
      </w:r>
    </w:p>
    <w:p w14:paraId="4B82508F" w14:textId="77777777" w:rsidR="006D0995" w:rsidRPr="00E24B1B" w:rsidRDefault="006D0995" w:rsidP="003D5AF7">
      <w:pPr>
        <w:jc w:val="both"/>
      </w:pPr>
      <w:r>
        <w:rPr>
          <w:noProof/>
        </w:rPr>
        <w:lastRenderedPageBreak/>
        <w:drawing>
          <wp:inline distT="0" distB="0" distL="0" distR="0" wp14:anchorId="024E31CF" wp14:editId="0CD9847B">
            <wp:extent cx="5943600" cy="3184525"/>
            <wp:effectExtent l="0" t="0" r="0" b="0"/>
            <wp:docPr id="141722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24675" name=""/>
                    <pic:cNvPicPr/>
                  </pic:nvPicPr>
                  <pic:blipFill>
                    <a:blip r:embed="rId42"/>
                    <a:stretch>
                      <a:fillRect/>
                    </a:stretch>
                  </pic:blipFill>
                  <pic:spPr>
                    <a:xfrm>
                      <a:off x="0" y="0"/>
                      <a:ext cx="5943600" cy="3184525"/>
                    </a:xfrm>
                    <a:prstGeom prst="rect">
                      <a:avLst/>
                    </a:prstGeom>
                  </pic:spPr>
                </pic:pic>
              </a:graphicData>
            </a:graphic>
          </wp:inline>
        </w:drawing>
      </w:r>
    </w:p>
    <w:p w14:paraId="61595923" w14:textId="77777777" w:rsidR="006D0995" w:rsidRPr="00E24B1B" w:rsidRDefault="006D0995" w:rsidP="003D5AF7">
      <w:pPr>
        <w:jc w:val="both"/>
      </w:pPr>
      <w:r>
        <w:t xml:space="preserve">Assessed over time by encounter shows the number of </w:t>
      </w:r>
      <w:r>
        <w:rPr>
          <w:i/>
          <w:iCs/>
        </w:rPr>
        <w:t>assessments</w:t>
      </w:r>
      <w:r>
        <w:t xml:space="preserve"> occurring each month. This includes all unique dates when a person was assessed.</w:t>
      </w:r>
    </w:p>
    <w:p w14:paraId="3BBD6FBA" w14:textId="77777777" w:rsidR="006D0995" w:rsidRPr="00E24B1B" w:rsidRDefault="006D0995" w:rsidP="005D6851">
      <w:pPr>
        <w:pStyle w:val="ListParagraph"/>
        <w:numPr>
          <w:ilvl w:val="0"/>
          <w:numId w:val="19"/>
        </w:numPr>
        <w:contextualSpacing w:val="0"/>
        <w:jc w:val="both"/>
      </w:pPr>
      <w:r>
        <w:t>Each person can show up multiple times</w:t>
      </w:r>
    </w:p>
    <w:p w14:paraId="6D740E81" w14:textId="77777777" w:rsidR="006D0995" w:rsidRPr="00E24B1B" w:rsidRDefault="006D0995" w:rsidP="005D6851">
      <w:pPr>
        <w:pStyle w:val="ListParagraph"/>
        <w:numPr>
          <w:ilvl w:val="0"/>
          <w:numId w:val="19"/>
        </w:numPr>
        <w:contextualSpacing w:val="0"/>
        <w:jc w:val="both"/>
      </w:pPr>
      <w:r>
        <w:t>The date reflects the date the assessment occurred</w:t>
      </w:r>
    </w:p>
    <w:p w14:paraId="185D6633" w14:textId="205BE47A" w:rsidR="006D0995" w:rsidRPr="00E24B1B" w:rsidRDefault="006D0995" w:rsidP="005D6851">
      <w:pPr>
        <w:pStyle w:val="ListParagraph"/>
        <w:numPr>
          <w:ilvl w:val="0"/>
          <w:numId w:val="19"/>
        </w:numPr>
        <w:contextualSpacing w:val="0"/>
        <w:jc w:val="both"/>
      </w:pPr>
      <w:r>
        <w:t xml:space="preserve">If counseling and screening were on the same date, they will count as 1 encounter. If they were on different dates, they </w:t>
      </w:r>
      <w:proofErr w:type="gramStart"/>
      <w:r>
        <w:t>will</w:t>
      </w:r>
      <w:proofErr w:type="gramEnd"/>
      <w:r>
        <w:t xml:space="preserve"> count as multiple encounters.</w:t>
      </w:r>
    </w:p>
    <w:p w14:paraId="52266567" w14:textId="77777777" w:rsidR="006D0995" w:rsidRPr="00E24B1B" w:rsidRDefault="006D0995" w:rsidP="003D5AF7">
      <w:pPr>
        <w:jc w:val="both"/>
      </w:pPr>
      <w:r>
        <w:rPr>
          <w:noProof/>
        </w:rPr>
        <w:drawing>
          <wp:inline distT="0" distB="0" distL="0" distR="0" wp14:anchorId="0FBC1198" wp14:editId="3CFBB373">
            <wp:extent cx="5219700" cy="2806146"/>
            <wp:effectExtent l="0" t="0" r="0" b="0"/>
            <wp:docPr id="52029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2241" name=""/>
                    <pic:cNvPicPr/>
                  </pic:nvPicPr>
                  <pic:blipFill>
                    <a:blip r:embed="rId43"/>
                    <a:stretch>
                      <a:fillRect/>
                    </a:stretch>
                  </pic:blipFill>
                  <pic:spPr>
                    <a:xfrm>
                      <a:off x="0" y="0"/>
                      <a:ext cx="5223446" cy="2808160"/>
                    </a:xfrm>
                    <a:prstGeom prst="rect">
                      <a:avLst/>
                    </a:prstGeom>
                  </pic:spPr>
                </pic:pic>
              </a:graphicData>
            </a:graphic>
          </wp:inline>
        </w:drawing>
      </w:r>
    </w:p>
    <w:p w14:paraId="260D0712" w14:textId="1CD357FB" w:rsidR="006D0995" w:rsidRPr="00E24B1B" w:rsidRDefault="00A87504" w:rsidP="00892810">
      <w:pPr>
        <w:pStyle w:val="Heading4"/>
      </w:pPr>
      <w:r>
        <w:lastRenderedPageBreak/>
        <w:t>Sub-Indicator 1a: Percent Counseled about LAI ART</w:t>
      </w:r>
    </w:p>
    <w:p w14:paraId="5CD51188" w14:textId="145C122D" w:rsidR="006D0995" w:rsidRPr="00E24B1B" w:rsidRDefault="006D0995" w:rsidP="003D5AF7">
      <w:pPr>
        <w:pStyle w:val="ListParagraph"/>
        <w:ind w:left="0"/>
        <w:contextualSpacing w:val="0"/>
        <w:jc w:val="both"/>
      </w:pPr>
      <w:r>
        <w:t>This page shows the number and percent of clients with HIV at your clinic who were counseled about LAI ART.</w:t>
      </w:r>
    </w:p>
    <w:p w14:paraId="750E7FFF" w14:textId="49A5A137" w:rsidR="006D0995" w:rsidRPr="00E24B1B" w:rsidRDefault="006D0995" w:rsidP="003D5AF7">
      <w:pPr>
        <w:pStyle w:val="ListParagraph"/>
        <w:ind w:left="0"/>
        <w:contextualSpacing w:val="0"/>
        <w:jc w:val="both"/>
      </w:pPr>
      <w:r>
        <w:t>The Overall plot shows the percent counseled out of the total clients at the clinic.</w:t>
      </w:r>
    </w:p>
    <w:p w14:paraId="48514190" w14:textId="1A18A70D" w:rsidR="006D0995" w:rsidRPr="00E24B1B" w:rsidRDefault="006D0995" w:rsidP="003D5AF7">
      <w:pPr>
        <w:pStyle w:val="ListParagraph"/>
        <w:ind w:left="0"/>
        <w:contextualSpacing w:val="0"/>
        <w:jc w:val="both"/>
      </w:pPr>
      <w:r>
        <w:t>The plots by sex, race, ethnicity, age, HIV medication payor, and key populations show the percent counseled out of the total number of clients in each demographic/social determinant group.</w:t>
      </w:r>
    </w:p>
    <w:p w14:paraId="704D08C0" w14:textId="112FC7B9" w:rsidR="006D0995" w:rsidRPr="00E24B1B" w:rsidRDefault="00BC5987" w:rsidP="003D5AF7">
      <w:pPr>
        <w:pStyle w:val="ListParagraph"/>
        <w:ind w:left="0"/>
        <w:contextualSpacing w:val="0"/>
        <w:jc w:val="both"/>
      </w:pPr>
      <w:r>
        <w:t xml:space="preserve">Counseled over time by person shows the number of </w:t>
      </w:r>
      <w:r>
        <w:rPr>
          <w:i/>
          <w:iCs/>
        </w:rPr>
        <w:t>people</w:t>
      </w:r>
      <w:r>
        <w:t xml:space="preserve"> counseled by month, based on their most recent counseling date.</w:t>
      </w:r>
    </w:p>
    <w:p w14:paraId="5655ACFA" w14:textId="49E6A6F4" w:rsidR="006D0995" w:rsidRPr="00E24B1B" w:rsidRDefault="00BC5987" w:rsidP="003D5AF7">
      <w:pPr>
        <w:jc w:val="both"/>
      </w:pPr>
      <w:r>
        <w:t xml:space="preserve">Counseled over time by encounter shows the number of </w:t>
      </w:r>
      <w:r>
        <w:rPr>
          <w:i/>
          <w:iCs/>
        </w:rPr>
        <w:t>counseling events</w:t>
      </w:r>
      <w:r>
        <w:t xml:space="preserve"> occurring each month. This includes all unique dates when a person was counseled.</w:t>
      </w:r>
    </w:p>
    <w:p w14:paraId="2FD9DD25" w14:textId="06D84407" w:rsidR="006D0995" w:rsidRPr="00E24B1B" w:rsidRDefault="004D2F3E" w:rsidP="004D2F3E">
      <w:pPr>
        <w:pStyle w:val="Heading4"/>
      </w:pPr>
      <w:r>
        <w:t>Sub-Indicator 2a: Percent Interested in LAI ART</w:t>
      </w:r>
    </w:p>
    <w:p w14:paraId="5405A49D" w14:textId="2B31F3C5" w:rsidR="006D0995" w:rsidRPr="00E24B1B" w:rsidRDefault="006D0995" w:rsidP="003D5AF7">
      <w:pPr>
        <w:pStyle w:val="ListParagraph"/>
        <w:ind w:left="0"/>
        <w:contextualSpacing w:val="0"/>
        <w:jc w:val="both"/>
        <w:rPr>
          <w:b/>
          <w:bCs/>
        </w:rPr>
      </w:pPr>
      <w:r>
        <w:t>This page shows the number and percent of clients with HIV at your clinic who were interested in LAI ART after being counseled.</w:t>
      </w:r>
    </w:p>
    <w:p w14:paraId="77890282" w14:textId="50E85A16" w:rsidR="006D0995" w:rsidRPr="00E24B1B" w:rsidRDefault="006D0995" w:rsidP="003D5AF7">
      <w:pPr>
        <w:pStyle w:val="ListParagraph"/>
        <w:ind w:left="0"/>
        <w:contextualSpacing w:val="0"/>
        <w:jc w:val="both"/>
        <w:rPr>
          <w:b/>
          <w:bCs/>
        </w:rPr>
      </w:pPr>
      <w:r>
        <w:t>The Overall plot shows the percent interested out of the total clients ever counseled.</w:t>
      </w:r>
    </w:p>
    <w:p w14:paraId="5E322F82" w14:textId="12E94C30" w:rsidR="006D0995" w:rsidRPr="00E24B1B" w:rsidRDefault="006D0995" w:rsidP="003D5AF7">
      <w:pPr>
        <w:pStyle w:val="ListParagraph"/>
        <w:ind w:left="0"/>
        <w:contextualSpacing w:val="0"/>
        <w:jc w:val="both"/>
      </w:pPr>
      <w:r>
        <w:t>The plots by sex, race, ethnicity, age, HIV medication payor, and key populations show the percent interested out of the total number of clients ever counseled in each demographic/social determinant group.</w:t>
      </w:r>
    </w:p>
    <w:p w14:paraId="465578D9" w14:textId="2D1B5ED2" w:rsidR="006D0995" w:rsidRPr="00E24B1B" w:rsidRDefault="006D0995" w:rsidP="003D5AF7">
      <w:pPr>
        <w:pStyle w:val="ListParagraph"/>
        <w:ind w:left="0"/>
        <w:contextualSpacing w:val="0"/>
        <w:jc w:val="both"/>
      </w:pPr>
      <w:proofErr w:type="gramStart"/>
      <w:r>
        <w:t xml:space="preserve">Interested over time by person shows the number of </w:t>
      </w:r>
      <w:r>
        <w:rPr>
          <w:i/>
          <w:iCs/>
        </w:rPr>
        <w:t>people</w:t>
      </w:r>
      <w:proofErr w:type="gramEnd"/>
      <w:r>
        <w:t xml:space="preserve"> counseled by month, based on their most recent counseling date, with the color representing the number interested/maybe interested/not interested.</w:t>
      </w:r>
    </w:p>
    <w:p w14:paraId="580A08E1" w14:textId="29E0055A" w:rsidR="006D0995" w:rsidRPr="00E24B1B" w:rsidRDefault="00614313" w:rsidP="003D5AF7">
      <w:pPr>
        <w:pStyle w:val="ListParagraph"/>
        <w:ind w:left="0"/>
        <w:contextualSpacing w:val="0"/>
        <w:jc w:val="both"/>
      </w:pPr>
      <w:r>
        <w:rPr>
          <w:noProof/>
        </w:rPr>
        <w:drawing>
          <wp:inline distT="0" distB="0" distL="0" distR="0" wp14:anchorId="123A0EF6" wp14:editId="606D471B">
            <wp:extent cx="5003800" cy="2676712"/>
            <wp:effectExtent l="0" t="0" r="6350" b="9525"/>
            <wp:docPr id="85142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22024" name=""/>
                    <pic:cNvPicPr/>
                  </pic:nvPicPr>
                  <pic:blipFill>
                    <a:blip r:embed="rId44"/>
                    <a:stretch>
                      <a:fillRect/>
                    </a:stretch>
                  </pic:blipFill>
                  <pic:spPr>
                    <a:xfrm>
                      <a:off x="0" y="0"/>
                      <a:ext cx="5015636" cy="2683043"/>
                    </a:xfrm>
                    <a:prstGeom prst="rect">
                      <a:avLst/>
                    </a:prstGeom>
                  </pic:spPr>
                </pic:pic>
              </a:graphicData>
            </a:graphic>
          </wp:inline>
        </w:drawing>
      </w:r>
    </w:p>
    <w:p w14:paraId="140376BC" w14:textId="77777777" w:rsidR="006D0995" w:rsidRPr="00E24B1B" w:rsidRDefault="006D0995" w:rsidP="003D5AF7">
      <w:pPr>
        <w:pStyle w:val="ListParagraph"/>
        <w:ind w:left="0"/>
        <w:contextualSpacing w:val="0"/>
        <w:jc w:val="both"/>
      </w:pPr>
      <w:r>
        <w:lastRenderedPageBreak/>
        <w:t xml:space="preserve">Interested over time by encounter shows the number of </w:t>
      </w:r>
      <w:r>
        <w:rPr>
          <w:i/>
          <w:iCs/>
        </w:rPr>
        <w:t>counseling events</w:t>
      </w:r>
      <w:r>
        <w:t xml:space="preserve"> occurring each month. This includes all unique dates when a person was counseled. The color represents the number interested/maybe interested/not interested.</w:t>
      </w:r>
    </w:p>
    <w:p w14:paraId="63EEB95A" w14:textId="0F40DCEA" w:rsidR="006D0995" w:rsidRPr="00E24B1B" w:rsidRDefault="006D0995" w:rsidP="003D5AF7">
      <w:pPr>
        <w:pStyle w:val="ListParagraph"/>
        <w:ind w:left="0"/>
        <w:contextualSpacing w:val="0"/>
        <w:jc w:val="both"/>
      </w:pPr>
      <w:r>
        <w:t xml:space="preserve">Finally, the not interested reasons plots </w:t>
      </w:r>
      <w:proofErr w:type="gramStart"/>
      <w:r>
        <w:t>displays</w:t>
      </w:r>
      <w:proofErr w:type="gramEnd"/>
      <w:r>
        <w:t xml:space="preserve"> the number and percent reporting each reason among those maybe interested or not interested.</w:t>
      </w:r>
    </w:p>
    <w:p w14:paraId="58498E3B" w14:textId="77777777" w:rsidR="006D0995" w:rsidRPr="00E24B1B" w:rsidRDefault="006D0995" w:rsidP="003D5AF7">
      <w:pPr>
        <w:pStyle w:val="ListParagraph"/>
        <w:ind w:left="0"/>
        <w:contextualSpacing w:val="0"/>
        <w:jc w:val="both"/>
      </w:pPr>
      <w:r>
        <w:rPr>
          <w:noProof/>
        </w:rPr>
        <w:drawing>
          <wp:inline distT="0" distB="0" distL="0" distR="0" wp14:anchorId="74FB952F" wp14:editId="7297241B">
            <wp:extent cx="5943600" cy="3506470"/>
            <wp:effectExtent l="0" t="0" r="0" b="0"/>
            <wp:docPr id="30362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23927" name=""/>
                    <pic:cNvPicPr/>
                  </pic:nvPicPr>
                  <pic:blipFill>
                    <a:blip r:embed="rId45"/>
                    <a:stretch>
                      <a:fillRect/>
                    </a:stretch>
                  </pic:blipFill>
                  <pic:spPr>
                    <a:xfrm>
                      <a:off x="0" y="0"/>
                      <a:ext cx="5943600" cy="3506470"/>
                    </a:xfrm>
                    <a:prstGeom prst="rect">
                      <a:avLst/>
                    </a:prstGeom>
                  </pic:spPr>
                </pic:pic>
              </a:graphicData>
            </a:graphic>
          </wp:inline>
        </w:drawing>
      </w:r>
    </w:p>
    <w:p w14:paraId="18E253CA" w14:textId="09D69984" w:rsidR="006D0995" w:rsidRPr="00E24B1B" w:rsidRDefault="00DD0378" w:rsidP="00840D6D">
      <w:pPr>
        <w:pStyle w:val="Heading4"/>
      </w:pPr>
      <w:r>
        <w:t>Sub-Indicator 1b: Percent Screened for LAI ART</w:t>
      </w:r>
    </w:p>
    <w:p w14:paraId="3DB52481" w14:textId="36619D3A" w:rsidR="006D0995" w:rsidRPr="00E24B1B" w:rsidRDefault="006D0995" w:rsidP="003D5AF7">
      <w:pPr>
        <w:pStyle w:val="ListParagraph"/>
        <w:ind w:left="0"/>
        <w:contextualSpacing w:val="0"/>
        <w:jc w:val="both"/>
      </w:pPr>
      <w:r>
        <w:t>This page shows the number and percent of clients with HIV at your clinic who were screened for eligibility for LAI ART.</w:t>
      </w:r>
    </w:p>
    <w:p w14:paraId="69464493" w14:textId="77777777" w:rsidR="006D0995" w:rsidRPr="00E24B1B" w:rsidRDefault="006D0995" w:rsidP="003D5AF7">
      <w:pPr>
        <w:pStyle w:val="ListParagraph"/>
        <w:ind w:left="0"/>
        <w:contextualSpacing w:val="0"/>
        <w:jc w:val="both"/>
      </w:pPr>
      <w:r>
        <w:t>The Overall plot shows the percent screened out of the total clients at the clinic.</w:t>
      </w:r>
    </w:p>
    <w:p w14:paraId="47C1A1D4" w14:textId="45010E58" w:rsidR="006D0995" w:rsidRPr="00E24B1B" w:rsidRDefault="006D0995" w:rsidP="003D5AF7">
      <w:pPr>
        <w:pStyle w:val="ListParagraph"/>
        <w:ind w:left="0"/>
        <w:contextualSpacing w:val="0"/>
        <w:jc w:val="both"/>
      </w:pPr>
      <w:r>
        <w:t>The plots by sex, race, ethnicity, age, HIV medication payor status, and key populations show the percent screened out of the total number of clients in each demographic/social determinant group.</w:t>
      </w:r>
    </w:p>
    <w:p w14:paraId="6A6A2777" w14:textId="77777777" w:rsidR="006D0995" w:rsidRPr="00E24B1B" w:rsidRDefault="006D0995" w:rsidP="003D5AF7">
      <w:pPr>
        <w:pStyle w:val="ListParagraph"/>
        <w:ind w:left="0"/>
        <w:contextualSpacing w:val="0"/>
        <w:jc w:val="both"/>
      </w:pPr>
      <w:r>
        <w:t xml:space="preserve">Screened over time by person shows the number of </w:t>
      </w:r>
      <w:r>
        <w:rPr>
          <w:i/>
          <w:iCs/>
        </w:rPr>
        <w:t>people</w:t>
      </w:r>
      <w:r>
        <w:t xml:space="preserve"> screened by month, based on their most recent counseling date.</w:t>
      </w:r>
    </w:p>
    <w:p w14:paraId="0578FE30" w14:textId="77777777" w:rsidR="006D0995" w:rsidRPr="00E24B1B" w:rsidRDefault="006D0995" w:rsidP="003D5AF7">
      <w:pPr>
        <w:pStyle w:val="ListParagraph"/>
        <w:ind w:left="0"/>
        <w:contextualSpacing w:val="0"/>
        <w:jc w:val="both"/>
      </w:pPr>
      <w:r>
        <w:t xml:space="preserve">Screened over time by encounter shows the number of </w:t>
      </w:r>
      <w:r>
        <w:rPr>
          <w:i/>
          <w:iCs/>
        </w:rPr>
        <w:t>screening events</w:t>
      </w:r>
      <w:r>
        <w:t xml:space="preserve"> occurring each month. This includes all unique dates when a person was screened.</w:t>
      </w:r>
    </w:p>
    <w:p w14:paraId="0DBC37E1" w14:textId="6492B4D6" w:rsidR="006D0995" w:rsidRPr="00E24B1B" w:rsidRDefault="00D62259" w:rsidP="00D62259">
      <w:pPr>
        <w:pStyle w:val="Heading4"/>
      </w:pPr>
      <w:r>
        <w:lastRenderedPageBreak/>
        <w:t>Sub-Indicator 2b: Percent Eligible for LAI ART</w:t>
      </w:r>
    </w:p>
    <w:p w14:paraId="08B86E4F" w14:textId="59D9954B" w:rsidR="006D0995" w:rsidRPr="00E24B1B" w:rsidRDefault="006D0995" w:rsidP="003D5AF7">
      <w:pPr>
        <w:pStyle w:val="ListParagraph"/>
        <w:ind w:left="0"/>
        <w:contextualSpacing w:val="0"/>
        <w:jc w:val="both"/>
        <w:rPr>
          <w:b/>
          <w:bCs/>
        </w:rPr>
      </w:pPr>
      <w:r>
        <w:t>This page shows the number and percent of clients with HIV at your clinic who were eligible for LAI ART after being screened.</w:t>
      </w:r>
    </w:p>
    <w:p w14:paraId="266C8FB0" w14:textId="77777777" w:rsidR="006D0995" w:rsidRPr="00E24B1B" w:rsidRDefault="006D0995" w:rsidP="003D5AF7">
      <w:pPr>
        <w:pStyle w:val="ListParagraph"/>
        <w:ind w:left="0"/>
        <w:contextualSpacing w:val="0"/>
        <w:jc w:val="both"/>
        <w:rPr>
          <w:b/>
          <w:bCs/>
        </w:rPr>
      </w:pPr>
      <w:r>
        <w:t>The Overall plot shows the percent eligible out of the total clients ever screened.</w:t>
      </w:r>
    </w:p>
    <w:p w14:paraId="2DD11540" w14:textId="7FD5B448" w:rsidR="006D0995" w:rsidRPr="00E24B1B" w:rsidRDefault="006D0995" w:rsidP="003D5AF7">
      <w:pPr>
        <w:pStyle w:val="ListParagraph"/>
        <w:ind w:left="0"/>
        <w:contextualSpacing w:val="0"/>
        <w:jc w:val="both"/>
      </w:pPr>
      <w:r>
        <w:t>The plots by sex, race, ethnicity, age, HIV medication payor, and key populations show the percent eligible out of the total number of clients ever screened in each demographic/social determinant group.</w:t>
      </w:r>
    </w:p>
    <w:p w14:paraId="49290893" w14:textId="77777777" w:rsidR="006D0995" w:rsidRPr="00E24B1B" w:rsidRDefault="006D0995" w:rsidP="003D5AF7">
      <w:pPr>
        <w:pStyle w:val="ListParagraph"/>
        <w:ind w:left="0"/>
        <w:contextualSpacing w:val="0"/>
        <w:jc w:val="both"/>
      </w:pPr>
      <w:r>
        <w:t xml:space="preserve">Eligible over time by person shows the number of </w:t>
      </w:r>
      <w:r>
        <w:rPr>
          <w:i/>
          <w:iCs/>
        </w:rPr>
        <w:t>people</w:t>
      </w:r>
      <w:r>
        <w:t xml:space="preserve"> screened by month, based on their most recent screening date, with the color representing the number eligible/not eligible.</w:t>
      </w:r>
    </w:p>
    <w:p w14:paraId="463ABE74" w14:textId="77777777" w:rsidR="006D0995" w:rsidRPr="00E24B1B" w:rsidRDefault="006D0995" w:rsidP="003D5AF7">
      <w:pPr>
        <w:pStyle w:val="ListParagraph"/>
        <w:ind w:left="0"/>
        <w:contextualSpacing w:val="0"/>
        <w:jc w:val="both"/>
      </w:pPr>
      <w:r>
        <w:t xml:space="preserve">Screened over time by encounter shows the number of </w:t>
      </w:r>
      <w:r>
        <w:rPr>
          <w:i/>
          <w:iCs/>
        </w:rPr>
        <w:t>screening events</w:t>
      </w:r>
      <w:r>
        <w:t xml:space="preserve"> occurring each month. This includes all unique dates when a person was screened. The color represents the number eligible/not eligible.</w:t>
      </w:r>
    </w:p>
    <w:p w14:paraId="56A933D1" w14:textId="166C8936" w:rsidR="006D0995" w:rsidRPr="00E24B1B" w:rsidRDefault="006D0995" w:rsidP="003D5AF7">
      <w:pPr>
        <w:pStyle w:val="ListParagraph"/>
        <w:ind w:left="0"/>
        <w:contextualSpacing w:val="0"/>
        <w:jc w:val="both"/>
      </w:pPr>
      <w:r>
        <w:t>Finally, the not eligible reasons plot displays the number and percentage of each reason among those not eligible.</w:t>
      </w:r>
    </w:p>
    <w:p w14:paraId="3435C44D" w14:textId="437699CF" w:rsidR="006D0995" w:rsidRPr="00E24B1B" w:rsidRDefault="009B3B44" w:rsidP="009B3B44">
      <w:pPr>
        <w:pStyle w:val="Heading4"/>
      </w:pPr>
      <w:r>
        <w:t>Core Indicator 3: Percent Prescribed LAI ART</w:t>
      </w:r>
    </w:p>
    <w:p w14:paraId="0DB87C9E" w14:textId="0B4150E4" w:rsidR="006D0995" w:rsidRPr="00E24B1B" w:rsidRDefault="006D0995" w:rsidP="003D5AF7">
      <w:pPr>
        <w:pStyle w:val="ListParagraph"/>
        <w:ind w:left="0"/>
        <w:contextualSpacing w:val="0"/>
        <w:jc w:val="both"/>
      </w:pPr>
      <w:r>
        <w:t>This page shows the number and percent of clients with HIV at your clinic who were prescribed LAI ART.</w:t>
      </w:r>
    </w:p>
    <w:p w14:paraId="7991672D" w14:textId="77777777" w:rsidR="006D0995" w:rsidRPr="00E24B1B" w:rsidRDefault="006D0995" w:rsidP="003D5AF7">
      <w:pPr>
        <w:pStyle w:val="ListParagraph"/>
        <w:ind w:left="0"/>
        <w:contextualSpacing w:val="0"/>
        <w:jc w:val="both"/>
      </w:pPr>
      <w:r>
        <w:t>The Overall plot shows the percent prescribed out of the total interested and eligible at the clinic. If counseling/screening is not consistently recorded, the denominator is the total number of clients at the clinic.</w:t>
      </w:r>
    </w:p>
    <w:p w14:paraId="5A3028E0" w14:textId="3153A023" w:rsidR="006D0995" w:rsidRPr="00E24B1B" w:rsidRDefault="006D0995" w:rsidP="003D5AF7">
      <w:pPr>
        <w:pStyle w:val="ListParagraph"/>
        <w:ind w:left="0"/>
        <w:contextualSpacing w:val="0"/>
        <w:jc w:val="both"/>
      </w:pPr>
      <w:r>
        <w:t>The plots by sex, race, ethnicity, age, HIV medication payor, and key populations show the percent prescribed out of the total number of clients interested and eligible in each demographic/social determinant group.</w:t>
      </w:r>
    </w:p>
    <w:p w14:paraId="049CF936" w14:textId="77777777" w:rsidR="006D0995" w:rsidRPr="00E24B1B" w:rsidRDefault="006D0995" w:rsidP="003D5AF7">
      <w:pPr>
        <w:pStyle w:val="ListParagraph"/>
        <w:ind w:left="0"/>
        <w:contextualSpacing w:val="0"/>
        <w:jc w:val="both"/>
      </w:pPr>
      <w:r>
        <w:t xml:space="preserve">Prescribed </w:t>
      </w:r>
      <w:proofErr w:type="gramStart"/>
      <w:r>
        <w:t>over time</w:t>
      </w:r>
      <w:proofErr w:type="gramEnd"/>
      <w:r>
        <w:t xml:space="preserve"> shows the number of people prescribed by month, based on the date they were prescribed.</w:t>
      </w:r>
    </w:p>
    <w:p w14:paraId="3380F5F2" w14:textId="6150C8D9" w:rsidR="007225B0" w:rsidRPr="00E24B1B" w:rsidRDefault="00A56087" w:rsidP="007225B0">
      <w:pPr>
        <w:pStyle w:val="Heading4"/>
      </w:pPr>
      <w:r>
        <w:t>Sub-Indicator 3a: Percent Accessible</w:t>
      </w:r>
    </w:p>
    <w:p w14:paraId="7DF22064" w14:textId="63C8EADB" w:rsidR="009E0EC3" w:rsidRPr="009E0EC3" w:rsidRDefault="009E0EC3" w:rsidP="009E0EC3">
      <w:r>
        <w:t xml:space="preserve">This page shows the number and percent of clients with HIV at your clinic who could financially access LAI ART after being prescribed. </w:t>
      </w:r>
    </w:p>
    <w:p w14:paraId="69B32D81" w14:textId="56E3B4E4" w:rsidR="006E0481" w:rsidRPr="009E0EC3" w:rsidRDefault="006E0481" w:rsidP="009E0EC3">
      <w:r>
        <w:t>The Overall plot shows the percent who could financially access LAI ART out of the total prescribed at the clinic.</w:t>
      </w:r>
    </w:p>
    <w:p w14:paraId="41ACDF76" w14:textId="70276DA7" w:rsidR="004F53A0" w:rsidRPr="009E0EC3" w:rsidRDefault="004F53A0" w:rsidP="009E0EC3">
      <w:r>
        <w:lastRenderedPageBreak/>
        <w:t>The plots by sex, race, ethnicity, age, HIV medication payor, and key populations show the percent who could financially access LAI ART out of the total number of clients prescribed in each demographic/social determinant group.</w:t>
      </w:r>
    </w:p>
    <w:p w14:paraId="7A7EB547" w14:textId="532BA968" w:rsidR="00A61875" w:rsidRPr="009E0EC3" w:rsidRDefault="00A61875" w:rsidP="009E0EC3">
      <w:r>
        <w:t>Accessible over time shows the number of clients who could financially access LAI ART by prescription month. The height of the bar represents the number of clients prescribed, and the color represents whether LAI ART was financially accessible or not.</w:t>
      </w:r>
    </w:p>
    <w:p w14:paraId="501905BD" w14:textId="42A08364" w:rsidR="00D3087F" w:rsidRPr="009E0EC3" w:rsidRDefault="007F4FBC" w:rsidP="007F4FBC">
      <w:pPr>
        <w:pStyle w:val="ListParagraph"/>
        <w:ind w:left="0"/>
        <w:contextualSpacing w:val="0"/>
        <w:jc w:val="both"/>
      </w:pPr>
      <w:r>
        <w:t>Finally, the not accessible reasons plot displays the number and percentage of each reason among those who could not access LAI ART.</w:t>
      </w:r>
    </w:p>
    <w:p w14:paraId="15114C4F" w14:textId="0D5B388F" w:rsidR="006D0995" w:rsidRPr="00E24B1B" w:rsidRDefault="00A841D2" w:rsidP="00A841D2">
      <w:pPr>
        <w:pStyle w:val="Heading4"/>
      </w:pPr>
      <w:r>
        <w:t>Core Indicator 4: Percent Initiated on LAI ART</w:t>
      </w:r>
    </w:p>
    <w:p w14:paraId="53A9354F" w14:textId="2DE6BDF5" w:rsidR="006D0995" w:rsidRPr="00E24B1B" w:rsidRDefault="006D0995" w:rsidP="003D5AF7">
      <w:pPr>
        <w:pStyle w:val="ListParagraph"/>
        <w:ind w:left="0"/>
        <w:contextualSpacing w:val="0"/>
        <w:jc w:val="both"/>
      </w:pPr>
      <w:r>
        <w:t>This page shows the number and percent of clients with HIV at your clinic who initiated LAI ART.</w:t>
      </w:r>
    </w:p>
    <w:p w14:paraId="1D6F03E6" w14:textId="77777777" w:rsidR="006D0995" w:rsidRPr="00E24B1B" w:rsidRDefault="006D0995" w:rsidP="003D5AF7">
      <w:pPr>
        <w:pStyle w:val="ListParagraph"/>
        <w:ind w:left="0"/>
        <w:contextualSpacing w:val="0"/>
        <w:jc w:val="both"/>
      </w:pPr>
      <w:r>
        <w:t>The Overall plot shows the percent initiated out of the total prescribed at the clinic.</w:t>
      </w:r>
    </w:p>
    <w:p w14:paraId="46F54D1F" w14:textId="662F8495" w:rsidR="006D0995" w:rsidRPr="00E24B1B" w:rsidRDefault="006D0995" w:rsidP="003D5AF7">
      <w:pPr>
        <w:pStyle w:val="ListParagraph"/>
        <w:ind w:left="0"/>
        <w:contextualSpacing w:val="0"/>
        <w:jc w:val="both"/>
      </w:pPr>
      <w:r>
        <w:t>The plots by sex, race, ethnicity, age, HIV medication payor, and key populations show the percent initiated out of the total number of clients prescribed in each demographic/social determinant group.</w:t>
      </w:r>
    </w:p>
    <w:p w14:paraId="4B9C6B70" w14:textId="3EA819FB" w:rsidR="006D0995" w:rsidRPr="00E24B1B" w:rsidRDefault="006D0995" w:rsidP="003D5AF7">
      <w:pPr>
        <w:pStyle w:val="ListParagraph"/>
        <w:ind w:left="0"/>
        <w:contextualSpacing w:val="0"/>
        <w:jc w:val="both"/>
      </w:pPr>
      <w:r>
        <w:t xml:space="preserve">Initiated over time shows the number of people </w:t>
      </w:r>
      <w:r w:rsidR="0061051D">
        <w:t>initiating</w:t>
      </w:r>
      <w:r>
        <w:t xml:space="preserve"> by month, based on the date they received their first injection.</w:t>
      </w:r>
    </w:p>
    <w:p w14:paraId="4AD284F9" w14:textId="1D08EFE5" w:rsidR="006D0995" w:rsidRPr="00E24B1B" w:rsidRDefault="00CA7768" w:rsidP="00CA7768">
      <w:pPr>
        <w:pStyle w:val="Heading4"/>
      </w:pPr>
      <w:r>
        <w:t>Core Indicator 5: Percent Sustained on LAI ART</w:t>
      </w:r>
    </w:p>
    <w:p w14:paraId="094423C5" w14:textId="08123726" w:rsidR="006D0995" w:rsidRPr="00E24B1B" w:rsidRDefault="006D0995" w:rsidP="003D5AF7">
      <w:pPr>
        <w:pStyle w:val="ListParagraph"/>
        <w:ind w:left="0"/>
        <w:contextualSpacing w:val="0"/>
        <w:jc w:val="both"/>
      </w:pPr>
      <w:r>
        <w:t>This page shows the number and percent of clients with HIV at your clinic who were sustained on LAI ART.</w:t>
      </w:r>
    </w:p>
    <w:p w14:paraId="161CF1D8" w14:textId="77777777" w:rsidR="006D0995" w:rsidRPr="00E24B1B" w:rsidRDefault="006D0995" w:rsidP="003D5AF7">
      <w:pPr>
        <w:pStyle w:val="ListParagraph"/>
        <w:ind w:left="0"/>
        <w:contextualSpacing w:val="0"/>
        <w:jc w:val="both"/>
      </w:pPr>
      <w:r>
        <w:t>The Overall plot shows the percent sustained out of the total initiated at the clinic.</w:t>
      </w:r>
    </w:p>
    <w:p w14:paraId="6F76A490" w14:textId="295C82E9" w:rsidR="006D0995" w:rsidRPr="00E24B1B" w:rsidRDefault="006D0995" w:rsidP="003D5AF7">
      <w:pPr>
        <w:pStyle w:val="ListParagraph"/>
        <w:ind w:left="0"/>
        <w:contextualSpacing w:val="0"/>
        <w:jc w:val="both"/>
      </w:pPr>
      <w:r>
        <w:t>The plots by sex, race, ethnicity, age, HIV medication payor, and key populations show the percent sustained out of the total number of clients initiated in each demographic/social determinant group.</w:t>
      </w:r>
    </w:p>
    <w:p w14:paraId="359411E3" w14:textId="3DDA69CC" w:rsidR="006D0995" w:rsidRPr="00E24B1B" w:rsidRDefault="006D0995" w:rsidP="003D5AF7">
      <w:pPr>
        <w:pStyle w:val="ListParagraph"/>
        <w:ind w:left="0"/>
        <w:contextualSpacing w:val="0"/>
        <w:jc w:val="both"/>
      </w:pPr>
      <w:r>
        <w:t xml:space="preserve">Time spent on </w:t>
      </w:r>
      <w:proofErr w:type="spellStart"/>
      <w:r>
        <w:t>iCAB</w:t>
      </w:r>
      <w:proofErr w:type="spellEnd"/>
      <w:r>
        <w:t xml:space="preserve">/RPV shows the number of days that each person has spent on </w:t>
      </w:r>
      <w:proofErr w:type="spellStart"/>
      <w:r>
        <w:t>iCAB</w:t>
      </w:r>
      <w:proofErr w:type="spellEnd"/>
      <w:r>
        <w:t xml:space="preserve">/RPV in the data, to date. The color shows whether they are sustained or have discontinued. This provides a high-level overview of how long clients at your clinic have been on </w:t>
      </w:r>
      <w:proofErr w:type="spellStart"/>
      <w:r>
        <w:t>iCAB</w:t>
      </w:r>
      <w:proofErr w:type="spellEnd"/>
      <w:r>
        <w:t>/RPV.</w:t>
      </w:r>
    </w:p>
    <w:p w14:paraId="0C7F08C3" w14:textId="77777777" w:rsidR="006D0995" w:rsidRPr="00E24B1B" w:rsidRDefault="006D0995" w:rsidP="003D5AF7">
      <w:pPr>
        <w:pStyle w:val="ListParagraph"/>
        <w:ind w:left="0"/>
        <w:contextualSpacing w:val="0"/>
        <w:jc w:val="both"/>
      </w:pPr>
      <w:r>
        <w:rPr>
          <w:noProof/>
        </w:rPr>
        <w:lastRenderedPageBreak/>
        <w:drawing>
          <wp:inline distT="0" distB="0" distL="0" distR="0" wp14:anchorId="2B511FB6" wp14:editId="623A655A">
            <wp:extent cx="5943600" cy="3207385"/>
            <wp:effectExtent l="0" t="0" r="0" b="0"/>
            <wp:docPr id="163281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16854" name=""/>
                    <pic:cNvPicPr/>
                  </pic:nvPicPr>
                  <pic:blipFill>
                    <a:blip r:embed="rId46"/>
                    <a:stretch>
                      <a:fillRect/>
                    </a:stretch>
                  </pic:blipFill>
                  <pic:spPr>
                    <a:xfrm>
                      <a:off x="0" y="0"/>
                      <a:ext cx="5943600" cy="3207385"/>
                    </a:xfrm>
                    <a:prstGeom prst="rect">
                      <a:avLst/>
                    </a:prstGeom>
                  </pic:spPr>
                </pic:pic>
              </a:graphicData>
            </a:graphic>
          </wp:inline>
        </w:drawing>
      </w:r>
    </w:p>
    <w:p w14:paraId="20F38DBF" w14:textId="77777777" w:rsidR="000D0CB2" w:rsidRDefault="000D0CB2" w:rsidP="003D5AF7">
      <w:pPr>
        <w:pStyle w:val="ListParagraph"/>
        <w:ind w:left="0"/>
        <w:contextualSpacing w:val="0"/>
        <w:jc w:val="both"/>
      </w:pPr>
    </w:p>
    <w:p w14:paraId="7C8450E5" w14:textId="77777777" w:rsidR="000D0CB2" w:rsidRDefault="000D0CB2" w:rsidP="003D5AF7">
      <w:pPr>
        <w:pStyle w:val="ListParagraph"/>
        <w:ind w:left="0"/>
        <w:contextualSpacing w:val="0"/>
        <w:jc w:val="both"/>
      </w:pPr>
    </w:p>
    <w:p w14:paraId="142C70F8" w14:textId="42DEA8FF" w:rsidR="000D0CB2" w:rsidRDefault="000D0CB2" w:rsidP="000D0CB2">
      <w:pPr>
        <w:pStyle w:val="Heading4"/>
      </w:pPr>
      <w:r>
        <w:t>Reasons for LAI ART Discontinuation</w:t>
      </w:r>
    </w:p>
    <w:p w14:paraId="007FC569" w14:textId="02035F7B" w:rsidR="006D0995" w:rsidRDefault="006D0995" w:rsidP="003D5AF7">
      <w:pPr>
        <w:pStyle w:val="ListParagraph"/>
        <w:ind w:left="0"/>
        <w:contextualSpacing w:val="0"/>
        <w:jc w:val="both"/>
      </w:pPr>
      <w:r>
        <w:t xml:space="preserve">Discontinued reasons </w:t>
      </w:r>
      <w:proofErr w:type="gramStart"/>
      <w:r>
        <w:t>shows</w:t>
      </w:r>
      <w:proofErr w:type="gramEnd"/>
      <w:r>
        <w:t xml:space="preserve"> the number and percent of each reason among those who discontinued LAI ART.</w:t>
      </w:r>
    </w:p>
    <w:p w14:paraId="21F17078" w14:textId="2C8B6101" w:rsidR="007F4FBC" w:rsidRPr="00E24B1B" w:rsidRDefault="002D044C" w:rsidP="003D5AF7">
      <w:pPr>
        <w:pStyle w:val="ListParagraph"/>
        <w:ind w:left="0"/>
        <w:contextualSpacing w:val="0"/>
        <w:jc w:val="both"/>
      </w:pPr>
      <w:r>
        <w:rPr>
          <w:noProof/>
        </w:rPr>
        <w:lastRenderedPageBreak/>
        <w:drawing>
          <wp:inline distT="0" distB="0" distL="0" distR="0" wp14:anchorId="7A151B55" wp14:editId="16C68005">
            <wp:extent cx="5768840" cy="5761219"/>
            <wp:effectExtent l="0" t="0" r="3810" b="0"/>
            <wp:docPr id="171375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52182" name=""/>
                    <pic:cNvPicPr/>
                  </pic:nvPicPr>
                  <pic:blipFill>
                    <a:blip r:embed="rId47"/>
                    <a:stretch>
                      <a:fillRect/>
                    </a:stretch>
                  </pic:blipFill>
                  <pic:spPr>
                    <a:xfrm>
                      <a:off x="0" y="0"/>
                      <a:ext cx="5768840" cy="5761219"/>
                    </a:xfrm>
                    <a:prstGeom prst="rect">
                      <a:avLst/>
                    </a:prstGeom>
                  </pic:spPr>
                </pic:pic>
              </a:graphicData>
            </a:graphic>
          </wp:inline>
        </w:drawing>
      </w:r>
    </w:p>
    <w:p w14:paraId="5937F8BF" w14:textId="77777777" w:rsidR="00CD36DE" w:rsidRDefault="00CD36DE" w:rsidP="003D5AF7">
      <w:pPr>
        <w:pStyle w:val="ListParagraph"/>
        <w:ind w:left="0"/>
        <w:contextualSpacing w:val="0"/>
        <w:jc w:val="both"/>
      </w:pPr>
    </w:p>
    <w:p w14:paraId="607B1516" w14:textId="207C5863" w:rsidR="00CD36DE" w:rsidRDefault="00CD36DE" w:rsidP="00CD36DE">
      <w:pPr>
        <w:pStyle w:val="Heading3"/>
      </w:pPr>
      <w:r>
        <w:t xml:space="preserve">LAI ART Clinical Outcomes </w:t>
      </w:r>
    </w:p>
    <w:p w14:paraId="7EC8E921" w14:textId="4C9CD07A" w:rsidR="00500CA2" w:rsidRPr="00500CA2" w:rsidRDefault="00500CA2" w:rsidP="00500CA2">
      <w:r>
        <w:t xml:space="preserve">This section of the Dashboard features key LAI ART clinical outcomes, including on-time injections, time to viral suppression and treatment failure, and reasons for discontinuation including lost to follow up. </w:t>
      </w:r>
    </w:p>
    <w:p w14:paraId="40C4F2D5" w14:textId="5507E00D" w:rsidR="006D0995" w:rsidRPr="00E24B1B" w:rsidRDefault="0011585B" w:rsidP="00F6324B">
      <w:pPr>
        <w:pStyle w:val="Heading4"/>
      </w:pPr>
      <w:r>
        <w:t>Sub-Indicator 5a: Percent On-Time Injections</w:t>
      </w:r>
    </w:p>
    <w:p w14:paraId="5EA4BD3B" w14:textId="23C994EF" w:rsidR="006D0995" w:rsidRPr="00E24B1B" w:rsidRDefault="006D0995" w:rsidP="003D5AF7">
      <w:pPr>
        <w:jc w:val="both"/>
      </w:pPr>
      <w:r>
        <w:t xml:space="preserve">This page shows the numbers and percents of early, on time, and late </w:t>
      </w:r>
      <w:proofErr w:type="spellStart"/>
      <w:r>
        <w:t>iCAB</w:t>
      </w:r>
      <w:proofErr w:type="spellEnd"/>
      <w:r>
        <w:t xml:space="preserve">/RPV injections out of all follow-up injections after the first injections. "Early" is defined as occurring more than seven days before the target injection date. "Late" is defined as occurring more than </w:t>
      </w:r>
      <w:r>
        <w:lastRenderedPageBreak/>
        <w:t xml:space="preserve">seven days after the target injection date. The target injection date can be toggled on the left depending on the site’s clinical practice of scheduling injections on a </w:t>
      </w:r>
      <w:proofErr w:type="gramStart"/>
      <w:r>
        <w:t>4/8 week</w:t>
      </w:r>
      <w:proofErr w:type="gramEnd"/>
      <w:r>
        <w:t xml:space="preserve"> schedule or on a ½ month schedule. Depending on a clinic’s practice and what option is selected in the Dashboard, either 28 or 56 days (4 or 8 weeks), or 31 or 62 days (1 or 2 months) will be used to calculate the target interval.</w:t>
      </w:r>
    </w:p>
    <w:p w14:paraId="70FC5C4B" w14:textId="0B1E3502" w:rsidR="006D0995" w:rsidRPr="00E24B1B" w:rsidRDefault="006D0995" w:rsidP="003D5AF7">
      <w:pPr>
        <w:jc w:val="both"/>
      </w:pPr>
      <w:r>
        <w:t xml:space="preserve">For the main text string at the top of the page, note that the total number of injections, the number of individuals, and the number of follow-up/maintenance injections may not add up intuitively. </w:t>
      </w:r>
    </w:p>
    <w:p w14:paraId="4611D73B" w14:textId="77777777" w:rsidR="004942D6" w:rsidRDefault="006D0995" w:rsidP="003D5AF7">
      <w:pPr>
        <w:jc w:val="both"/>
      </w:pPr>
      <w:r>
        <w:t xml:space="preserve">Example: </w:t>
      </w:r>
    </w:p>
    <w:p w14:paraId="418B6376" w14:textId="77777777" w:rsidR="004942D6" w:rsidRDefault="006D0995" w:rsidP="004942D6">
      <w:pPr>
        <w:pStyle w:val="ListParagraph"/>
        <w:numPr>
          <w:ilvl w:val="0"/>
          <w:numId w:val="40"/>
        </w:numPr>
        <w:jc w:val="both"/>
      </w:pPr>
      <w:r>
        <w:t>924 total injections were administered to 111 individuals. </w:t>
      </w:r>
    </w:p>
    <w:p w14:paraId="1BBF457B" w14:textId="1AE83DB8" w:rsidR="00774F62" w:rsidRDefault="00B45CBE" w:rsidP="004942D6">
      <w:pPr>
        <w:pStyle w:val="ListParagraph"/>
        <w:numPr>
          <w:ilvl w:val="0"/>
          <w:numId w:val="40"/>
        </w:numPr>
        <w:jc w:val="both"/>
      </w:pPr>
      <w:r>
        <w:t>In most cases, the first injection per individual is the loading dose (cannot be late and therefore excluded from the late injection calculation)</w:t>
      </w:r>
    </w:p>
    <w:p w14:paraId="31AF17DA" w14:textId="1F556BBF" w:rsidR="00930E22" w:rsidRDefault="00930E22" w:rsidP="004942D6">
      <w:pPr>
        <w:pStyle w:val="ListParagraph"/>
        <w:numPr>
          <w:ilvl w:val="0"/>
          <w:numId w:val="40"/>
        </w:numPr>
        <w:jc w:val="both"/>
      </w:pPr>
      <w:r>
        <w:t xml:space="preserve">A clinic might assume 924 total injections – 111 first injections = 813 maintaining injections </w:t>
      </w:r>
    </w:p>
    <w:p w14:paraId="564255DF" w14:textId="0E95711A" w:rsidR="0054112B" w:rsidRDefault="001A60DC" w:rsidP="0054112B">
      <w:pPr>
        <w:pStyle w:val="ListParagraph"/>
        <w:numPr>
          <w:ilvl w:val="0"/>
          <w:numId w:val="40"/>
        </w:numPr>
        <w:jc w:val="both"/>
      </w:pPr>
      <w:r>
        <w:t xml:space="preserve">But the Dashboard reports that only 789 injections were maintenance injections </w:t>
      </w:r>
    </w:p>
    <w:p w14:paraId="49C6409D" w14:textId="4218DC51" w:rsidR="005D1D90" w:rsidRDefault="00E55BF9" w:rsidP="0054112B">
      <w:pPr>
        <w:pStyle w:val="ListParagraph"/>
        <w:numPr>
          <w:ilvl w:val="0"/>
          <w:numId w:val="40"/>
        </w:numPr>
        <w:jc w:val="both"/>
      </w:pPr>
      <w:r>
        <w:t xml:space="preserve">There is a discrepancy of 24 injections – this is because some injections may be from clients who need to re-initiate due to a very late injection or discontinuing and starting again. Thus, these clients had more than 1 first injection. There may also be clients who initiated injections at another clinic then transferred to your clinic. Their first injection at your clinic is technically a maintenance injection, but it will not be included in the on-time injection calculation because their first injection cannot be documented as late due to missing data on previous injections completed at another clinic.  </w:t>
      </w:r>
    </w:p>
    <w:p w14:paraId="3A630450" w14:textId="1145B055" w:rsidR="006D0995" w:rsidRPr="00E24B1B" w:rsidRDefault="006D0995" w:rsidP="003D5AF7">
      <w:pPr>
        <w:jc w:val="both"/>
      </w:pPr>
      <w:r>
        <w:t xml:space="preserve">"On time injections" </w:t>
      </w:r>
      <w:proofErr w:type="gramStart"/>
      <w:r>
        <w:t>shows</w:t>
      </w:r>
      <w:proofErr w:type="gramEnd"/>
      <w:r>
        <w:t xml:space="preserve"> the overall percent of injections administered early, on time, and late.</w:t>
      </w:r>
    </w:p>
    <w:p w14:paraId="03A94CB4" w14:textId="7F198B66" w:rsidR="006D0995" w:rsidRPr="00E24B1B" w:rsidRDefault="006D0995" w:rsidP="003D5AF7">
      <w:pPr>
        <w:jc w:val="both"/>
      </w:pPr>
      <w:r>
        <w:t xml:space="preserve">"On time injections by days since prior injection" shows how early or late </w:t>
      </w:r>
      <w:proofErr w:type="gramStart"/>
      <w:r>
        <w:t>particular injections</w:t>
      </w:r>
      <w:proofErr w:type="gramEnd"/>
      <w:r>
        <w:t xml:space="preserve"> were, with the </w:t>
      </w:r>
      <w:proofErr w:type="gramStart"/>
      <w:r>
        <w:t>on time</w:t>
      </w:r>
      <w:proofErr w:type="gramEnd"/>
      <w:r>
        <w:t xml:space="preserve"> injection region shaded in gray. There is a plot for monthly injection intervals and a plot for bimonthly injection intervals. If a clinic observes many injections delivered late or </w:t>
      </w:r>
      <w:proofErr w:type="gramStart"/>
      <w:r>
        <w:t>injection</w:t>
      </w:r>
      <w:proofErr w:type="gramEnd"/>
      <w:r>
        <w:t xml:space="preserve"> delivered close to the end of the injection interval, they may want to consider clinic policies, for example scheduling clients at the beginning of the injection interval to provide more time for re-scheduling before the interval ends. </w:t>
      </w:r>
    </w:p>
    <w:p w14:paraId="10F04E7D" w14:textId="77777777" w:rsidR="006D0995" w:rsidRPr="00E24B1B" w:rsidRDefault="006D0995" w:rsidP="003D5AF7">
      <w:pPr>
        <w:jc w:val="both"/>
      </w:pPr>
      <w:r>
        <w:rPr>
          <w:noProof/>
        </w:rPr>
        <w:lastRenderedPageBreak/>
        <w:drawing>
          <wp:inline distT="0" distB="0" distL="0" distR="0" wp14:anchorId="754F1E89" wp14:editId="77535CBC">
            <wp:extent cx="5943600" cy="3195320"/>
            <wp:effectExtent l="0" t="0" r="0" b="5080"/>
            <wp:docPr id="194264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45725" name=""/>
                    <pic:cNvPicPr/>
                  </pic:nvPicPr>
                  <pic:blipFill>
                    <a:blip r:embed="rId48"/>
                    <a:stretch>
                      <a:fillRect/>
                    </a:stretch>
                  </pic:blipFill>
                  <pic:spPr>
                    <a:xfrm>
                      <a:off x="0" y="0"/>
                      <a:ext cx="5943600" cy="3195320"/>
                    </a:xfrm>
                    <a:prstGeom prst="rect">
                      <a:avLst/>
                    </a:prstGeom>
                  </pic:spPr>
                </pic:pic>
              </a:graphicData>
            </a:graphic>
          </wp:inline>
        </w:drawing>
      </w:r>
    </w:p>
    <w:p w14:paraId="68453D69" w14:textId="77777777" w:rsidR="0053364D" w:rsidRDefault="0053364D" w:rsidP="003D5AF7">
      <w:pPr>
        <w:jc w:val="both"/>
      </w:pPr>
    </w:p>
    <w:p w14:paraId="6DFFD49E" w14:textId="418E9B89" w:rsidR="006D0995" w:rsidRPr="00E24B1B" w:rsidRDefault="006D0995" w:rsidP="004B1E09">
      <w:pPr>
        <w:jc w:val="both"/>
      </w:pPr>
      <w:r>
        <w:t xml:space="preserve">"Late injections by client" shows the distribution of late </w:t>
      </w:r>
      <w:proofErr w:type="gramStart"/>
      <w:r>
        <w:t>injections,</w:t>
      </w:r>
      <w:proofErr w:type="gramEnd"/>
      <w:r>
        <w:t xml:space="preserve"> by clients. This plot allows clinics to examine whether late injections are concentrated among a few clients or whether many clients are experiencing late injections once or twice.  </w:t>
      </w:r>
    </w:p>
    <w:p w14:paraId="0A8CAEFB" w14:textId="77777777" w:rsidR="006D0995" w:rsidRPr="00E24B1B" w:rsidRDefault="006D0995" w:rsidP="003D5AF7">
      <w:pPr>
        <w:jc w:val="both"/>
      </w:pPr>
      <w:r>
        <w:rPr>
          <w:noProof/>
        </w:rPr>
        <w:drawing>
          <wp:inline distT="0" distB="0" distL="0" distR="0" wp14:anchorId="541998F3" wp14:editId="750D7778">
            <wp:extent cx="5848350" cy="3138490"/>
            <wp:effectExtent l="0" t="0" r="0" b="5080"/>
            <wp:docPr id="37846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68955" name=""/>
                    <pic:cNvPicPr/>
                  </pic:nvPicPr>
                  <pic:blipFill>
                    <a:blip r:embed="rId49"/>
                    <a:stretch>
                      <a:fillRect/>
                    </a:stretch>
                  </pic:blipFill>
                  <pic:spPr>
                    <a:xfrm>
                      <a:off x="0" y="0"/>
                      <a:ext cx="5880229" cy="3155598"/>
                    </a:xfrm>
                    <a:prstGeom prst="rect">
                      <a:avLst/>
                    </a:prstGeom>
                  </pic:spPr>
                </pic:pic>
              </a:graphicData>
            </a:graphic>
          </wp:inline>
        </w:drawing>
      </w:r>
    </w:p>
    <w:p w14:paraId="796DAF8A" w14:textId="77777777" w:rsidR="004458FB" w:rsidRDefault="004458FB" w:rsidP="003D5AF7">
      <w:pPr>
        <w:pStyle w:val="ListParagraph"/>
        <w:ind w:left="0"/>
        <w:contextualSpacing w:val="0"/>
        <w:jc w:val="both"/>
      </w:pPr>
    </w:p>
    <w:p w14:paraId="52219725" w14:textId="409CE6D9" w:rsidR="006D0995" w:rsidRPr="00E24B1B" w:rsidRDefault="006D0995" w:rsidP="003D5AF7">
      <w:pPr>
        <w:pStyle w:val="ListParagraph"/>
        <w:ind w:left="0"/>
        <w:contextualSpacing w:val="0"/>
        <w:jc w:val="both"/>
      </w:pPr>
      <w:r>
        <w:t xml:space="preserve">"Early injections by client" shows the distribution of early </w:t>
      </w:r>
      <w:proofErr w:type="gramStart"/>
      <w:r>
        <w:t>injections,</w:t>
      </w:r>
      <w:proofErr w:type="gramEnd"/>
      <w:r>
        <w:t xml:space="preserve"> by clients.  </w:t>
      </w:r>
    </w:p>
    <w:p w14:paraId="6DB0369D" w14:textId="4BCA949F" w:rsidR="006D0995" w:rsidRPr="00E24B1B" w:rsidRDefault="00B8165F" w:rsidP="00B8165F">
      <w:pPr>
        <w:pStyle w:val="Heading4"/>
      </w:pPr>
      <w:r>
        <w:lastRenderedPageBreak/>
        <w:t>Viral Load Outcomes</w:t>
      </w:r>
    </w:p>
    <w:p w14:paraId="125EEB44" w14:textId="14F24DFD" w:rsidR="00A870C2" w:rsidRDefault="006D0995" w:rsidP="003D5AF7">
      <w:pPr>
        <w:jc w:val="both"/>
      </w:pPr>
      <w:r>
        <w:t xml:space="preserve">This page shows viral load results among clients on </w:t>
      </w:r>
      <w:proofErr w:type="spellStart"/>
      <w:r>
        <w:t>iCAB</w:t>
      </w:r>
      <w:proofErr w:type="spellEnd"/>
      <w:r>
        <w:t xml:space="preserve">/RPV. Different viral load cutoffs of interest can be selected on the left </w:t>
      </w:r>
      <w:proofErr w:type="gramStart"/>
      <w:r>
        <w:t>sidebar</w:t>
      </w:r>
      <w:proofErr w:type="gramEnd"/>
      <w:r>
        <w:t xml:space="preserve">. </w:t>
      </w:r>
    </w:p>
    <w:p w14:paraId="71DADCA7" w14:textId="072B4B2B" w:rsidR="009E52C9" w:rsidRDefault="009E52C9" w:rsidP="003D5AF7">
      <w:pPr>
        <w:jc w:val="both"/>
      </w:pPr>
      <w:r>
        <w:rPr>
          <w:noProof/>
        </w:rPr>
        <w:drawing>
          <wp:inline distT="0" distB="0" distL="0" distR="0" wp14:anchorId="22EF6273" wp14:editId="207C469F">
            <wp:extent cx="2168872" cy="968542"/>
            <wp:effectExtent l="0" t="0" r="3175" b="3175"/>
            <wp:docPr id="39516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61492" name=""/>
                    <pic:cNvPicPr/>
                  </pic:nvPicPr>
                  <pic:blipFill>
                    <a:blip r:embed="rId50"/>
                    <a:stretch>
                      <a:fillRect/>
                    </a:stretch>
                  </pic:blipFill>
                  <pic:spPr>
                    <a:xfrm>
                      <a:off x="0" y="0"/>
                      <a:ext cx="2179170" cy="973141"/>
                    </a:xfrm>
                    <a:prstGeom prst="rect">
                      <a:avLst/>
                    </a:prstGeom>
                  </pic:spPr>
                </pic:pic>
              </a:graphicData>
            </a:graphic>
          </wp:inline>
        </w:drawing>
      </w:r>
    </w:p>
    <w:p w14:paraId="4A87A73F" w14:textId="39D6C427" w:rsidR="009711BC" w:rsidRDefault="00A870C2" w:rsidP="003D5AF7">
      <w:pPr>
        <w:jc w:val="both"/>
      </w:pPr>
      <w:r>
        <w:rPr>
          <w:b/>
          <w:bCs/>
        </w:rPr>
        <w:t>Viral Suppression:</w:t>
      </w:r>
      <w:r>
        <w:t xml:space="preserve"> Users can define viral suppression as either a viral load &lt;50 copies/mL or &lt;200 copies/</w:t>
      </w:r>
      <w:proofErr w:type="spellStart"/>
      <w:r>
        <w:t>mL.</w:t>
      </w:r>
      <w:proofErr w:type="spellEnd"/>
      <w:r>
        <w:t xml:space="preserve"> </w:t>
      </w:r>
    </w:p>
    <w:p w14:paraId="05942BD2" w14:textId="017969B8" w:rsidR="00BD1EE0" w:rsidRDefault="0008348F" w:rsidP="003D5AF7">
      <w:pPr>
        <w:jc w:val="both"/>
      </w:pPr>
      <w:r>
        <w:rPr>
          <w:b/>
          <w:bCs/>
        </w:rPr>
        <w:t xml:space="preserve">Elevated Viral Load: </w:t>
      </w:r>
      <w:r>
        <w:t>If users define viral suppression as &lt;50 copies/mL, then elevated viral load will be defined as VL&gt;50 copies/</w:t>
      </w:r>
      <w:proofErr w:type="spellStart"/>
      <w:r>
        <w:t>mL.</w:t>
      </w:r>
      <w:proofErr w:type="spellEnd"/>
      <w:r>
        <w:t xml:space="preserve"> If users define viral suppression as &lt;200 copies/mL, then elevated viral load will be defined as VL&gt;200 copies/</w:t>
      </w:r>
      <w:proofErr w:type="spellStart"/>
      <w:r>
        <w:t>mL.</w:t>
      </w:r>
      <w:proofErr w:type="spellEnd"/>
      <w:r>
        <w:t xml:space="preserve">   </w:t>
      </w:r>
    </w:p>
    <w:p w14:paraId="2A337F77" w14:textId="77777777" w:rsidR="00F00A10" w:rsidRPr="00614130" w:rsidRDefault="00F00A10" w:rsidP="00F00A10">
      <w:pPr>
        <w:spacing w:line="259" w:lineRule="auto"/>
        <w:jc w:val="both"/>
        <w:rPr>
          <w:rFonts w:eastAsia="Arial" w:cs="Arial"/>
        </w:rPr>
      </w:pPr>
      <w:r>
        <w:rPr>
          <w:b/>
          <w:bCs/>
        </w:rPr>
        <w:t>Treatment failure</w:t>
      </w:r>
      <w:r>
        <w:t xml:space="preserve"> is defined as a </w:t>
      </w:r>
      <w:r>
        <w:rPr>
          <w:rFonts w:eastAsia="Arial" w:cs="Arial"/>
        </w:rPr>
        <w:t xml:space="preserve">(1) 1 VL &gt;1000 copies/mL, or (2) 2 consecutive VL &gt;200 copies/mL, or (3) emergent resistance at a given time since initiating LAI ART out of all clients on LAI ART. </w:t>
      </w:r>
    </w:p>
    <w:p w14:paraId="2604231D" w14:textId="17FCEBE4" w:rsidR="00080DF8" w:rsidRDefault="00080DF8" w:rsidP="003D5AF7">
      <w:pPr>
        <w:jc w:val="both"/>
      </w:pPr>
      <w:r>
        <w:t xml:space="preserve">The viral outcomes page includes the following six plots. </w:t>
      </w:r>
    </w:p>
    <w:p w14:paraId="32A3C32C" w14:textId="6859A29E" w:rsidR="00FC266F" w:rsidRDefault="00D4060D" w:rsidP="009913B8">
      <w:pPr>
        <w:pStyle w:val="ListParagraph"/>
        <w:numPr>
          <w:ilvl w:val="0"/>
          <w:numId w:val="43"/>
        </w:numPr>
        <w:jc w:val="both"/>
      </w:pPr>
      <w:r>
        <w:t xml:space="preserve">Plot 1: Among clients who start </w:t>
      </w:r>
      <w:proofErr w:type="spellStart"/>
      <w:r>
        <w:t>iCAB</w:t>
      </w:r>
      <w:proofErr w:type="spellEnd"/>
      <w:r>
        <w:t>/RPV with viremia (not virally suppressed), what is the time to viral suppression?</w:t>
      </w:r>
    </w:p>
    <w:p w14:paraId="4C063D3A" w14:textId="7035449C" w:rsidR="006D07D6" w:rsidRDefault="00E340FA" w:rsidP="009913B8">
      <w:pPr>
        <w:pStyle w:val="ListParagraph"/>
        <w:numPr>
          <w:ilvl w:val="0"/>
          <w:numId w:val="43"/>
        </w:numPr>
        <w:jc w:val="both"/>
      </w:pPr>
      <w:r>
        <w:t xml:space="preserve">Plot 2: Among clients who start </w:t>
      </w:r>
      <w:proofErr w:type="spellStart"/>
      <w:r>
        <w:t>iCAB</w:t>
      </w:r>
      <w:proofErr w:type="spellEnd"/>
      <w:r>
        <w:t xml:space="preserve">/RPV virally suppressed, what is the time to first elevated viral load?  </w:t>
      </w:r>
    </w:p>
    <w:p w14:paraId="12589D45" w14:textId="5C6FF6A4" w:rsidR="00BB6797" w:rsidRPr="00E24B1B" w:rsidRDefault="00BB6797" w:rsidP="009913B8">
      <w:pPr>
        <w:pStyle w:val="ListParagraph"/>
        <w:numPr>
          <w:ilvl w:val="0"/>
          <w:numId w:val="43"/>
        </w:numPr>
        <w:jc w:val="both"/>
      </w:pPr>
      <w:r>
        <w:t xml:space="preserve">Plot 3: Among clients who start </w:t>
      </w:r>
      <w:proofErr w:type="spellStart"/>
      <w:r>
        <w:t>iCAB</w:t>
      </w:r>
      <w:proofErr w:type="spellEnd"/>
      <w:r>
        <w:t>/RPV with viremia and achieve viral suppression, what is the time to first elevated viral load?</w:t>
      </w:r>
    </w:p>
    <w:p w14:paraId="52CAC2B3" w14:textId="792516F8" w:rsidR="00904364" w:rsidRDefault="00904364" w:rsidP="009913B8">
      <w:pPr>
        <w:pStyle w:val="ListParagraph"/>
        <w:numPr>
          <w:ilvl w:val="0"/>
          <w:numId w:val="43"/>
        </w:numPr>
        <w:jc w:val="both"/>
      </w:pPr>
      <w:r>
        <w:t xml:space="preserve">Plot 4: Among clients who start </w:t>
      </w:r>
      <w:proofErr w:type="spellStart"/>
      <w:r>
        <w:t>iCAB</w:t>
      </w:r>
      <w:proofErr w:type="spellEnd"/>
      <w:r>
        <w:t xml:space="preserve">/RPV virally suppressed, what is the time to first treatment failure?  </w:t>
      </w:r>
    </w:p>
    <w:p w14:paraId="502C9862" w14:textId="77777777" w:rsidR="005904F7" w:rsidRDefault="00904364" w:rsidP="005904F7">
      <w:pPr>
        <w:pStyle w:val="ListParagraph"/>
        <w:numPr>
          <w:ilvl w:val="0"/>
          <w:numId w:val="43"/>
        </w:numPr>
        <w:jc w:val="both"/>
      </w:pPr>
      <w:r>
        <w:t xml:space="preserve">Plot 5: Among clients who start </w:t>
      </w:r>
      <w:proofErr w:type="spellStart"/>
      <w:r>
        <w:t>iCAB</w:t>
      </w:r>
      <w:proofErr w:type="spellEnd"/>
      <w:r>
        <w:t>/RPV with viremia and achieve viral suppression, what is the time to first treatment failure?</w:t>
      </w:r>
    </w:p>
    <w:p w14:paraId="61E9B278" w14:textId="77777777" w:rsidR="00057780" w:rsidRDefault="00057780" w:rsidP="00057780">
      <w:pPr>
        <w:pStyle w:val="ListParagraph"/>
        <w:numPr>
          <w:ilvl w:val="0"/>
          <w:numId w:val="43"/>
        </w:numPr>
        <w:jc w:val="both"/>
      </w:pPr>
      <w:r>
        <w:t xml:space="preserve">Plot 6: Percent of clients virally suppressed at clinic on LAI ART vs. oral ART  </w:t>
      </w:r>
    </w:p>
    <w:p w14:paraId="4DA01D83" w14:textId="18DE4E51" w:rsidR="00057780" w:rsidRPr="00E24B1B" w:rsidRDefault="00057780" w:rsidP="00057780">
      <w:pPr>
        <w:jc w:val="both"/>
      </w:pPr>
      <w:r>
        <w:t xml:space="preserve">Plots 1-5 are calculated using the Kaplan-Meier estimator. This gives a conservative, statistical estimate of the time to the first occurrence of the event, that accounts for the uncertainty and potential bias due to clients discontinuing before they could have an outcome of interest (e.g., viral suppression, elevated viral load) and clients having variable follow-up time. Therefore, the percentages in the plots are statistical estimates, not actual raw percentages and numbers. </w:t>
      </w:r>
    </w:p>
    <w:p w14:paraId="12991058" w14:textId="77777777" w:rsidR="00057780" w:rsidRPr="00E24B1B" w:rsidRDefault="00057780" w:rsidP="00057780">
      <w:pPr>
        <w:jc w:val="both"/>
      </w:pPr>
      <w:r>
        <w:lastRenderedPageBreak/>
        <w:t>The number in parentheses at the bottom of each bar tells the user the number of people contributing data to each data point in the plot. Reviewing this number can give a sense of how certain or uncertain the estimate is (with more data/people creating more certainty).</w:t>
      </w:r>
    </w:p>
    <w:p w14:paraId="440F8D01" w14:textId="256C3D23" w:rsidR="00536790" w:rsidRDefault="00FD6D44" w:rsidP="00E87EA0">
      <w:pPr>
        <w:jc w:val="both"/>
      </w:pPr>
      <w:r>
        <w:t xml:space="preserve">Plots in the orange colorway distinguish outcomes for clients who initiate </w:t>
      </w:r>
      <w:proofErr w:type="spellStart"/>
      <w:r>
        <w:t>iCAB</w:t>
      </w:r>
      <w:proofErr w:type="spellEnd"/>
      <w:r>
        <w:t xml:space="preserve">/RPV with viremia. Plots in the blue colorway distinguish outcomes for clients who initiate </w:t>
      </w:r>
      <w:proofErr w:type="spellStart"/>
      <w:r>
        <w:t>iCAB</w:t>
      </w:r>
      <w:proofErr w:type="spellEnd"/>
      <w:r>
        <w:t xml:space="preserve">/RPV while virally suppressed.  </w:t>
      </w:r>
    </w:p>
    <w:p w14:paraId="6C08F5CC" w14:textId="3DFE7B3F" w:rsidR="00A0683C" w:rsidRDefault="00A0683C" w:rsidP="00E87EA0">
      <w:pPr>
        <w:jc w:val="both"/>
      </w:pPr>
      <w:r>
        <w:rPr>
          <w:noProof/>
        </w:rPr>
        <w:drawing>
          <wp:inline distT="0" distB="0" distL="0" distR="0" wp14:anchorId="66CAF155" wp14:editId="605878AD">
            <wp:extent cx="5943600" cy="3667760"/>
            <wp:effectExtent l="0" t="0" r="0" b="8890"/>
            <wp:docPr id="31428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89011" name=""/>
                    <pic:cNvPicPr/>
                  </pic:nvPicPr>
                  <pic:blipFill>
                    <a:blip r:embed="rId51"/>
                    <a:stretch>
                      <a:fillRect/>
                    </a:stretch>
                  </pic:blipFill>
                  <pic:spPr>
                    <a:xfrm>
                      <a:off x="0" y="0"/>
                      <a:ext cx="5943600" cy="3667760"/>
                    </a:xfrm>
                    <a:prstGeom prst="rect">
                      <a:avLst/>
                    </a:prstGeom>
                  </pic:spPr>
                </pic:pic>
              </a:graphicData>
            </a:graphic>
          </wp:inline>
        </w:drawing>
      </w:r>
    </w:p>
    <w:p w14:paraId="54433C70" w14:textId="77777777" w:rsidR="008D2672" w:rsidRDefault="008D2672" w:rsidP="00E87EA0">
      <w:pPr>
        <w:jc w:val="both"/>
      </w:pPr>
    </w:p>
    <w:p w14:paraId="6E11FFAA" w14:textId="77777777" w:rsidR="008D2672" w:rsidRDefault="008D2672">
      <w:pPr>
        <w:rPr>
          <w:b/>
          <w:bCs/>
        </w:rPr>
      </w:pPr>
      <w:r>
        <w:rPr>
          <w:b/>
          <w:bCs/>
        </w:rPr>
        <w:br w:type="page"/>
      </w:r>
    </w:p>
    <w:p w14:paraId="28C78808" w14:textId="327282D5" w:rsidR="00E87EA0" w:rsidRPr="000D44E5" w:rsidRDefault="00E87EA0" w:rsidP="00E87EA0">
      <w:pPr>
        <w:jc w:val="both"/>
        <w:rPr>
          <w:b/>
          <w:bCs/>
        </w:rPr>
      </w:pPr>
      <w:r>
        <w:rPr>
          <w:b/>
          <w:bCs/>
        </w:rPr>
        <w:lastRenderedPageBreak/>
        <w:t xml:space="preserve">Plot 1: Among clients who start </w:t>
      </w:r>
      <w:proofErr w:type="spellStart"/>
      <w:r>
        <w:rPr>
          <w:b/>
          <w:bCs/>
        </w:rPr>
        <w:t>iCAB</w:t>
      </w:r>
      <w:proofErr w:type="spellEnd"/>
      <w:r>
        <w:rPr>
          <w:b/>
          <w:bCs/>
        </w:rPr>
        <w:t>/RPV with viremia (not virally suppressed), what is the time to viral suppression?</w:t>
      </w:r>
    </w:p>
    <w:p w14:paraId="5EBD32B8" w14:textId="1CF94A82" w:rsidR="006D0995" w:rsidRPr="00E24B1B" w:rsidRDefault="007947EE" w:rsidP="003D5AF7">
      <w:pPr>
        <w:jc w:val="both"/>
      </w:pPr>
      <w:r>
        <w:t xml:space="preserve">This plot shows the percent of clients who achieve viral suppression at key time points, among clients who started </w:t>
      </w:r>
      <w:proofErr w:type="spellStart"/>
      <w:r>
        <w:t>iCAB</w:t>
      </w:r>
      <w:proofErr w:type="spellEnd"/>
      <w:r>
        <w:t xml:space="preserve">/RPV with viremia. For example, in the figure below, at Day 0 (13 clients) and Day 60 (13 clients), 100% of clients are not virally suppressed (peach color). But by day 120, 85% of clients are virally suppressed (orange color). As stated above, the number in the parentheses at the bottom of each bar indicates how many clients contributed to that data point.  The sooner the plot shows orange bars, the shorter the time to viral suppression for clients who initiate with viremia.  </w:t>
      </w:r>
    </w:p>
    <w:p w14:paraId="1B4FA4C6" w14:textId="77777777" w:rsidR="006D0995" w:rsidRPr="00E24B1B" w:rsidRDefault="006D0995" w:rsidP="003D5AF7">
      <w:pPr>
        <w:jc w:val="both"/>
      </w:pPr>
      <w:r>
        <w:rPr>
          <w:noProof/>
        </w:rPr>
        <w:drawing>
          <wp:inline distT="0" distB="0" distL="0" distR="0" wp14:anchorId="20AD2497" wp14:editId="2D618135">
            <wp:extent cx="5943600" cy="3197225"/>
            <wp:effectExtent l="0" t="0" r="0" b="3175"/>
            <wp:docPr id="56426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64740" name=""/>
                    <pic:cNvPicPr/>
                  </pic:nvPicPr>
                  <pic:blipFill>
                    <a:blip r:embed="rId52"/>
                    <a:stretch>
                      <a:fillRect/>
                    </a:stretch>
                  </pic:blipFill>
                  <pic:spPr>
                    <a:xfrm>
                      <a:off x="0" y="0"/>
                      <a:ext cx="5943600" cy="3197225"/>
                    </a:xfrm>
                    <a:prstGeom prst="rect">
                      <a:avLst/>
                    </a:prstGeom>
                  </pic:spPr>
                </pic:pic>
              </a:graphicData>
            </a:graphic>
          </wp:inline>
        </w:drawing>
      </w:r>
    </w:p>
    <w:p w14:paraId="36602D6E" w14:textId="77777777" w:rsidR="00D15C9E" w:rsidRDefault="00D15C9E" w:rsidP="003D5AF7">
      <w:pPr>
        <w:jc w:val="both"/>
      </w:pPr>
    </w:p>
    <w:p w14:paraId="23D0C330" w14:textId="77777777" w:rsidR="008D2672" w:rsidRDefault="008D2672">
      <w:r>
        <w:br w:type="page"/>
      </w:r>
    </w:p>
    <w:p w14:paraId="5970F0EE" w14:textId="236F4495" w:rsidR="006D0995" w:rsidRDefault="00D15C9E" w:rsidP="003D5AF7">
      <w:pPr>
        <w:jc w:val="both"/>
      </w:pPr>
      <w:r>
        <w:lastRenderedPageBreak/>
        <w:t xml:space="preserve">The subsequent four plots visualize events that a clinic would like to minimize. Therefore, the longer it takes for the plot to show the dark colored bars (events), the rarer the negative clinical event and the better the clinical outcomes. </w:t>
      </w:r>
    </w:p>
    <w:p w14:paraId="01D98225" w14:textId="0E0DC4C5" w:rsidR="00F4152F" w:rsidRDefault="00F4152F" w:rsidP="00F4152F">
      <w:pPr>
        <w:jc w:val="both"/>
        <w:rPr>
          <w:b/>
          <w:bCs/>
        </w:rPr>
      </w:pPr>
      <w:r>
        <w:rPr>
          <w:b/>
          <w:bCs/>
        </w:rPr>
        <w:t xml:space="preserve">Plot 2: Among clients who start </w:t>
      </w:r>
      <w:proofErr w:type="spellStart"/>
      <w:r>
        <w:rPr>
          <w:b/>
          <w:bCs/>
        </w:rPr>
        <w:t>iCAB</w:t>
      </w:r>
      <w:proofErr w:type="spellEnd"/>
      <w:r>
        <w:rPr>
          <w:b/>
          <w:bCs/>
        </w:rPr>
        <w:t xml:space="preserve">/RPV virally suppressed, what is the time to first elevated viral load?  </w:t>
      </w:r>
    </w:p>
    <w:p w14:paraId="3E04CF81" w14:textId="7A07A89A" w:rsidR="000A46E9" w:rsidRDefault="00530E6E" w:rsidP="00F4152F">
      <w:pPr>
        <w:jc w:val="both"/>
      </w:pPr>
      <w:r>
        <w:t xml:space="preserve">This plot shows the percent of clients who had an elevated viral load at key time points, among clients who started </w:t>
      </w:r>
      <w:proofErr w:type="spellStart"/>
      <w:r>
        <w:t>iCAB</w:t>
      </w:r>
      <w:proofErr w:type="spellEnd"/>
      <w:r>
        <w:t xml:space="preserve">/RPV virally suppressed. For example, in the figure below, at Day 0 (73 clients) and Day 60 (73 clients), and Day 120 (73 clients), no clients had an elevated viral load (no dark blue bars indicating “not suppressed”). The first instance of an elevated viral load occurs </w:t>
      </w:r>
      <w:proofErr w:type="gramStart"/>
      <w:r>
        <w:t>at</w:t>
      </w:r>
      <w:proofErr w:type="gramEnd"/>
      <w:r>
        <w:t xml:space="preserve"> Day 180 (73 clients) where 3% of clients experienced their first elevated viral load. </w:t>
      </w:r>
      <w:proofErr w:type="gramStart"/>
      <w:r>
        <w:t>Stated</w:t>
      </w:r>
      <w:proofErr w:type="gramEnd"/>
      <w:r>
        <w:t xml:space="preserve"> another way, </w:t>
      </w:r>
      <w:proofErr w:type="gramStart"/>
      <w:r>
        <w:t>at</w:t>
      </w:r>
      <w:proofErr w:type="gramEnd"/>
      <w:r>
        <w:t xml:space="preserve"> Day 180, 97% of clients remained virally suppressed. </w:t>
      </w:r>
    </w:p>
    <w:p w14:paraId="5CD7D2B8" w14:textId="6E371FE9" w:rsidR="006D0995" w:rsidRDefault="00FC298C" w:rsidP="003D5AF7">
      <w:pPr>
        <w:jc w:val="both"/>
      </w:pPr>
      <w:r>
        <w:rPr>
          <w:noProof/>
        </w:rPr>
        <w:drawing>
          <wp:inline distT="0" distB="0" distL="0" distR="0" wp14:anchorId="53D02BE6" wp14:editId="26527C78">
            <wp:extent cx="5943600" cy="3185160"/>
            <wp:effectExtent l="0" t="0" r="0" b="0"/>
            <wp:docPr id="13204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5808" name=""/>
                    <pic:cNvPicPr/>
                  </pic:nvPicPr>
                  <pic:blipFill>
                    <a:blip r:embed="rId53"/>
                    <a:stretch>
                      <a:fillRect/>
                    </a:stretch>
                  </pic:blipFill>
                  <pic:spPr>
                    <a:xfrm>
                      <a:off x="0" y="0"/>
                      <a:ext cx="5943600" cy="3185160"/>
                    </a:xfrm>
                    <a:prstGeom prst="rect">
                      <a:avLst/>
                    </a:prstGeom>
                  </pic:spPr>
                </pic:pic>
              </a:graphicData>
            </a:graphic>
          </wp:inline>
        </w:drawing>
      </w:r>
    </w:p>
    <w:p w14:paraId="44800645" w14:textId="77777777" w:rsidR="000E5166" w:rsidRDefault="000E5166">
      <w:pPr>
        <w:rPr>
          <w:b/>
          <w:bCs/>
        </w:rPr>
      </w:pPr>
      <w:r>
        <w:rPr>
          <w:b/>
          <w:bCs/>
        </w:rPr>
        <w:br w:type="page"/>
      </w:r>
    </w:p>
    <w:p w14:paraId="06D1F54E" w14:textId="15504BFE" w:rsidR="000E5166" w:rsidRPr="000E5166" w:rsidRDefault="000E5166" w:rsidP="000E5166">
      <w:pPr>
        <w:jc w:val="both"/>
        <w:rPr>
          <w:b/>
          <w:bCs/>
        </w:rPr>
      </w:pPr>
      <w:r>
        <w:rPr>
          <w:b/>
          <w:bCs/>
        </w:rPr>
        <w:lastRenderedPageBreak/>
        <w:t xml:space="preserve">Plot 3: Among clients who start </w:t>
      </w:r>
      <w:proofErr w:type="spellStart"/>
      <w:r>
        <w:rPr>
          <w:b/>
          <w:bCs/>
        </w:rPr>
        <w:t>iCAB</w:t>
      </w:r>
      <w:proofErr w:type="spellEnd"/>
      <w:r>
        <w:rPr>
          <w:b/>
          <w:bCs/>
        </w:rPr>
        <w:t>/RPV with viremia and achieve viral suppression, what is the time to first elevated viral load?</w:t>
      </w:r>
    </w:p>
    <w:p w14:paraId="28A7198A" w14:textId="45830BCB" w:rsidR="000E5166" w:rsidRDefault="000E5166" w:rsidP="000E5166">
      <w:pPr>
        <w:jc w:val="both"/>
      </w:pPr>
      <w:r>
        <w:t xml:space="preserve">This plot shows the percent of clients who had an elevated viral load at key time points, among clients who started </w:t>
      </w:r>
      <w:proofErr w:type="spellStart"/>
      <w:r>
        <w:t>iCAB</w:t>
      </w:r>
      <w:proofErr w:type="spellEnd"/>
      <w:r>
        <w:t xml:space="preserve">/RPV with viremia. For example, in the figure below, at Day 0 (14 clients) and Day 60 (14 clients), no clients had an elevated viral load (no orange bars indicating “not suppressed”). The first instance of an elevated viral load occurs </w:t>
      </w:r>
      <w:proofErr w:type="gramStart"/>
      <w:r>
        <w:t>at</w:t>
      </w:r>
      <w:proofErr w:type="gramEnd"/>
      <w:r>
        <w:t xml:space="preserve"> Day 120 (13 clients) where 8% of clients experienced their first elevated viral load. </w:t>
      </w:r>
      <w:proofErr w:type="gramStart"/>
      <w:r>
        <w:t>Stated</w:t>
      </w:r>
      <w:proofErr w:type="gramEnd"/>
      <w:r>
        <w:t xml:space="preserve"> another way, </w:t>
      </w:r>
      <w:proofErr w:type="gramStart"/>
      <w:r>
        <w:t>at</w:t>
      </w:r>
      <w:proofErr w:type="gramEnd"/>
      <w:r>
        <w:t xml:space="preserve"> Day 120, 92% of clients remained virally suppressed. </w:t>
      </w:r>
    </w:p>
    <w:p w14:paraId="7ED4E135" w14:textId="4ACA3E71" w:rsidR="00A25DD7" w:rsidRDefault="00C807D3" w:rsidP="003D5AF7">
      <w:pPr>
        <w:jc w:val="both"/>
      </w:pPr>
      <w:r>
        <w:rPr>
          <w:noProof/>
        </w:rPr>
        <w:drawing>
          <wp:inline distT="0" distB="0" distL="0" distR="0" wp14:anchorId="00C19A4F" wp14:editId="6FAB9E78">
            <wp:extent cx="5943600" cy="3180080"/>
            <wp:effectExtent l="0" t="0" r="0" b="1270"/>
            <wp:docPr id="11557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3219" name=""/>
                    <pic:cNvPicPr/>
                  </pic:nvPicPr>
                  <pic:blipFill>
                    <a:blip r:embed="rId54"/>
                    <a:stretch>
                      <a:fillRect/>
                    </a:stretch>
                  </pic:blipFill>
                  <pic:spPr>
                    <a:xfrm>
                      <a:off x="0" y="0"/>
                      <a:ext cx="5943600" cy="3180080"/>
                    </a:xfrm>
                    <a:prstGeom prst="rect">
                      <a:avLst/>
                    </a:prstGeom>
                  </pic:spPr>
                </pic:pic>
              </a:graphicData>
            </a:graphic>
          </wp:inline>
        </w:drawing>
      </w:r>
    </w:p>
    <w:p w14:paraId="17C16DE1" w14:textId="72A1191E" w:rsidR="00CD6587" w:rsidRDefault="00CD6587">
      <w:r>
        <w:br w:type="page"/>
      </w:r>
    </w:p>
    <w:p w14:paraId="1D23DEA1" w14:textId="77777777" w:rsidR="00CD6587" w:rsidRPr="00CD6587" w:rsidRDefault="00CD6587" w:rsidP="00CD6587">
      <w:pPr>
        <w:jc w:val="both"/>
        <w:rPr>
          <w:b/>
          <w:bCs/>
        </w:rPr>
      </w:pPr>
      <w:r>
        <w:rPr>
          <w:b/>
          <w:bCs/>
        </w:rPr>
        <w:lastRenderedPageBreak/>
        <w:t xml:space="preserve">Plot 4: Among clients who start </w:t>
      </w:r>
      <w:proofErr w:type="spellStart"/>
      <w:r>
        <w:rPr>
          <w:b/>
          <w:bCs/>
        </w:rPr>
        <w:t>iCAB</w:t>
      </w:r>
      <w:proofErr w:type="spellEnd"/>
      <w:r>
        <w:rPr>
          <w:b/>
          <w:bCs/>
        </w:rPr>
        <w:t xml:space="preserve">/RPV virally suppressed, what is the time to first treatment failure?  </w:t>
      </w:r>
    </w:p>
    <w:p w14:paraId="05769793" w14:textId="3E0DF175" w:rsidR="00680714" w:rsidRDefault="00680714" w:rsidP="00680714">
      <w:pPr>
        <w:jc w:val="both"/>
      </w:pPr>
      <w:r>
        <w:t xml:space="preserve">This plot shows the percent of clients who had treatment failure at key time points, among clients who started </w:t>
      </w:r>
      <w:proofErr w:type="spellStart"/>
      <w:r>
        <w:t>iCAB</w:t>
      </w:r>
      <w:proofErr w:type="spellEnd"/>
      <w:r>
        <w:t xml:space="preserve">/RPV virally suppressed. For example, in the figure below, from Day 0 (73 clients) through Day 180 (73 clients), no clients failed treatment (no dark blue bars indicating “treatment failure”). The first instance of treatment failure occurred </w:t>
      </w:r>
      <w:proofErr w:type="gramStart"/>
      <w:r>
        <w:t>at</w:t>
      </w:r>
      <w:proofErr w:type="gramEnd"/>
      <w:r>
        <w:t xml:space="preserve"> Day 360 (73 clients) where 1% of clients experienced treatment failure. </w:t>
      </w:r>
      <w:proofErr w:type="gramStart"/>
      <w:r>
        <w:t>Stated</w:t>
      </w:r>
      <w:proofErr w:type="gramEnd"/>
      <w:r>
        <w:t xml:space="preserve"> another way, </w:t>
      </w:r>
      <w:proofErr w:type="gramStart"/>
      <w:r>
        <w:t>at</w:t>
      </w:r>
      <w:proofErr w:type="gramEnd"/>
      <w:r>
        <w:t xml:space="preserve"> Day 360, 99% of clients remained virally suppressed. </w:t>
      </w:r>
    </w:p>
    <w:p w14:paraId="3D2275F9" w14:textId="2E49D905" w:rsidR="00A25DD7" w:rsidRDefault="005E79C8" w:rsidP="003D5AF7">
      <w:pPr>
        <w:jc w:val="both"/>
      </w:pPr>
      <w:r>
        <w:rPr>
          <w:noProof/>
        </w:rPr>
        <w:drawing>
          <wp:inline distT="0" distB="0" distL="0" distR="0" wp14:anchorId="62175088" wp14:editId="23690B85">
            <wp:extent cx="5943600" cy="3174365"/>
            <wp:effectExtent l="0" t="0" r="0" b="6985"/>
            <wp:docPr id="211028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81008" name=""/>
                    <pic:cNvPicPr/>
                  </pic:nvPicPr>
                  <pic:blipFill>
                    <a:blip r:embed="rId55"/>
                    <a:stretch>
                      <a:fillRect/>
                    </a:stretch>
                  </pic:blipFill>
                  <pic:spPr>
                    <a:xfrm>
                      <a:off x="0" y="0"/>
                      <a:ext cx="5943600" cy="3174365"/>
                    </a:xfrm>
                    <a:prstGeom prst="rect">
                      <a:avLst/>
                    </a:prstGeom>
                  </pic:spPr>
                </pic:pic>
              </a:graphicData>
            </a:graphic>
          </wp:inline>
        </w:drawing>
      </w:r>
    </w:p>
    <w:p w14:paraId="17881505" w14:textId="5A9B2AC5" w:rsidR="00A57DC9" w:rsidRDefault="00A57DC9">
      <w:r>
        <w:br w:type="page"/>
      </w:r>
    </w:p>
    <w:p w14:paraId="4F2EEEB9" w14:textId="77777777" w:rsidR="00A57DC9" w:rsidRPr="0067099B" w:rsidRDefault="00A57DC9" w:rsidP="0067099B">
      <w:pPr>
        <w:jc w:val="both"/>
        <w:rPr>
          <w:b/>
          <w:bCs/>
        </w:rPr>
      </w:pPr>
      <w:r>
        <w:rPr>
          <w:b/>
          <w:bCs/>
        </w:rPr>
        <w:lastRenderedPageBreak/>
        <w:t xml:space="preserve">Plot 5: Among clients who start </w:t>
      </w:r>
      <w:proofErr w:type="spellStart"/>
      <w:r>
        <w:rPr>
          <w:b/>
          <w:bCs/>
        </w:rPr>
        <w:t>iCAB</w:t>
      </w:r>
      <w:proofErr w:type="spellEnd"/>
      <w:r>
        <w:rPr>
          <w:b/>
          <w:bCs/>
        </w:rPr>
        <w:t>/RPV with viremia and achieve viral suppression, what is the time to first treatment failure?</w:t>
      </w:r>
    </w:p>
    <w:p w14:paraId="79766FA0" w14:textId="2051769D" w:rsidR="00A57DC9" w:rsidRDefault="00A57DC9" w:rsidP="00A57DC9">
      <w:pPr>
        <w:jc w:val="both"/>
      </w:pPr>
      <w:r>
        <w:t xml:space="preserve">This plot shows the percent of clients who had treatment failure at key time points, among clients who started </w:t>
      </w:r>
      <w:proofErr w:type="spellStart"/>
      <w:r>
        <w:t>iCAB</w:t>
      </w:r>
      <w:proofErr w:type="spellEnd"/>
      <w:r>
        <w:t xml:space="preserve">/RPV with viremia and achieved viral suppression. For example, in the figure below, from Day 0 (14 clients) through Day 180 (12 clients), no clients failed treatment (no orange bars indicating “treatment failure”). The first instance of treatment failure occurred </w:t>
      </w:r>
      <w:proofErr w:type="gramStart"/>
      <w:r>
        <w:t>at</w:t>
      </w:r>
      <w:proofErr w:type="gramEnd"/>
      <w:r>
        <w:t xml:space="preserve"> Day 360 (10 clients) where 9% of clients experienced treatment failure. </w:t>
      </w:r>
      <w:proofErr w:type="gramStart"/>
      <w:r>
        <w:t>Stated</w:t>
      </w:r>
      <w:proofErr w:type="gramEnd"/>
      <w:r>
        <w:t xml:space="preserve"> another way, </w:t>
      </w:r>
      <w:proofErr w:type="gramStart"/>
      <w:r>
        <w:t>at</w:t>
      </w:r>
      <w:proofErr w:type="gramEnd"/>
      <w:r>
        <w:t xml:space="preserve"> Day 360, 91% of clients remained virally suppressed. </w:t>
      </w:r>
    </w:p>
    <w:p w14:paraId="5A677709" w14:textId="41CADE31" w:rsidR="00EC6F3D" w:rsidRPr="00E24B1B" w:rsidRDefault="004440D4" w:rsidP="003D5AF7">
      <w:pPr>
        <w:jc w:val="both"/>
      </w:pPr>
      <w:r>
        <w:rPr>
          <w:noProof/>
        </w:rPr>
        <w:drawing>
          <wp:inline distT="0" distB="0" distL="0" distR="0" wp14:anchorId="1EBAD445" wp14:editId="5FDB877C">
            <wp:extent cx="5943600" cy="3184525"/>
            <wp:effectExtent l="0" t="0" r="0" b="0"/>
            <wp:docPr id="59350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05481" name=""/>
                    <pic:cNvPicPr/>
                  </pic:nvPicPr>
                  <pic:blipFill>
                    <a:blip r:embed="rId56"/>
                    <a:stretch>
                      <a:fillRect/>
                    </a:stretch>
                  </pic:blipFill>
                  <pic:spPr>
                    <a:xfrm>
                      <a:off x="0" y="0"/>
                      <a:ext cx="5943600" cy="3184525"/>
                    </a:xfrm>
                    <a:prstGeom prst="rect">
                      <a:avLst/>
                    </a:prstGeom>
                  </pic:spPr>
                </pic:pic>
              </a:graphicData>
            </a:graphic>
          </wp:inline>
        </w:drawing>
      </w:r>
    </w:p>
    <w:p w14:paraId="1C767790" w14:textId="77777777" w:rsidR="005E6644" w:rsidRDefault="005E6644" w:rsidP="003D5AF7">
      <w:pPr>
        <w:pStyle w:val="ListParagraph"/>
        <w:ind w:left="0"/>
        <w:contextualSpacing w:val="0"/>
        <w:jc w:val="both"/>
      </w:pPr>
    </w:p>
    <w:p w14:paraId="41E22698" w14:textId="77777777" w:rsidR="00547952" w:rsidRDefault="00547952">
      <w:pPr>
        <w:rPr>
          <w:b/>
          <w:bCs/>
        </w:rPr>
      </w:pPr>
      <w:r>
        <w:rPr>
          <w:b/>
          <w:bCs/>
        </w:rPr>
        <w:br w:type="page"/>
      </w:r>
    </w:p>
    <w:p w14:paraId="2757766A" w14:textId="236702C6" w:rsidR="005E6644" w:rsidRPr="005E6644" w:rsidRDefault="005E6644" w:rsidP="003D5AF7">
      <w:pPr>
        <w:pStyle w:val="ListParagraph"/>
        <w:ind w:left="0"/>
        <w:contextualSpacing w:val="0"/>
        <w:jc w:val="both"/>
        <w:rPr>
          <w:b/>
          <w:bCs/>
        </w:rPr>
      </w:pPr>
      <w:r>
        <w:rPr>
          <w:b/>
          <w:bCs/>
        </w:rPr>
        <w:lastRenderedPageBreak/>
        <w:t>Plot 6: Clinic-Level Viral Load</w:t>
      </w:r>
    </w:p>
    <w:p w14:paraId="0D0D9384" w14:textId="77777777" w:rsidR="00CE3F11" w:rsidRDefault="000C78D0" w:rsidP="003D5AF7">
      <w:pPr>
        <w:pStyle w:val="ListParagraph"/>
        <w:ind w:left="0"/>
        <w:contextualSpacing w:val="0"/>
        <w:jc w:val="both"/>
      </w:pPr>
      <w:r>
        <w:t xml:space="preserve">This plot shows the count or percent of people with a viral load above/below a chosen threshold in a chosen </w:t>
      </w:r>
      <w:proofErr w:type="gramStart"/>
      <w:r>
        <w:t>time period</w:t>
      </w:r>
      <w:proofErr w:type="gramEnd"/>
      <w:r>
        <w:t xml:space="preserve"> (every 3 months, every 6 months, or every 12 months), stratified by </w:t>
      </w:r>
      <w:proofErr w:type="gramStart"/>
      <w:r>
        <w:t>whether or not</w:t>
      </w:r>
      <w:proofErr w:type="gramEnd"/>
      <w:r>
        <w:t xml:space="preserve"> they were ever on LAI ART during that </w:t>
      </w:r>
      <w:proofErr w:type="gramStart"/>
      <w:r>
        <w:t>time period</w:t>
      </w:r>
      <w:proofErr w:type="gramEnd"/>
      <w:r>
        <w:t xml:space="preserve">. </w:t>
      </w:r>
    </w:p>
    <w:p w14:paraId="3995108F" w14:textId="325E1440" w:rsidR="00CE3F11" w:rsidRDefault="00E11A7C" w:rsidP="003D5AF7">
      <w:pPr>
        <w:pStyle w:val="ListParagraph"/>
        <w:ind w:left="0"/>
        <w:contextualSpacing w:val="0"/>
        <w:jc w:val="both"/>
      </w:pPr>
      <w:r>
        <w:rPr>
          <w:noProof/>
        </w:rPr>
        <w:drawing>
          <wp:inline distT="0" distB="0" distL="0" distR="0" wp14:anchorId="5E3BB4B6" wp14:editId="3390A5AD">
            <wp:extent cx="3035456" cy="844593"/>
            <wp:effectExtent l="0" t="0" r="0" b="0"/>
            <wp:docPr id="199873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31926" name=""/>
                    <pic:cNvPicPr/>
                  </pic:nvPicPr>
                  <pic:blipFill>
                    <a:blip r:embed="rId57"/>
                    <a:stretch>
                      <a:fillRect/>
                    </a:stretch>
                  </pic:blipFill>
                  <pic:spPr>
                    <a:xfrm>
                      <a:off x="0" y="0"/>
                      <a:ext cx="3035456" cy="844593"/>
                    </a:xfrm>
                    <a:prstGeom prst="rect">
                      <a:avLst/>
                    </a:prstGeom>
                  </pic:spPr>
                </pic:pic>
              </a:graphicData>
            </a:graphic>
          </wp:inline>
        </w:drawing>
      </w:r>
    </w:p>
    <w:p w14:paraId="5EBBCB23" w14:textId="5CE0DD42" w:rsidR="006D0995" w:rsidRDefault="006D0995" w:rsidP="003D5AF7">
      <w:pPr>
        <w:pStyle w:val="ListParagraph"/>
        <w:ind w:left="0"/>
        <w:contextualSpacing w:val="0"/>
        <w:jc w:val="both"/>
      </w:pPr>
      <w:r>
        <w:t xml:space="preserve">Note that, while each person can only contribute 1 most recent viral load result per </w:t>
      </w:r>
      <w:proofErr w:type="gramStart"/>
      <w:r>
        <w:t>time period</w:t>
      </w:r>
      <w:proofErr w:type="gramEnd"/>
      <w:r>
        <w:t>, that does not mean that each person appears in every period. In fact, the population of people in each period can vary widely depending on who received a viral load test during that period, contributing to changes in percent or count suppressed. Therefore, this metric should be considered preliminary and interpreted with caution.</w:t>
      </w:r>
    </w:p>
    <w:p w14:paraId="7FC9B11F" w14:textId="27A4C2BB" w:rsidR="00953A4D" w:rsidRDefault="00B371B5" w:rsidP="003D5AF7">
      <w:pPr>
        <w:pStyle w:val="ListParagraph"/>
        <w:ind w:left="0"/>
        <w:contextualSpacing w:val="0"/>
        <w:jc w:val="both"/>
      </w:pPr>
      <w:r>
        <w:t xml:space="preserve">In the plot below, clinic viral loads are shown in </w:t>
      </w:r>
      <w:proofErr w:type="gramStart"/>
      <w:r>
        <w:t>6 month</w:t>
      </w:r>
      <w:proofErr w:type="gramEnd"/>
      <w:r>
        <w:t xml:space="preserve"> increments and as percentages. The bar chart to the left shows the percent of clients on LAI ART whose most recent viral load during a </w:t>
      </w:r>
      <w:proofErr w:type="gramStart"/>
      <w:r>
        <w:t>6 month</w:t>
      </w:r>
      <w:proofErr w:type="gramEnd"/>
      <w:r>
        <w:t xml:space="preserve"> time frame was &lt;200 copies/mL; the bar chart in the middle shows the same except for clients on oral ART; and the bar chart to the right shows the viral load distribution for all clients on ART.  </w:t>
      </w:r>
    </w:p>
    <w:p w14:paraId="3AB292EB" w14:textId="4E4C28E0" w:rsidR="008C69F8" w:rsidRDefault="008C69F8" w:rsidP="003D5AF7">
      <w:pPr>
        <w:pStyle w:val="ListParagraph"/>
        <w:ind w:left="0"/>
        <w:contextualSpacing w:val="0"/>
        <w:jc w:val="both"/>
      </w:pPr>
      <w:r>
        <w:rPr>
          <w:noProof/>
        </w:rPr>
        <w:drawing>
          <wp:inline distT="0" distB="0" distL="0" distR="0" wp14:anchorId="5AC8E640" wp14:editId="47EC74D7">
            <wp:extent cx="5943600" cy="3825240"/>
            <wp:effectExtent l="0" t="0" r="0" b="3810"/>
            <wp:docPr id="24484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46887" name=""/>
                    <pic:cNvPicPr/>
                  </pic:nvPicPr>
                  <pic:blipFill>
                    <a:blip r:embed="rId58"/>
                    <a:stretch>
                      <a:fillRect/>
                    </a:stretch>
                  </pic:blipFill>
                  <pic:spPr>
                    <a:xfrm>
                      <a:off x="0" y="0"/>
                      <a:ext cx="5943600" cy="3825240"/>
                    </a:xfrm>
                    <a:prstGeom prst="rect">
                      <a:avLst/>
                    </a:prstGeom>
                  </pic:spPr>
                </pic:pic>
              </a:graphicData>
            </a:graphic>
          </wp:inline>
        </w:drawing>
      </w:r>
    </w:p>
    <w:p w14:paraId="3FE307C9" w14:textId="4DA459C8" w:rsidR="008C69F8" w:rsidRPr="00E24B1B" w:rsidRDefault="002E03D3" w:rsidP="008126C2">
      <w:r>
        <w:br w:type="page"/>
      </w:r>
      <w:r>
        <w:lastRenderedPageBreak/>
        <w:t xml:space="preserve">The following plot is identical except that counts of clients with VL&lt;200 copies/mL are displayed instead of percent of clients. </w:t>
      </w:r>
    </w:p>
    <w:p w14:paraId="656CE5F0" w14:textId="2AC9F2EC" w:rsidR="006D0995" w:rsidRPr="00E24B1B" w:rsidRDefault="009F06C9" w:rsidP="003D5AF7">
      <w:pPr>
        <w:pStyle w:val="ListParagraph"/>
        <w:ind w:left="0"/>
        <w:contextualSpacing w:val="0"/>
        <w:jc w:val="both"/>
      </w:pPr>
      <w:r>
        <w:rPr>
          <w:noProof/>
        </w:rPr>
        <w:drawing>
          <wp:inline distT="0" distB="0" distL="0" distR="0" wp14:anchorId="207912E4" wp14:editId="1075F864">
            <wp:extent cx="5943600" cy="3815715"/>
            <wp:effectExtent l="0" t="0" r="0" b="0"/>
            <wp:docPr id="58677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71188" name=""/>
                    <pic:cNvPicPr/>
                  </pic:nvPicPr>
                  <pic:blipFill>
                    <a:blip r:embed="rId59"/>
                    <a:stretch>
                      <a:fillRect/>
                    </a:stretch>
                  </pic:blipFill>
                  <pic:spPr>
                    <a:xfrm>
                      <a:off x="0" y="0"/>
                      <a:ext cx="5943600" cy="3815715"/>
                    </a:xfrm>
                    <a:prstGeom prst="rect">
                      <a:avLst/>
                    </a:prstGeom>
                  </pic:spPr>
                </pic:pic>
              </a:graphicData>
            </a:graphic>
          </wp:inline>
        </w:drawing>
      </w:r>
    </w:p>
    <w:p w14:paraId="6087F97F" w14:textId="36925504" w:rsidR="009F06C9" w:rsidRPr="00E24B1B" w:rsidRDefault="009F06C9" w:rsidP="003D5AF7">
      <w:pPr>
        <w:pStyle w:val="ListParagraph"/>
        <w:ind w:left="0"/>
        <w:contextualSpacing w:val="0"/>
        <w:jc w:val="both"/>
      </w:pPr>
    </w:p>
    <w:p w14:paraId="4A14F6CE" w14:textId="77777777" w:rsidR="00DD17D2" w:rsidRPr="00C61DD5" w:rsidRDefault="00DD17D2" w:rsidP="00E97FD3">
      <w:pPr>
        <w:pStyle w:val="Heading3"/>
      </w:pPr>
      <w:r w:rsidRPr="00C61DD5">
        <w:t>Time Trends</w:t>
      </w:r>
    </w:p>
    <w:p w14:paraId="7E8ECE29" w14:textId="7EA6C2B8" w:rsidR="00811020" w:rsidRDefault="00DD17D2" w:rsidP="00DD17D2">
      <w:pPr>
        <w:jc w:val="both"/>
      </w:pPr>
      <w:r w:rsidRPr="00C61DD5">
        <w:t>The Time Trends page allows users to explore changes in core and sub-indicators over time, stratified by demographics and social determinants of health. This helps users compare across subgroups to determine if care gaps have changed over time at your clinic.</w:t>
      </w:r>
      <w:r>
        <w:t xml:space="preserve"> </w:t>
      </w:r>
    </w:p>
    <w:p w14:paraId="1A3DEF9B" w14:textId="77777777" w:rsidR="007950A5" w:rsidRDefault="00811020" w:rsidP="00DD17D2">
      <w:pPr>
        <w:jc w:val="both"/>
      </w:pPr>
      <w:r>
        <w:t xml:space="preserve">Users have the option to examine time trend with two plots. </w:t>
      </w:r>
    </w:p>
    <w:p w14:paraId="6623009F" w14:textId="39012788" w:rsidR="007950A5" w:rsidRPr="0018076D" w:rsidRDefault="007950A5" w:rsidP="007950A5">
      <w:pPr>
        <w:pStyle w:val="ListParagraph"/>
        <w:numPr>
          <w:ilvl w:val="0"/>
          <w:numId w:val="44"/>
        </w:numPr>
        <w:jc w:val="both"/>
      </w:pPr>
      <w:r>
        <w:t xml:space="preserve">Plot 1: Cumulative percent of a given indicator over time, stratified by group  </w:t>
      </w:r>
    </w:p>
    <w:p w14:paraId="18006253" w14:textId="5BF26040" w:rsidR="007950A5" w:rsidRDefault="007950A5" w:rsidP="007950A5">
      <w:pPr>
        <w:pStyle w:val="ListParagraph"/>
        <w:numPr>
          <w:ilvl w:val="0"/>
          <w:numId w:val="44"/>
        </w:numPr>
        <w:jc w:val="both"/>
      </w:pPr>
      <w:r>
        <w:t xml:space="preserve">Plot 2: Discrete percent of a given indicator over time, stratified by group </w:t>
      </w:r>
    </w:p>
    <w:p w14:paraId="22B31980" w14:textId="2BD6AE7D" w:rsidR="00625B69" w:rsidRPr="0018076D" w:rsidRDefault="00625B69" w:rsidP="00625B69">
      <w:pPr>
        <w:jc w:val="both"/>
      </w:pPr>
      <w:r>
        <w:t xml:space="preserve">The cumulative plot helps users identify gaps, or the closing of gaps, over time, by group. The discrete plot helps users identify if efforts to close gaps are having an impact – for example, if a gap in percent assessed is identified among women, the discrete plot can highlight whether increased efforts to specifically conduct outreach to women is resulting in a greater percent in women assessed at discrete time periods. The discrete </w:t>
      </w:r>
      <w:proofErr w:type="gramStart"/>
      <w:r>
        <w:t>plot measures</w:t>
      </w:r>
      <w:proofErr w:type="gramEnd"/>
      <w:r>
        <w:t xml:space="preserve"> </w:t>
      </w:r>
      <w:proofErr w:type="gramStart"/>
      <w:r>
        <w:t>change</w:t>
      </w:r>
      <w:proofErr w:type="gramEnd"/>
      <w:r>
        <w:t xml:space="preserve"> in the indicator during a specific </w:t>
      </w:r>
      <w:proofErr w:type="gramStart"/>
      <w:r>
        <w:t>time period</w:t>
      </w:r>
      <w:proofErr w:type="gramEnd"/>
      <w:r>
        <w:t xml:space="preserve">. </w:t>
      </w:r>
    </w:p>
    <w:p w14:paraId="6F49A7A3" w14:textId="69A36E90" w:rsidR="00A5427B" w:rsidRDefault="00251B6E" w:rsidP="00A5427B">
      <w:pPr>
        <w:jc w:val="both"/>
      </w:pPr>
      <w:r>
        <w:lastRenderedPageBreak/>
        <w:t xml:space="preserve">To create the Time Trends plots, users will make the following selections:  </w:t>
      </w:r>
    </w:p>
    <w:p w14:paraId="77B11771" w14:textId="703B50EA" w:rsidR="00A5427B" w:rsidRDefault="00A5427B" w:rsidP="00A5427B">
      <w:pPr>
        <w:pStyle w:val="ListParagraph"/>
        <w:numPr>
          <w:ilvl w:val="0"/>
          <w:numId w:val="38"/>
        </w:numPr>
        <w:jc w:val="both"/>
      </w:pPr>
      <w:r>
        <w:rPr>
          <w:b/>
          <w:bCs/>
        </w:rPr>
        <w:t xml:space="preserve">Indicator: </w:t>
      </w:r>
      <w:r>
        <w:t xml:space="preserve">Select the indicator to display in the plots (e.g., Assessed). </w:t>
      </w:r>
    </w:p>
    <w:p w14:paraId="5FDD345F" w14:textId="5E890EB1" w:rsidR="00A5427B" w:rsidRDefault="00A5427B" w:rsidP="00A5427B">
      <w:pPr>
        <w:pStyle w:val="ListParagraph"/>
        <w:numPr>
          <w:ilvl w:val="0"/>
          <w:numId w:val="38"/>
        </w:numPr>
        <w:jc w:val="both"/>
      </w:pPr>
      <w:r>
        <w:rPr>
          <w:b/>
          <w:bCs/>
        </w:rPr>
        <w:t>Comparison variable:</w:t>
      </w:r>
      <w:r>
        <w:t xml:space="preserve"> Select the demographic or social determinant of health category to compare/stratify by. Select the option “none” to see the time trend at your clinic without any stratification.</w:t>
      </w:r>
    </w:p>
    <w:p w14:paraId="442F1720" w14:textId="4B059443" w:rsidR="00A5427B" w:rsidRDefault="00A5427B" w:rsidP="00A5427B">
      <w:pPr>
        <w:pStyle w:val="ListParagraph"/>
        <w:numPr>
          <w:ilvl w:val="0"/>
          <w:numId w:val="38"/>
        </w:numPr>
        <w:jc w:val="both"/>
      </w:pPr>
      <w:r>
        <w:rPr>
          <w:b/>
          <w:bCs/>
        </w:rPr>
        <w:t>Range of dates:</w:t>
      </w:r>
      <w:r>
        <w:t xml:space="preserve"> Select the start and end of the data range you wish to examine. This will focus the plot (i.e. “zoom in”) on the date ranges of interest. Please note that the date range selection will NOT limit the data included to only those date ranges. The denominator for the time trends plots will include </w:t>
      </w:r>
      <w:r>
        <w:rPr>
          <w:u w:val="single"/>
        </w:rPr>
        <w:t>all clients in the data template</w:t>
      </w:r>
      <w:r>
        <w:t xml:space="preserve">. Users can limit which data are included in the plot by selecting “Select active year(s) of client”. For most use cases, we recommend checking the box for only the current year; this limits the data analysis to only those clients who are active clients at your clinic (whose process and health outcomes your clinic still </w:t>
      </w:r>
      <w:proofErr w:type="gramStart"/>
      <w:r>
        <w:t>has the ability to</w:t>
      </w:r>
      <w:proofErr w:type="gramEnd"/>
      <w:r>
        <w:t xml:space="preserve"> impact).  </w:t>
      </w:r>
    </w:p>
    <w:p w14:paraId="5D96EEB4" w14:textId="7691BB0C" w:rsidR="00A5427B" w:rsidRDefault="00A5427B" w:rsidP="00A5427B">
      <w:pPr>
        <w:pStyle w:val="ListParagraph"/>
        <w:numPr>
          <w:ilvl w:val="0"/>
          <w:numId w:val="38"/>
        </w:numPr>
        <w:jc w:val="both"/>
      </w:pPr>
      <w:r>
        <w:rPr>
          <w:b/>
          <w:bCs/>
        </w:rPr>
        <w:t>Time period length:</w:t>
      </w:r>
      <w:r>
        <w:t xml:space="preserve"> Select the discrete unit of time to aggregate data - monthly (1 month), quarterly (3 months) or biannually (6 months).</w:t>
      </w:r>
    </w:p>
    <w:p w14:paraId="1708AC46" w14:textId="0250658E" w:rsidR="006E44F0" w:rsidRDefault="00A5427B" w:rsidP="009A1DBF">
      <w:pPr>
        <w:ind w:firstLine="810"/>
        <w:jc w:val="both"/>
        <w:rPr>
          <w:b/>
          <w:bCs/>
        </w:rPr>
      </w:pPr>
      <w:r>
        <w:rPr>
          <w:noProof/>
        </w:rPr>
        <w:drawing>
          <wp:inline distT="0" distB="0" distL="0" distR="0" wp14:anchorId="6154BD38" wp14:editId="0AEBF5E0">
            <wp:extent cx="2149578" cy="3116580"/>
            <wp:effectExtent l="0" t="0" r="3175" b="7620"/>
            <wp:docPr id="202447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71281" name=""/>
                    <pic:cNvPicPr/>
                  </pic:nvPicPr>
                  <pic:blipFill>
                    <a:blip r:embed="rId60"/>
                    <a:stretch>
                      <a:fillRect/>
                    </a:stretch>
                  </pic:blipFill>
                  <pic:spPr>
                    <a:xfrm>
                      <a:off x="0" y="0"/>
                      <a:ext cx="2156478" cy="3126584"/>
                    </a:xfrm>
                    <a:prstGeom prst="rect">
                      <a:avLst/>
                    </a:prstGeom>
                  </pic:spPr>
                </pic:pic>
              </a:graphicData>
            </a:graphic>
          </wp:inline>
        </w:drawing>
      </w:r>
    </w:p>
    <w:p w14:paraId="46AF95ED" w14:textId="36435CCD" w:rsidR="00965901" w:rsidRDefault="000E2E7C" w:rsidP="000E2E7C">
      <w:pPr>
        <w:jc w:val="both"/>
      </w:pPr>
      <w:r>
        <w:t>Optionally, if you want to filter the data by a second variable, the following inputs are available:</w:t>
      </w:r>
    </w:p>
    <w:p w14:paraId="67CD5E3F" w14:textId="537F72B1" w:rsidR="000E2E7C" w:rsidRDefault="00FA57CF" w:rsidP="000E2E7C">
      <w:pPr>
        <w:pStyle w:val="ListParagraph"/>
        <w:numPr>
          <w:ilvl w:val="0"/>
          <w:numId w:val="47"/>
        </w:numPr>
        <w:jc w:val="both"/>
      </w:pPr>
      <w:r w:rsidRPr="00B7152A">
        <w:rPr>
          <w:b/>
          <w:bCs/>
        </w:rPr>
        <w:t>Filter by second variable:</w:t>
      </w:r>
      <w:r>
        <w:t xml:space="preserve"> checkbox to open the </w:t>
      </w:r>
      <w:r w:rsidR="0074063C">
        <w:t>filtering</w:t>
      </w:r>
      <w:r>
        <w:t xml:space="preserve"> options</w:t>
      </w:r>
    </w:p>
    <w:p w14:paraId="1633FFEA" w14:textId="1957344C" w:rsidR="00FA57CF" w:rsidRDefault="00E81679" w:rsidP="000E2E7C">
      <w:pPr>
        <w:pStyle w:val="ListParagraph"/>
        <w:numPr>
          <w:ilvl w:val="0"/>
          <w:numId w:val="47"/>
        </w:numPr>
        <w:jc w:val="both"/>
      </w:pPr>
      <w:r w:rsidRPr="00B7152A">
        <w:rPr>
          <w:b/>
          <w:bCs/>
        </w:rPr>
        <w:t>Filter variable</w:t>
      </w:r>
      <w:r w:rsidR="007943A7" w:rsidRPr="00B7152A">
        <w:rPr>
          <w:b/>
          <w:bCs/>
        </w:rPr>
        <w:t>:</w:t>
      </w:r>
      <w:r w:rsidR="005B3A91">
        <w:t xml:space="preserve"> The demographic or social determinant of health variable</w:t>
      </w:r>
      <w:r w:rsidR="00B7152A">
        <w:t xml:space="preserve"> to filter on.</w:t>
      </w:r>
    </w:p>
    <w:p w14:paraId="0ED55326" w14:textId="25BDB405" w:rsidR="007943A7" w:rsidRDefault="007943A7" w:rsidP="000E2E7C">
      <w:pPr>
        <w:pStyle w:val="ListParagraph"/>
        <w:numPr>
          <w:ilvl w:val="0"/>
          <w:numId w:val="47"/>
        </w:numPr>
        <w:jc w:val="both"/>
      </w:pPr>
      <w:r w:rsidRPr="00B7152A">
        <w:rPr>
          <w:b/>
          <w:bCs/>
        </w:rPr>
        <w:lastRenderedPageBreak/>
        <w:t>Select the groups you want to see:</w:t>
      </w:r>
      <w:r w:rsidR="005B3A91">
        <w:t xml:space="preserve"> Select the groups you want to be included in the time trends plots. This will filter the data to only include clients belonging to the selected groups. If no groups are selected, then all clients will be included.</w:t>
      </w:r>
    </w:p>
    <w:p w14:paraId="12672765" w14:textId="2482D95E" w:rsidR="002C1EF3" w:rsidRPr="000E2E7C" w:rsidRDefault="002C1EF3" w:rsidP="002C1EF3">
      <w:pPr>
        <w:jc w:val="both"/>
      </w:pPr>
      <w:r w:rsidRPr="002C1EF3">
        <w:rPr>
          <w:noProof/>
        </w:rPr>
        <w:drawing>
          <wp:inline distT="0" distB="0" distL="0" distR="0" wp14:anchorId="4AD9B8B3" wp14:editId="1D8F84CB">
            <wp:extent cx="2080440" cy="3254022"/>
            <wp:effectExtent l="0" t="0" r="0" b="3810"/>
            <wp:docPr id="110155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59147" name=""/>
                    <pic:cNvPicPr/>
                  </pic:nvPicPr>
                  <pic:blipFill>
                    <a:blip r:embed="rId61"/>
                    <a:stretch>
                      <a:fillRect/>
                    </a:stretch>
                  </pic:blipFill>
                  <pic:spPr>
                    <a:xfrm>
                      <a:off x="0" y="0"/>
                      <a:ext cx="2080440" cy="3254022"/>
                    </a:xfrm>
                    <a:prstGeom prst="rect">
                      <a:avLst/>
                    </a:prstGeom>
                  </pic:spPr>
                </pic:pic>
              </a:graphicData>
            </a:graphic>
          </wp:inline>
        </w:drawing>
      </w:r>
    </w:p>
    <w:p w14:paraId="301A7205" w14:textId="367776A1" w:rsidR="009415ED" w:rsidRPr="009415ED" w:rsidRDefault="009415ED" w:rsidP="00751FE6">
      <w:pPr>
        <w:rPr>
          <w:b/>
          <w:bCs/>
        </w:rPr>
      </w:pPr>
      <w:r>
        <w:rPr>
          <w:b/>
          <w:bCs/>
        </w:rPr>
        <w:t xml:space="preserve">An important note about which data </w:t>
      </w:r>
      <w:proofErr w:type="gramStart"/>
      <w:r>
        <w:rPr>
          <w:b/>
          <w:bCs/>
        </w:rPr>
        <w:t>are</w:t>
      </w:r>
      <w:proofErr w:type="gramEnd"/>
      <w:r>
        <w:rPr>
          <w:b/>
          <w:bCs/>
        </w:rPr>
        <w:t xml:space="preserve"> included in Time Trends Plots</w:t>
      </w:r>
    </w:p>
    <w:p w14:paraId="4D99B0CC" w14:textId="04B19C1E" w:rsidR="0018076D" w:rsidRPr="00DF0C41" w:rsidRDefault="009415ED" w:rsidP="00DD17D2">
      <w:pPr>
        <w:jc w:val="both"/>
      </w:pPr>
      <w:r>
        <w:t xml:space="preserve">Across both Time Trends plots, the default denominator is all clients ever seen at your clinic (i.e., all unique clients included in the data template) </w:t>
      </w:r>
      <w:proofErr w:type="gramStart"/>
      <w:r>
        <w:t>in a given</w:t>
      </w:r>
      <w:proofErr w:type="gramEnd"/>
      <w:r>
        <w:t xml:space="preserve"> demographic/social determinant of health group. Users can limit which data are included in the plot by selecting “Select active year(s) of client”. For most use cases, we recommend checking the box for only the current year; this limits the data analysis to only those clients who are active clients at your clinic (whose process and health outcomes your clinic still </w:t>
      </w:r>
      <w:proofErr w:type="gramStart"/>
      <w:r>
        <w:t>has the ability to</w:t>
      </w:r>
      <w:proofErr w:type="gramEnd"/>
      <w:r>
        <w:t xml:space="preserve"> impact).  See section </w:t>
      </w:r>
      <w:hyperlink w:anchor="_Select_Dashboard_Preferences" w:history="1">
        <w:r>
          <w:rPr>
            <w:rStyle w:val="Hyperlink"/>
          </w:rPr>
          <w:t>Select Dashboard Preferences</w:t>
        </w:r>
      </w:hyperlink>
      <w:r>
        <w:t xml:space="preserve"> for more details on how to limit </w:t>
      </w:r>
      <w:proofErr w:type="gramStart"/>
      <w:r>
        <w:t>analyses</w:t>
      </w:r>
      <w:proofErr w:type="gramEnd"/>
      <w:r>
        <w:t xml:space="preserve"> to clients seen during specific time periods. </w:t>
      </w:r>
    </w:p>
    <w:p w14:paraId="21600059" w14:textId="77777777" w:rsidR="0018076D" w:rsidRDefault="0018076D" w:rsidP="00DD17D2">
      <w:pPr>
        <w:jc w:val="both"/>
        <w:rPr>
          <w:b/>
          <w:bCs/>
        </w:rPr>
      </w:pPr>
    </w:p>
    <w:p w14:paraId="786D0281" w14:textId="1C206218" w:rsidR="00346A2D" w:rsidRPr="00346A2D" w:rsidRDefault="00346A2D" w:rsidP="00DD17D2">
      <w:pPr>
        <w:jc w:val="both"/>
        <w:rPr>
          <w:b/>
          <w:bCs/>
        </w:rPr>
      </w:pPr>
      <w:r>
        <w:rPr>
          <w:b/>
          <w:bCs/>
        </w:rPr>
        <w:t>Plot 1: Cumulative percent of a given indicator over time, stratified by group</w:t>
      </w:r>
    </w:p>
    <w:p w14:paraId="24E1C2BB" w14:textId="7821438D" w:rsidR="00DD17D2" w:rsidRPr="00E179BB" w:rsidRDefault="000E264A" w:rsidP="00DD17D2">
      <w:pPr>
        <w:jc w:val="both"/>
      </w:pPr>
      <w:r>
        <w:t xml:space="preserve">This plot shows the cumulative percent of a given indicator over time for each group of interest. For example, if the indicator is 'Assessed' and the stratification group is age, the plot will show the total percent ever assessed for each age group over time. The numerator for each data point is the number ever assessed during a given </w:t>
      </w:r>
      <w:proofErr w:type="gramStart"/>
      <w:r>
        <w:t>time period</w:t>
      </w:r>
      <w:proofErr w:type="gramEnd"/>
      <w:r>
        <w:t xml:space="preserve"> for a given age group. The denominator for each data point is the total number of people in that age group ever seen at the clinic. Note that the denominator stays constant for the whole plot.</w:t>
      </w:r>
    </w:p>
    <w:p w14:paraId="03F838F5" w14:textId="77777777" w:rsidR="00DD17D2" w:rsidRDefault="00DD17D2" w:rsidP="00DD17D2">
      <w:pPr>
        <w:jc w:val="both"/>
      </w:pPr>
      <w:r>
        <w:rPr>
          <w:noProof/>
        </w:rPr>
        <w:lastRenderedPageBreak/>
        <w:drawing>
          <wp:inline distT="0" distB="0" distL="0" distR="0" wp14:anchorId="106E67F1" wp14:editId="769646AA">
            <wp:extent cx="5943600" cy="2503170"/>
            <wp:effectExtent l="0" t="0" r="0" b="0"/>
            <wp:docPr id="205038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4796" name=""/>
                    <pic:cNvPicPr/>
                  </pic:nvPicPr>
                  <pic:blipFill>
                    <a:blip r:embed="rId62"/>
                    <a:stretch>
                      <a:fillRect/>
                    </a:stretch>
                  </pic:blipFill>
                  <pic:spPr>
                    <a:xfrm>
                      <a:off x="0" y="0"/>
                      <a:ext cx="5943600" cy="2503170"/>
                    </a:xfrm>
                    <a:prstGeom prst="rect">
                      <a:avLst/>
                    </a:prstGeom>
                  </pic:spPr>
                </pic:pic>
              </a:graphicData>
            </a:graphic>
          </wp:inline>
        </w:drawing>
      </w:r>
    </w:p>
    <w:p w14:paraId="2737D937" w14:textId="77777777" w:rsidR="006126D7" w:rsidRDefault="006126D7">
      <w:r>
        <w:br w:type="page"/>
      </w:r>
    </w:p>
    <w:p w14:paraId="0284CDD4" w14:textId="77777777" w:rsidR="006126D7" w:rsidRPr="006126D7" w:rsidRDefault="006126D7" w:rsidP="00DD17D2">
      <w:pPr>
        <w:jc w:val="both"/>
        <w:rPr>
          <w:b/>
          <w:bCs/>
        </w:rPr>
      </w:pPr>
      <w:r>
        <w:rPr>
          <w:b/>
          <w:bCs/>
        </w:rPr>
        <w:lastRenderedPageBreak/>
        <w:t xml:space="preserve">Plot 2: Monthly percent of a given indicator over time, stratified by group </w:t>
      </w:r>
    </w:p>
    <w:p w14:paraId="72021B49" w14:textId="33101E59" w:rsidR="00782E28" w:rsidRPr="00E179BB" w:rsidRDefault="00782E28" w:rsidP="00782E28">
      <w:pPr>
        <w:jc w:val="both"/>
      </w:pPr>
      <w:r>
        <w:t xml:space="preserve">This plot shows the discrete percent of </w:t>
      </w:r>
      <w:proofErr w:type="gramStart"/>
      <w:r>
        <w:t>a given</w:t>
      </w:r>
      <w:proofErr w:type="gramEnd"/>
      <w:r>
        <w:t xml:space="preserve"> indicator over time for each group of interest. For example, if the indicator is ‘Interested’ and the stratification group is sex, the plot will show the percent assessed for each sex group during a discrete </w:t>
      </w:r>
      <w:proofErr w:type="gramStart"/>
      <w:r>
        <w:t>time period</w:t>
      </w:r>
      <w:proofErr w:type="gramEnd"/>
      <w:r>
        <w:t xml:space="preserve"> over time. The numerator for each data point is the number interested during a given </w:t>
      </w:r>
      <w:proofErr w:type="gramStart"/>
      <w:r>
        <w:t>time period</w:t>
      </w:r>
      <w:proofErr w:type="gramEnd"/>
      <w:r>
        <w:t xml:space="preserve"> for a given sex group. The denominator for each data point is the total number of people in that sex group ever seen at the clinic. Note that the denominator stays constant for the whole plot.</w:t>
      </w:r>
    </w:p>
    <w:p w14:paraId="57A368A3" w14:textId="05CDC574" w:rsidR="00A63A06" w:rsidRDefault="00A63A06" w:rsidP="00A63A06">
      <w:pPr>
        <w:jc w:val="both"/>
      </w:pPr>
      <w:r>
        <w:t xml:space="preserve">Note that if 'Sustained' is chosen as the indicator, the discrete plot will show the percent who discontinue LAI ART during a discrete </w:t>
      </w:r>
      <w:proofErr w:type="gramStart"/>
      <w:r>
        <w:t>time period</w:t>
      </w:r>
      <w:proofErr w:type="gramEnd"/>
      <w:r>
        <w:t xml:space="preserve"> over time.</w:t>
      </w:r>
    </w:p>
    <w:p w14:paraId="7A5B0B39" w14:textId="77777777" w:rsidR="00DD17D2" w:rsidRDefault="00DD17D2" w:rsidP="00DD17D2">
      <w:pPr>
        <w:jc w:val="both"/>
      </w:pPr>
      <w:r>
        <w:rPr>
          <w:noProof/>
        </w:rPr>
        <w:drawing>
          <wp:inline distT="0" distB="0" distL="0" distR="0" wp14:anchorId="7E21D7D9" wp14:editId="736295D7">
            <wp:extent cx="5943600" cy="2485390"/>
            <wp:effectExtent l="0" t="0" r="0" b="0"/>
            <wp:docPr id="206545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51329" name=""/>
                    <pic:cNvPicPr/>
                  </pic:nvPicPr>
                  <pic:blipFill>
                    <a:blip r:embed="rId63"/>
                    <a:stretch>
                      <a:fillRect/>
                    </a:stretch>
                  </pic:blipFill>
                  <pic:spPr>
                    <a:xfrm>
                      <a:off x="0" y="0"/>
                      <a:ext cx="5943600" cy="2485390"/>
                    </a:xfrm>
                    <a:prstGeom prst="rect">
                      <a:avLst/>
                    </a:prstGeom>
                  </pic:spPr>
                </pic:pic>
              </a:graphicData>
            </a:graphic>
          </wp:inline>
        </w:drawing>
      </w:r>
    </w:p>
    <w:p w14:paraId="11CA73A9" w14:textId="255A5650" w:rsidR="00DD17D2" w:rsidRDefault="00DD17D2" w:rsidP="00DD17D2">
      <w:pPr>
        <w:jc w:val="both"/>
      </w:pPr>
      <w:r>
        <w:t xml:space="preserve">This plot is analogous to the “[indicator] over time by person” plots at the bottom of the LAI ART indicator pages, showing when different events were achieved. However, the plots in the Time Trends page allows for stratification by a chosen demographic/social determinant of health group and zooming in to a specific </w:t>
      </w:r>
      <w:proofErr w:type="gramStart"/>
      <w:r>
        <w:t>time period</w:t>
      </w:r>
      <w:proofErr w:type="gramEnd"/>
      <w:r>
        <w:t xml:space="preserve">. Note again that these dates reflect the </w:t>
      </w:r>
      <w:r>
        <w:rPr>
          <w:i/>
          <w:iCs/>
        </w:rPr>
        <w:t>first</w:t>
      </w:r>
      <w:r>
        <w:t xml:space="preserve"> </w:t>
      </w:r>
      <w:r>
        <w:rPr>
          <w:i/>
          <w:iCs/>
        </w:rPr>
        <w:t>date</w:t>
      </w:r>
      <w:r>
        <w:t xml:space="preserve"> when an event occurred.</w:t>
      </w:r>
    </w:p>
    <w:p w14:paraId="3542C42A" w14:textId="23C247CF" w:rsidR="00CF50FC" w:rsidRDefault="00CF50FC" w:rsidP="00104771">
      <w:pPr>
        <w:jc w:val="both"/>
      </w:pPr>
    </w:p>
    <w:p w14:paraId="1DBE1B6E" w14:textId="484B1B2F" w:rsidR="006D0995" w:rsidRPr="00E24B1B" w:rsidRDefault="006D0995" w:rsidP="00DE6F0B">
      <w:pPr>
        <w:pStyle w:val="Heading3"/>
      </w:pPr>
      <w:r>
        <w:t>Data Explorer</w:t>
      </w:r>
    </w:p>
    <w:p w14:paraId="212F0C60" w14:textId="52441BB6" w:rsidR="006D0995" w:rsidRPr="00E24B1B" w:rsidRDefault="006D0995" w:rsidP="003D5AF7">
      <w:pPr>
        <w:jc w:val="both"/>
      </w:pPr>
      <w:r>
        <w:t>The data explorer allows you to dive deeper into your data, by showing LAI ART indicators across two variables at once. There are 4 inputs you can modify.</w:t>
      </w:r>
    </w:p>
    <w:p w14:paraId="24FA884F" w14:textId="325678CC" w:rsidR="006D0995" w:rsidRPr="00E24B1B" w:rsidRDefault="00AB290E" w:rsidP="008B1D0D">
      <w:pPr>
        <w:pStyle w:val="ListParagraph"/>
        <w:numPr>
          <w:ilvl w:val="0"/>
          <w:numId w:val="45"/>
        </w:numPr>
        <w:jc w:val="both"/>
      </w:pPr>
      <w:r>
        <w:rPr>
          <w:b/>
          <w:bCs/>
        </w:rPr>
        <w:t xml:space="preserve">Indicator: </w:t>
      </w:r>
      <w:r>
        <w:t>First, select an indicator of interest from the dropdown list (e.g., counseled).</w:t>
      </w:r>
    </w:p>
    <w:p w14:paraId="454B2BC8" w14:textId="21BD7692" w:rsidR="008F1BB3" w:rsidRDefault="00AB290E" w:rsidP="008F1BB3">
      <w:pPr>
        <w:pStyle w:val="ListParagraph"/>
        <w:numPr>
          <w:ilvl w:val="0"/>
          <w:numId w:val="45"/>
        </w:numPr>
        <w:jc w:val="both"/>
      </w:pPr>
      <w:r>
        <w:rPr>
          <w:b/>
          <w:bCs/>
        </w:rPr>
        <w:t xml:space="preserve">Comparison variable: </w:t>
      </w:r>
      <w:r>
        <w:t xml:space="preserve">Second, select a comparison variable (e.g., race). This will display stratified bars for each category of that comparison variable (e.g., American </w:t>
      </w:r>
      <w:r>
        <w:lastRenderedPageBreak/>
        <w:t>Indian or Alaskan Native, Asian, Black, Native Hawaiian or Pacific Islander, White, Other).</w:t>
      </w:r>
    </w:p>
    <w:p w14:paraId="0EA1F981" w14:textId="657CF8F9" w:rsidR="006D0995" w:rsidRPr="00E24B1B" w:rsidRDefault="00AB290E" w:rsidP="001238ED">
      <w:pPr>
        <w:pStyle w:val="ListParagraph"/>
        <w:numPr>
          <w:ilvl w:val="0"/>
          <w:numId w:val="45"/>
        </w:numPr>
        <w:jc w:val="both"/>
      </w:pPr>
      <w:r>
        <w:rPr>
          <w:b/>
          <w:bCs/>
        </w:rPr>
        <w:t xml:space="preserve">Filter variable: </w:t>
      </w:r>
      <w:r>
        <w:t xml:space="preserve">Third, select a filter variable (e.g., age). This will allow you to select specific groups within that variable to filter the data (e.g., only focus on the group ages 24-34 years).  </w:t>
      </w:r>
    </w:p>
    <w:p w14:paraId="13245F4B" w14:textId="3015A0C3" w:rsidR="006D0995" w:rsidRPr="00E24B1B" w:rsidRDefault="006D0995" w:rsidP="003D5AF7">
      <w:pPr>
        <w:jc w:val="both"/>
      </w:pPr>
      <w:r>
        <w:t xml:space="preserve">For example, suppose you are interested in comparing the percentage counseled across race categories for clients aged 25-34. You would (1) select “Counseled” as the indicator; (2) select 'Race’ as the comparison variable; and (3) 'Age' as the filter </w:t>
      </w:r>
      <w:proofErr w:type="gramStart"/>
      <w:r>
        <w:t>variable, and</w:t>
      </w:r>
      <w:proofErr w:type="gramEnd"/>
      <w:r>
        <w:t xml:space="preserve"> check off only age group 25-34. The resulting plot would show you the number and percent counseled by race for those aged 25-34, allowing for simple comparison between the groups.</w:t>
      </w:r>
    </w:p>
    <w:p w14:paraId="75687DE9" w14:textId="2597F80D" w:rsidR="006D0995" w:rsidRPr="00E24B1B" w:rsidRDefault="00614313" w:rsidP="003D5AF7">
      <w:pPr>
        <w:jc w:val="both"/>
      </w:pPr>
      <w:r>
        <w:rPr>
          <w:noProof/>
        </w:rPr>
        <w:drawing>
          <wp:inline distT="0" distB="0" distL="0" distR="0" wp14:anchorId="5213C730" wp14:editId="02E9DAFF">
            <wp:extent cx="5943600" cy="2134235"/>
            <wp:effectExtent l="0" t="0" r="0" b="0"/>
            <wp:docPr id="140697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75778" name=""/>
                    <pic:cNvPicPr/>
                  </pic:nvPicPr>
                  <pic:blipFill>
                    <a:blip r:embed="rId64"/>
                    <a:stretch>
                      <a:fillRect/>
                    </a:stretch>
                  </pic:blipFill>
                  <pic:spPr>
                    <a:xfrm>
                      <a:off x="0" y="0"/>
                      <a:ext cx="5943600" cy="2134235"/>
                    </a:xfrm>
                    <a:prstGeom prst="rect">
                      <a:avLst/>
                    </a:prstGeom>
                  </pic:spPr>
                </pic:pic>
              </a:graphicData>
            </a:graphic>
          </wp:inline>
        </w:drawing>
      </w:r>
    </w:p>
    <w:p w14:paraId="44B3404A" w14:textId="1FCF08C4" w:rsidR="006D0995" w:rsidRPr="00E24B1B" w:rsidRDefault="006D0995" w:rsidP="003D5AF7">
      <w:pPr>
        <w:jc w:val="both"/>
      </w:pPr>
      <w:r>
        <w:t>In other words, this plot answers the question: among clients ages 25-34 (filter variable), what percent have been counseled about LAI ART (indicator), by race category (comparison variable).</w:t>
      </w:r>
    </w:p>
    <w:p w14:paraId="57CD8DC2" w14:textId="77777777" w:rsidR="00D2482D" w:rsidRDefault="00D2482D">
      <w:r>
        <w:br w:type="page"/>
      </w:r>
    </w:p>
    <w:p w14:paraId="2BB63F69" w14:textId="2955B355" w:rsidR="006D0995" w:rsidRDefault="006D0995" w:rsidP="003D5AF7">
      <w:pPr>
        <w:jc w:val="both"/>
      </w:pPr>
      <w:r>
        <w:lastRenderedPageBreak/>
        <w:t>If ‘Demographics’ is selected as the indicator variable, then the bars will show the distribution of the comparison variable among the group selected via the filter variable. For example, if 'Age' is the comparison variable and 'Sex' is the filter variable, you will see the age distribution by sex.</w:t>
      </w:r>
    </w:p>
    <w:p w14:paraId="023F4882" w14:textId="13180260" w:rsidR="006C7FA8" w:rsidRDefault="006D3F02" w:rsidP="0024798D">
      <w:pPr>
        <w:jc w:val="both"/>
      </w:pPr>
      <w:r>
        <w:rPr>
          <w:noProof/>
        </w:rPr>
        <w:drawing>
          <wp:inline distT="0" distB="0" distL="0" distR="0" wp14:anchorId="62AAC702" wp14:editId="4CA189C4">
            <wp:extent cx="5143764" cy="2590933"/>
            <wp:effectExtent l="0" t="0" r="0" b="0"/>
            <wp:docPr id="201745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52061" name=""/>
                    <pic:cNvPicPr/>
                  </pic:nvPicPr>
                  <pic:blipFill>
                    <a:blip r:embed="rId65"/>
                    <a:stretch>
                      <a:fillRect/>
                    </a:stretch>
                  </pic:blipFill>
                  <pic:spPr>
                    <a:xfrm>
                      <a:off x="0" y="0"/>
                      <a:ext cx="5143764" cy="2590933"/>
                    </a:xfrm>
                    <a:prstGeom prst="rect">
                      <a:avLst/>
                    </a:prstGeom>
                  </pic:spPr>
                </pic:pic>
              </a:graphicData>
            </a:graphic>
          </wp:inline>
        </w:drawing>
      </w:r>
    </w:p>
    <w:p w14:paraId="0C8EA36A" w14:textId="77777777" w:rsidR="006936F8" w:rsidRDefault="006936F8" w:rsidP="006936F8"/>
    <w:p w14:paraId="4A4E48A4" w14:textId="433CEA7D" w:rsidR="00B93F17" w:rsidRPr="00C61DD5" w:rsidRDefault="00B93F17" w:rsidP="00B93F17">
      <w:pPr>
        <w:pStyle w:val="Heading3"/>
      </w:pPr>
      <w:r w:rsidRPr="00C61DD5">
        <w:t xml:space="preserve">Using Time Trends and Data Explore to </w:t>
      </w:r>
      <w:r w:rsidR="00B31697" w:rsidRPr="00C61DD5">
        <w:t xml:space="preserve">monitor Progress on </w:t>
      </w:r>
      <w:r w:rsidRPr="00C61DD5">
        <w:t>Quality Improvement</w:t>
      </w:r>
      <w:r w:rsidR="00B31697" w:rsidRPr="00C61DD5">
        <w:t xml:space="preserve"> Initiatives</w:t>
      </w:r>
    </w:p>
    <w:p w14:paraId="3845999D" w14:textId="0548D350" w:rsidR="00B93F17" w:rsidRDefault="00B93F17" w:rsidP="00B93F17">
      <w:pPr>
        <w:jc w:val="both"/>
        <w:rPr>
          <w:rFonts w:eastAsia="Arial" w:cs="Arial"/>
        </w:rPr>
      </w:pPr>
      <w:r w:rsidRPr="00C61DD5">
        <w:rPr>
          <w:rFonts w:eastAsia="Arial" w:cs="Arial"/>
        </w:rPr>
        <w:t xml:space="preserve">Clinics </w:t>
      </w:r>
      <w:r w:rsidR="00B31697" w:rsidRPr="00C61DD5">
        <w:rPr>
          <w:rFonts w:eastAsia="Arial" w:cs="Arial"/>
        </w:rPr>
        <w:t xml:space="preserve">can use the Time Trends and Data Explore functionalities to evaluate whether quality improvement initiatives </w:t>
      </w:r>
      <w:r w:rsidR="00D847F1" w:rsidRPr="00C61DD5">
        <w:rPr>
          <w:rFonts w:eastAsia="Arial" w:cs="Arial"/>
        </w:rPr>
        <w:t xml:space="preserve">are achieving </w:t>
      </w:r>
      <w:r w:rsidR="00B31697" w:rsidRPr="00C61DD5">
        <w:rPr>
          <w:rFonts w:eastAsia="Arial" w:cs="Arial"/>
        </w:rPr>
        <w:t xml:space="preserve">their intended effects. For example, </w:t>
      </w:r>
      <w:r w:rsidR="0030319B" w:rsidRPr="00C61DD5">
        <w:rPr>
          <w:rFonts w:eastAsia="Arial" w:cs="Arial"/>
        </w:rPr>
        <w:t>let’s say a clinic</w:t>
      </w:r>
      <w:r w:rsidR="0087572F" w:rsidRPr="00C61DD5">
        <w:rPr>
          <w:rFonts w:eastAsia="Arial" w:cs="Arial"/>
        </w:rPr>
        <w:t xml:space="preserve"> examined their data from time point A to B and</w:t>
      </w:r>
      <w:r w:rsidR="0030319B" w:rsidRPr="00C61DD5">
        <w:rPr>
          <w:rFonts w:eastAsia="Arial" w:cs="Arial"/>
        </w:rPr>
        <w:t xml:space="preserve"> identified </w:t>
      </w:r>
      <w:r w:rsidR="00FA5C2D" w:rsidRPr="00C61DD5">
        <w:rPr>
          <w:rFonts w:eastAsia="Arial" w:cs="Arial"/>
        </w:rPr>
        <w:t xml:space="preserve">a </w:t>
      </w:r>
      <w:r w:rsidR="00842F56" w:rsidRPr="00C61DD5">
        <w:rPr>
          <w:rFonts w:eastAsia="Arial" w:cs="Arial"/>
        </w:rPr>
        <w:t xml:space="preserve">care </w:t>
      </w:r>
      <w:r w:rsidR="00FA5C2D" w:rsidRPr="00C61DD5">
        <w:rPr>
          <w:rFonts w:eastAsia="Arial" w:cs="Arial"/>
        </w:rPr>
        <w:t xml:space="preserve">gap in </w:t>
      </w:r>
      <w:r w:rsidR="00DE1DCF" w:rsidRPr="00C61DD5">
        <w:rPr>
          <w:rFonts w:eastAsia="Arial" w:cs="Arial"/>
        </w:rPr>
        <w:t>percent of young women who are assessed for LAI ART</w:t>
      </w:r>
      <w:r w:rsidR="0087572F" w:rsidRPr="00C61DD5">
        <w:rPr>
          <w:rFonts w:eastAsia="Arial" w:cs="Arial"/>
        </w:rPr>
        <w:t xml:space="preserve">. </w:t>
      </w:r>
      <w:r w:rsidR="00431EA0" w:rsidRPr="00C61DD5">
        <w:rPr>
          <w:rFonts w:eastAsia="Arial" w:cs="Arial"/>
        </w:rPr>
        <w:t xml:space="preserve">In response to this care gap, they start a quality improvement initiative and retrain their staff </w:t>
      </w:r>
      <w:r w:rsidR="00C078C2" w:rsidRPr="00C61DD5">
        <w:rPr>
          <w:rFonts w:eastAsia="Arial" w:cs="Arial"/>
        </w:rPr>
        <w:t xml:space="preserve">on how and when to assess patients for LAI ART eligibility and interest </w:t>
      </w:r>
      <w:proofErr w:type="gramStart"/>
      <w:r w:rsidR="006E6EE7" w:rsidRPr="00C61DD5">
        <w:rPr>
          <w:rFonts w:eastAsia="Arial" w:cs="Arial"/>
        </w:rPr>
        <w:t>and also</w:t>
      </w:r>
      <w:proofErr w:type="gramEnd"/>
      <w:r w:rsidR="006E6EE7" w:rsidRPr="00C61DD5">
        <w:rPr>
          <w:rFonts w:eastAsia="Arial" w:cs="Arial"/>
        </w:rPr>
        <w:t xml:space="preserve"> hold community engagement activities targeted </w:t>
      </w:r>
      <w:r w:rsidR="00255CCA" w:rsidRPr="00C61DD5">
        <w:rPr>
          <w:rFonts w:eastAsia="Arial" w:cs="Arial"/>
        </w:rPr>
        <w:t>specifically for young women. Now they want to see whether their quality improvement efforts made a difference</w:t>
      </w:r>
      <w:r w:rsidR="003141B9">
        <w:rPr>
          <w:rFonts w:eastAsia="Arial" w:cs="Arial"/>
        </w:rPr>
        <w:t xml:space="preserve"> from time point B to C</w:t>
      </w:r>
      <w:r w:rsidR="00255CCA" w:rsidRPr="00C61DD5">
        <w:rPr>
          <w:rFonts w:eastAsia="Arial" w:cs="Arial"/>
        </w:rPr>
        <w:t xml:space="preserve">. To examine changes in time trends, </w:t>
      </w:r>
      <w:r w:rsidR="00A63C71">
        <w:rPr>
          <w:rFonts w:eastAsia="Arial" w:cs="Arial"/>
        </w:rPr>
        <w:t>they have two options. Option 1: T</w:t>
      </w:r>
      <w:r w:rsidR="00704F85" w:rsidRPr="00C61DD5">
        <w:rPr>
          <w:rFonts w:eastAsia="Arial" w:cs="Arial"/>
        </w:rPr>
        <w:t xml:space="preserve">hey can </w:t>
      </w:r>
      <w:r w:rsidR="00FF1436" w:rsidRPr="00C61DD5">
        <w:rPr>
          <w:rFonts w:eastAsia="Arial" w:cs="Arial"/>
        </w:rPr>
        <w:t xml:space="preserve">filter the time trend data to include only </w:t>
      </w:r>
      <w:proofErr w:type="gramStart"/>
      <w:r w:rsidR="00FF1436" w:rsidRPr="00C61DD5">
        <w:rPr>
          <w:rFonts w:eastAsia="Arial" w:cs="Arial"/>
        </w:rPr>
        <w:t>women, and</w:t>
      </w:r>
      <w:proofErr w:type="gramEnd"/>
      <w:r w:rsidR="00FF1436" w:rsidRPr="00C61DD5">
        <w:rPr>
          <w:rFonts w:eastAsia="Arial" w:cs="Arial"/>
        </w:rPr>
        <w:t xml:space="preserve"> identify changes over time by age category for women only</w:t>
      </w:r>
      <w:r w:rsidR="004E05C5">
        <w:rPr>
          <w:rFonts w:eastAsia="Arial" w:cs="Arial"/>
        </w:rPr>
        <w:t xml:space="preserve">. This would allow them to see if there are changes to the indicator Assessed in young women relative to older women, after the quality improvement initiative. </w:t>
      </w:r>
      <w:r w:rsidR="00CF75E5">
        <w:rPr>
          <w:rFonts w:eastAsia="Arial" w:cs="Arial"/>
        </w:rPr>
        <w:t xml:space="preserve">Option 2: They can </w:t>
      </w:r>
      <w:r w:rsidR="00BC572E">
        <w:rPr>
          <w:rFonts w:eastAsia="Arial" w:cs="Arial"/>
        </w:rPr>
        <w:t xml:space="preserve">filter the time trend data to include only young </w:t>
      </w:r>
      <w:proofErr w:type="gramStart"/>
      <w:r w:rsidR="00BC572E">
        <w:rPr>
          <w:rFonts w:eastAsia="Arial" w:cs="Arial"/>
        </w:rPr>
        <w:t>people, and</w:t>
      </w:r>
      <w:proofErr w:type="gramEnd"/>
      <w:r w:rsidR="00BC572E">
        <w:rPr>
          <w:rFonts w:eastAsia="Arial" w:cs="Arial"/>
        </w:rPr>
        <w:t xml:space="preserve"> identify changes over time by</w:t>
      </w:r>
      <w:r w:rsidR="001F2498">
        <w:rPr>
          <w:rFonts w:eastAsia="Arial" w:cs="Arial"/>
        </w:rPr>
        <w:t xml:space="preserve"> </w:t>
      </w:r>
      <w:r w:rsidR="00956615">
        <w:rPr>
          <w:rFonts w:eastAsia="Arial" w:cs="Arial"/>
        </w:rPr>
        <w:t>sex</w:t>
      </w:r>
      <w:r w:rsidR="00B52C14">
        <w:rPr>
          <w:rFonts w:eastAsia="Arial" w:cs="Arial"/>
        </w:rPr>
        <w:t xml:space="preserve"> </w:t>
      </w:r>
      <w:r w:rsidR="00CF75E5">
        <w:rPr>
          <w:rFonts w:eastAsia="Arial" w:cs="Arial"/>
        </w:rPr>
        <w:t xml:space="preserve">among young people only. This would allow them to see if there are changes to the indicator Assessed in </w:t>
      </w:r>
      <w:r w:rsidR="000D0410">
        <w:rPr>
          <w:rFonts w:eastAsia="Arial" w:cs="Arial"/>
        </w:rPr>
        <w:t xml:space="preserve">women relative to men, after the quality improvement initiative.  </w:t>
      </w:r>
    </w:p>
    <w:p w14:paraId="73276B5A" w14:textId="27162C3E" w:rsidR="00B93F17" w:rsidRDefault="003D161B" w:rsidP="006936F8">
      <w:r>
        <w:rPr>
          <w:noProof/>
        </w:rPr>
        <w:lastRenderedPageBreak/>
        <mc:AlternateContent>
          <mc:Choice Requires="wps">
            <w:drawing>
              <wp:anchor distT="45720" distB="45720" distL="114300" distR="114300" simplePos="0" relativeHeight="251658248" behindDoc="0" locked="0" layoutInCell="1" allowOverlap="1" wp14:anchorId="326AEBE5" wp14:editId="2530F26A">
                <wp:simplePos x="0" y="0"/>
                <wp:positionH relativeFrom="column">
                  <wp:posOffset>3736524</wp:posOffset>
                </wp:positionH>
                <wp:positionV relativeFrom="paragraph">
                  <wp:posOffset>2373630</wp:posOffset>
                </wp:positionV>
                <wp:extent cx="1033145" cy="2698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145" cy="269875"/>
                        </a:xfrm>
                        <a:prstGeom prst="rect">
                          <a:avLst/>
                        </a:prstGeom>
                        <a:noFill/>
                        <a:ln w="9525">
                          <a:noFill/>
                          <a:miter lim="800000"/>
                          <a:headEnd/>
                          <a:tailEnd/>
                        </a:ln>
                      </wps:spPr>
                      <wps:txbx>
                        <w:txbxContent>
                          <w:p w14:paraId="5B81C995" w14:textId="308B90AE" w:rsidR="0007743B" w:rsidRPr="0007743B" w:rsidRDefault="0007743B">
                            <w:pPr>
                              <w:rPr>
                                <w:color w:val="EE0000"/>
                                <w:sz w:val="18"/>
                                <w:szCs w:val="18"/>
                              </w:rPr>
                            </w:pPr>
                            <w:r w:rsidRPr="0007743B">
                              <w:rPr>
                                <w:color w:val="EE0000"/>
                                <w:sz w:val="18"/>
                                <w:szCs w:val="18"/>
                              </w:rPr>
                              <w:t>QI initiative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326AEBE5" id="_x0000_t202" coordsize="21600,21600" o:spt="202" path="m,l,21600r21600,l21600,xe">
                <v:stroke joinstyle="miter"/>
                <v:path gradientshapeok="t" o:connecttype="rect"/>
              </v:shapetype>
              <v:shape id="Text Box 2" o:spid="_x0000_s1026" type="#_x0000_t202" style="position:absolute;margin-left:294.2pt;margin-top:186.9pt;width:81.35pt;height:21.25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3hv+QEAAM0DAAAOAAAAZHJzL2Uyb0RvYy54bWysU8tu2zAQvBfoPxC815IdO7EFy0GaNEWB&#10;9AGk/YA1RVlESS5L0pbSr8+SchyjvRXVgeBqydmd2eH6ejCaHaQPCm3Np5OSM2kFNsruav7j+/27&#10;JWchgm1Ao5U1f5KBX2/evln3rpIz7FA30jMCsaHqXc27GF1VFEF00kCYoJOWki16A5FCvysaDz2h&#10;G13MyvKy6NE3zqOQIdDfuzHJNxm/baWIX9s2yMh0zam3mFef121ai80aqp0H1ylxbAP+oQsDylLR&#10;E9QdRGB7r/6CMkp4DNjGiUBTYNsqITMHYjMt/2Dz2IGTmQuJE9xJpvD/YMWXw6P75lkc3uNAA8wk&#10;gntA8TMwi7cd2J288R77TkJDhadJsqJ3oTpeTVKHKiSQbf8ZGxoy7CNmoKH1JqlCPBmh0wCeTqLL&#10;ITKRSpYXF9P5gjNBudnlanm1yCWgerntfIgfJRqWNjX3NNSMDoeHEFM3UL0cScUs3iut82C1ZX3N&#10;V4vZIl84yxgVyXdamZovy/SNTkgkP9gmX46g9LinAtoeWSeiI+U4bAc6mNhvsXki/h5Hf9F7oE2H&#10;/jdnPXmr5uHXHrzkTH+ypOFqOp8nM+ZgvriaUeDPM9vzDFhBUDWPnI3b25gNPHK9Ia1blWV47eTY&#10;K3kmq3P0dzLleZxPvb7CzTMAAAD//wMAUEsDBBQABgAIAAAAIQCTKq0n4AAAAAsBAAAPAAAAZHJz&#10;L2Rvd25yZXYueG1sTI/LTsMwEEX3SPyDNUjsqB2StCFkUiEQWxDlIbFzYzeJiMdR7Dbh7xlWsBzN&#10;0b3nVtvFDeJkp9B7QkhWCoSlxpueWoS318erAkSImowePFmEbxtgW5+fVbo0fqYXe9rFVnAIhVIj&#10;dDGOpZSh6azTYeVHS/w7+MnpyOfUSjPpmcPdIK+VWkune+KGTo/2vrPN1+7oEN6fDp8fmXpuH1w+&#10;zn5RktyNRLy8WO5uQUS7xD8YfvVZHWp22vsjmSAGhLwoMkYR0k3KG5jY5EkCYo+QJesUZF3J/xvq&#10;HwAAAP//AwBQSwECLQAUAAYACAAAACEAtoM4kv4AAADhAQAAEwAAAAAAAAAAAAAAAAAAAAAAW0Nv&#10;bnRlbnRfVHlwZXNdLnhtbFBLAQItABQABgAIAAAAIQA4/SH/1gAAAJQBAAALAAAAAAAAAAAAAAAA&#10;AC8BAABfcmVscy8ucmVsc1BLAQItABQABgAIAAAAIQA713hv+QEAAM0DAAAOAAAAAAAAAAAAAAAA&#10;AC4CAABkcnMvZTJvRG9jLnhtbFBLAQItABQABgAIAAAAIQCTKq0n4AAAAAsBAAAPAAAAAAAAAAAA&#10;AAAAAFMEAABkcnMvZG93bnJldi54bWxQSwUGAAAAAAQABADzAAAAYAUAAAAA&#10;" filled="f" stroked="f">
                <v:textbox>
                  <w:txbxContent>
                    <w:p w14:paraId="5B81C995" w14:textId="308B90AE" w:rsidR="0007743B" w:rsidRPr="0007743B" w:rsidRDefault="0007743B">
                      <w:pPr>
                        <w:rPr>
                          <w:color w:val="EE0000"/>
                          <w:sz w:val="18"/>
                          <w:szCs w:val="18"/>
                        </w:rPr>
                      </w:pPr>
                      <w:r w:rsidRPr="0007743B">
                        <w:rPr>
                          <w:color w:val="EE0000"/>
                          <w:sz w:val="18"/>
                          <w:szCs w:val="18"/>
                        </w:rPr>
                        <w:t>QI initiative</w:t>
                      </w:r>
                    </w:p>
                  </w:txbxContent>
                </v:textbox>
              </v:shape>
            </w:pict>
          </mc:Fallback>
        </mc:AlternateContent>
      </w:r>
      <w:r w:rsidR="00503D3C">
        <w:rPr>
          <w:noProof/>
        </w:rPr>
        <mc:AlternateContent>
          <mc:Choice Requires="wps">
            <w:drawing>
              <wp:anchor distT="45720" distB="45720" distL="114300" distR="114300" simplePos="0" relativeHeight="251658251" behindDoc="0" locked="0" layoutInCell="1" allowOverlap="1" wp14:anchorId="6D0918F1" wp14:editId="2096FABD">
                <wp:simplePos x="0" y="0"/>
                <wp:positionH relativeFrom="column">
                  <wp:posOffset>4666390</wp:posOffset>
                </wp:positionH>
                <wp:positionV relativeFrom="paragraph">
                  <wp:posOffset>1162173</wp:posOffset>
                </wp:positionV>
                <wp:extent cx="619432" cy="270344"/>
                <wp:effectExtent l="0" t="0" r="0" b="0"/>
                <wp:wrapNone/>
                <wp:docPr id="13407349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432" cy="270344"/>
                        </a:xfrm>
                        <a:prstGeom prst="rect">
                          <a:avLst/>
                        </a:prstGeom>
                        <a:noFill/>
                        <a:ln w="9525">
                          <a:noFill/>
                          <a:miter lim="800000"/>
                          <a:headEnd/>
                          <a:tailEnd/>
                        </a:ln>
                      </wps:spPr>
                      <wps:txbx>
                        <w:txbxContent>
                          <w:p w14:paraId="3DF7B9ED" w14:textId="5860CF3E" w:rsidR="00503D3C" w:rsidRPr="0007743B" w:rsidRDefault="00503D3C" w:rsidP="00503D3C">
                            <w:pPr>
                              <w:jc w:val="center"/>
                              <w:rPr>
                                <w:color w:val="EE0000"/>
                                <w:sz w:val="18"/>
                                <w:szCs w:val="18"/>
                              </w:rPr>
                            </w:pPr>
                            <w:r>
                              <w:rPr>
                                <w:color w:val="EE0000"/>
                                <w:sz w:val="18"/>
                                <w:szCs w:val="18"/>
                              </w:rPr>
                              <w:t>Time C</w:t>
                            </w:r>
                            <w:r w:rsidRPr="00503D3C">
                              <w:rPr>
                                <w:noProof/>
                                <w:color w:val="EE0000"/>
                                <w:sz w:val="18"/>
                                <w:szCs w:val="18"/>
                              </w:rPr>
                              <w:drawing>
                                <wp:inline distT="0" distB="0" distL="0" distR="0" wp14:anchorId="396F8C56" wp14:editId="07679EDB">
                                  <wp:extent cx="332105" cy="169545"/>
                                  <wp:effectExtent l="0" t="0" r="0" b="0"/>
                                  <wp:docPr id="1226130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2105" cy="16954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D0918F1" id="_x0000_s1027" type="#_x0000_t202" style="position:absolute;margin-left:367.45pt;margin-top:91.5pt;width:48.75pt;height:21.3pt;z-index:25165825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vN8+wEAANMDAAAOAAAAZHJzL2Uyb0RvYy54bWysU11v2yAUfZ+0/4B4X+y4TttYcaquXadJ&#10;3YfU7QdgjGM04DIgsbNf3wt202h7m+YHxOWac+8597C5GbUiB+G8BFPT5SKnRBgOrTS7mv74/vDu&#10;mhIfmGmZAiNqehSe3mzfvtkMthIF9KBa4QiCGF8NtqZ9CLbKMs97oZlfgBUGkx04zQKGbpe1jg2I&#10;rlVW5PllNoBrrQMuvMfT+ylJtwm/6wQPX7vOi0BUTbG3kFaX1iau2XbDqp1jtpd8boP9QxeaSYNF&#10;T1D3LDCyd/IvKC25Aw9dWHDQGXSd5CJxQDbL/A82Tz2zInFBcbw9yeT/Hyz/cniy3xwJ43sYcYCJ&#10;hLePwH96YuCuZ2Ynbp2DoResxcLLKFk2WF/NV6PUvvIRpBk+Q4tDZvsACWjsnI6qIE+C6DiA40l0&#10;MQbC8fByuS4vCko4poqr/KIsUwVWvVy2zoePAjSJm5o6nGkCZ4dHH2IzrHr5JdYy8CCVSnNVhgw1&#10;Xa+KVbpwltEyoO2U1DW9zuM3GSFy/GDadDkwqaY9FlBmJh15TozD2IxEtrMiUYMG2iOq4GByGb4K&#10;3PTgflMyoMNq6n/tmROUqE8GlVwvyzJaMgXl6qrAwJ1nmvMMMxyhahoombZ3Idl4onyLincyqfHa&#10;ydwyOieJNLs8WvM8Tn+9vsXtMwAAAP//AwBQSwMEFAAGAAgAAAAhAHd46JzfAAAACwEAAA8AAABk&#10;cnMvZG93bnJldi54bWxMj8FOwzAQRO9I/IO1SNyoTZK2aYhTIRBXEIUicXPjbRIRr6PYbcLfs5zg&#10;uJqn2Tfldna9OOMYOk8abhcKBFLtbUeNhve3p5scRIiGrOk9oYZvDLCtLi9KU1g/0Sued7ERXEKh&#10;MBraGIdCylC36ExY+AGJs6MfnYl8jo20o5m43PUyUWolnemIP7RmwIcW66/dyWnYPx8/PzL10jy6&#10;5TD5WUlyG6n19dV8fwci4hz/YPjVZ3Wo2OngT2SD6DWs02zDKAd5yqOYyNMkA3HQkCTLFciqlP83&#10;VD8AAAD//wMAUEsBAi0AFAAGAAgAAAAhALaDOJL+AAAA4QEAABMAAAAAAAAAAAAAAAAAAAAAAFtD&#10;b250ZW50X1R5cGVzXS54bWxQSwECLQAUAAYACAAAACEAOP0h/9YAAACUAQAACwAAAAAAAAAAAAAA&#10;AAAvAQAAX3JlbHMvLnJlbHNQSwECLQAUAAYACAAAACEAlTbzfPsBAADTAwAADgAAAAAAAAAAAAAA&#10;AAAuAgAAZHJzL2Uyb0RvYy54bWxQSwECLQAUAAYACAAAACEAd3jonN8AAAALAQAADwAAAAAAAAAA&#10;AAAAAABVBAAAZHJzL2Rvd25yZXYueG1sUEsFBgAAAAAEAAQA8wAAAGEFAAAAAA==&#10;" filled="f" stroked="f">
                <v:textbox>
                  <w:txbxContent>
                    <w:p w14:paraId="3DF7B9ED" w14:textId="5860CF3E" w:rsidR="00503D3C" w:rsidRPr="0007743B" w:rsidRDefault="00503D3C" w:rsidP="00503D3C">
                      <w:pPr>
                        <w:jc w:val="center"/>
                        <w:rPr>
                          <w:color w:val="EE0000"/>
                          <w:sz w:val="18"/>
                          <w:szCs w:val="18"/>
                        </w:rPr>
                      </w:pPr>
                      <w:r>
                        <w:rPr>
                          <w:color w:val="EE0000"/>
                          <w:sz w:val="18"/>
                          <w:szCs w:val="18"/>
                        </w:rPr>
                        <w:t>Time C</w:t>
                      </w:r>
                      <w:r w:rsidRPr="00503D3C">
                        <w:rPr>
                          <w:noProof/>
                          <w:color w:val="EE0000"/>
                          <w:sz w:val="18"/>
                          <w:szCs w:val="18"/>
                        </w:rPr>
                        <w:drawing>
                          <wp:inline distT="0" distB="0" distL="0" distR="0" wp14:anchorId="396F8C56" wp14:editId="07679EDB">
                            <wp:extent cx="332105" cy="169545"/>
                            <wp:effectExtent l="0" t="0" r="0" b="0"/>
                            <wp:docPr id="1226130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32105" cy="169545"/>
                                    </a:xfrm>
                                    <a:prstGeom prst="rect">
                                      <a:avLst/>
                                    </a:prstGeom>
                                    <a:noFill/>
                                    <a:ln>
                                      <a:noFill/>
                                    </a:ln>
                                  </pic:spPr>
                                </pic:pic>
                              </a:graphicData>
                            </a:graphic>
                          </wp:inline>
                        </w:drawing>
                      </w:r>
                    </w:p>
                  </w:txbxContent>
                </v:textbox>
              </v:shape>
            </w:pict>
          </mc:Fallback>
        </mc:AlternateContent>
      </w:r>
      <w:r w:rsidR="00503D3C">
        <w:rPr>
          <w:noProof/>
        </w:rPr>
        <mc:AlternateContent>
          <mc:Choice Requires="wps">
            <w:drawing>
              <wp:anchor distT="45720" distB="45720" distL="114300" distR="114300" simplePos="0" relativeHeight="251658250" behindDoc="0" locked="0" layoutInCell="1" allowOverlap="1" wp14:anchorId="6E2ABD92" wp14:editId="47B8C552">
                <wp:simplePos x="0" y="0"/>
                <wp:positionH relativeFrom="column">
                  <wp:posOffset>3602171</wp:posOffset>
                </wp:positionH>
                <wp:positionV relativeFrom="paragraph">
                  <wp:posOffset>1160780</wp:posOffset>
                </wp:positionV>
                <wp:extent cx="530942" cy="270344"/>
                <wp:effectExtent l="0" t="0" r="0" b="0"/>
                <wp:wrapNone/>
                <wp:docPr id="1382670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942" cy="270344"/>
                        </a:xfrm>
                        <a:prstGeom prst="rect">
                          <a:avLst/>
                        </a:prstGeom>
                        <a:noFill/>
                        <a:ln w="9525">
                          <a:noFill/>
                          <a:miter lim="800000"/>
                          <a:headEnd/>
                          <a:tailEnd/>
                        </a:ln>
                      </wps:spPr>
                      <wps:txbx>
                        <w:txbxContent>
                          <w:p w14:paraId="732DE6C4" w14:textId="5C35D588" w:rsidR="00503D3C" w:rsidRPr="0007743B" w:rsidRDefault="00503D3C" w:rsidP="00503D3C">
                            <w:pPr>
                              <w:jc w:val="center"/>
                              <w:rPr>
                                <w:color w:val="EE0000"/>
                                <w:sz w:val="18"/>
                                <w:szCs w:val="18"/>
                              </w:rPr>
                            </w:pPr>
                            <w:r>
                              <w:rPr>
                                <w:color w:val="EE0000"/>
                                <w:sz w:val="18"/>
                                <w:szCs w:val="18"/>
                              </w:rPr>
                              <w:t>Time B</w:t>
                            </w:r>
                            <w:r w:rsidRPr="00503D3C">
                              <w:rPr>
                                <w:noProof/>
                                <w:color w:val="EE0000"/>
                                <w:sz w:val="18"/>
                                <w:szCs w:val="18"/>
                              </w:rPr>
                              <w:drawing>
                                <wp:inline distT="0" distB="0" distL="0" distR="0" wp14:anchorId="5B0D1846" wp14:editId="585551F4">
                                  <wp:extent cx="332105" cy="169545"/>
                                  <wp:effectExtent l="0" t="0" r="0" b="0"/>
                                  <wp:docPr id="1389693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2105" cy="16954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E2ABD92" id="_x0000_s1028" type="#_x0000_t202" style="position:absolute;margin-left:283.65pt;margin-top:91.4pt;width:41.8pt;height:21.3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5wa/AEAANMDAAAOAAAAZHJzL2Uyb0RvYy54bWysU11v2yAUfZ+0/4B4X+y4ztpYcaquXadJ&#10;3YfU7gdgjGM04DIgsbNfvwt202h7q+YHBFzfc+8597C5HrUiB+G8BFPT5SKnRBgOrTS7mv54un93&#10;RYkPzLRMgRE1PQpPr7dv32wGW4kCelCtcARBjK8GW9M+BFtlmee90MwvwAqDwQ6cZgGPbpe1jg2I&#10;rlVW5Pn7bADXWgdceI+3d1OQbhN+1wkevnWdF4GommJvIa0urU1cs+2GVTvHbC/53AZ7RReaSYNF&#10;T1B3LDCyd/IfKC25Aw9dWHDQGXSd5CJxQDbL/C82jz2zInFBcbw9yeT/Hyz/eni03x0J4wcYcYCJ&#10;hLcPwH96YuC2Z2YnbpyDoResxcLLKFk2WF/NqVFqX/kI0gxfoMUhs32ABDR2TkdVkCdBdBzA8SS6&#10;GAPheLm6yNdlQQnHUHGZX5RlqsCq52TrfPgkQJO4qanDmSZwdnjwITbDqudfYi0D91KpNFdlyFDT&#10;9apYpYSziJYBbaekrulVHr/JCJHjR9Om5MCkmvZYQJmZdOQ5MQ5jMxLZYtMxN2rQQHtEFRxMLsNX&#10;gZse3G9KBnRYTf2vPXOCEvXZoJLrZVlGS6ZDubos8ODOI815hBmOUDUNlEzb25BsPFG+QcU7mdR4&#10;6WRuGZ2TRJpdHq15fk5/vbzF7R8AAAD//wMAUEsDBBQABgAIAAAAIQDV/pyv3wAAAAsBAAAPAAAA&#10;ZHJzL2Rvd25yZXYueG1sTI/LTsMwEEX3SP0Ha5DYUZvQhDbEqRCILajlIbFz42kSNR5HsduEv+90&#10;BcvRPbpzbrGeXCdOOITWk4a7uQKBVHnbUq3h8+P1dgkiREPWdJ5Qwy8GWJezq8Lk1o+0wdM21oJL&#10;KORGQxNjn0sZqgadCXPfI3G294Mzkc+hlnYwI5e7TiZKZdKZlvhDY3p8brA6bI9Ow9fb/ud7od7r&#10;F5f2o5+UJLeSWt9cT0+PICJO8Q+Giz6rQ8lOO38kG0SnIc0e7hnlYJnwBiayVK1A7DQkSboAWRby&#10;/4byDAAA//8DAFBLAQItABQABgAIAAAAIQC2gziS/gAAAOEBAAATAAAAAAAAAAAAAAAAAAAAAABb&#10;Q29udGVudF9UeXBlc10ueG1sUEsBAi0AFAAGAAgAAAAhADj9If/WAAAAlAEAAAsAAAAAAAAAAAAA&#10;AAAALwEAAF9yZWxzLy5yZWxzUEsBAi0AFAAGAAgAAAAhADMbnBr8AQAA0wMAAA4AAAAAAAAAAAAA&#10;AAAALgIAAGRycy9lMm9Eb2MueG1sUEsBAi0AFAAGAAgAAAAhANX+nK/fAAAACwEAAA8AAAAAAAAA&#10;AAAAAAAAVgQAAGRycy9kb3ducmV2LnhtbFBLBQYAAAAABAAEAPMAAABiBQAAAAA=&#10;" filled="f" stroked="f">
                <v:textbox>
                  <w:txbxContent>
                    <w:p w14:paraId="732DE6C4" w14:textId="5C35D588" w:rsidR="00503D3C" w:rsidRPr="0007743B" w:rsidRDefault="00503D3C" w:rsidP="00503D3C">
                      <w:pPr>
                        <w:jc w:val="center"/>
                        <w:rPr>
                          <w:color w:val="EE0000"/>
                          <w:sz w:val="18"/>
                          <w:szCs w:val="18"/>
                        </w:rPr>
                      </w:pPr>
                      <w:r>
                        <w:rPr>
                          <w:color w:val="EE0000"/>
                          <w:sz w:val="18"/>
                          <w:szCs w:val="18"/>
                        </w:rPr>
                        <w:t>Time B</w:t>
                      </w:r>
                      <w:r w:rsidRPr="00503D3C">
                        <w:rPr>
                          <w:noProof/>
                          <w:color w:val="EE0000"/>
                          <w:sz w:val="18"/>
                          <w:szCs w:val="18"/>
                        </w:rPr>
                        <w:drawing>
                          <wp:inline distT="0" distB="0" distL="0" distR="0" wp14:anchorId="5B0D1846" wp14:editId="585551F4">
                            <wp:extent cx="332105" cy="169545"/>
                            <wp:effectExtent l="0" t="0" r="0" b="0"/>
                            <wp:docPr id="1389693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32105" cy="169545"/>
                                    </a:xfrm>
                                    <a:prstGeom prst="rect">
                                      <a:avLst/>
                                    </a:prstGeom>
                                    <a:noFill/>
                                    <a:ln>
                                      <a:noFill/>
                                    </a:ln>
                                  </pic:spPr>
                                </pic:pic>
                              </a:graphicData>
                            </a:graphic>
                          </wp:inline>
                        </w:drawing>
                      </w:r>
                    </w:p>
                  </w:txbxContent>
                </v:textbox>
              </v:shape>
            </w:pict>
          </mc:Fallback>
        </mc:AlternateContent>
      </w:r>
      <w:r w:rsidR="001A74AE">
        <w:rPr>
          <w:noProof/>
        </w:rPr>
        <mc:AlternateContent>
          <mc:Choice Requires="wps">
            <w:drawing>
              <wp:anchor distT="45720" distB="45720" distL="114300" distR="114300" simplePos="0" relativeHeight="251658249" behindDoc="0" locked="0" layoutInCell="1" allowOverlap="1" wp14:anchorId="4DFA0A01" wp14:editId="18AC00E5">
                <wp:simplePos x="0" y="0"/>
                <wp:positionH relativeFrom="column">
                  <wp:posOffset>1057091</wp:posOffset>
                </wp:positionH>
                <wp:positionV relativeFrom="paragraph">
                  <wp:posOffset>1167765</wp:posOffset>
                </wp:positionV>
                <wp:extent cx="530942" cy="270344"/>
                <wp:effectExtent l="0" t="0" r="0" b="0"/>
                <wp:wrapNone/>
                <wp:docPr id="11420010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942" cy="270344"/>
                        </a:xfrm>
                        <a:prstGeom prst="rect">
                          <a:avLst/>
                        </a:prstGeom>
                        <a:noFill/>
                        <a:ln w="9525">
                          <a:noFill/>
                          <a:miter lim="800000"/>
                          <a:headEnd/>
                          <a:tailEnd/>
                        </a:ln>
                      </wps:spPr>
                      <wps:txbx>
                        <w:txbxContent>
                          <w:p w14:paraId="670CE8E2" w14:textId="0A7B9255" w:rsidR="001A74AE" w:rsidRPr="0007743B" w:rsidRDefault="001A74AE" w:rsidP="001A74AE">
                            <w:pPr>
                              <w:jc w:val="center"/>
                              <w:rPr>
                                <w:color w:val="EE0000"/>
                                <w:sz w:val="18"/>
                                <w:szCs w:val="18"/>
                              </w:rPr>
                            </w:pPr>
                            <w:r>
                              <w:rPr>
                                <w:color w:val="EE0000"/>
                                <w:sz w:val="18"/>
                                <w:szCs w:val="18"/>
                              </w:rPr>
                              <w:t>Time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DFA0A01" id="_x0000_s1029" type="#_x0000_t202" style="position:absolute;margin-left:83.25pt;margin-top:91.95pt;width:41.8pt;height:21.3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PLs/AEAANMDAAAOAAAAZHJzL2Uyb0RvYy54bWysU9uO2yAQfa/Uf0C8N3Ycp7uxQlbb3W5V&#10;aXuRtv0AgnGMCgwFEjv9+g44m43at6p+QMB4zsw5c1jfjEaTg/RBgWV0PispkVZAq+yO0e/fHt5c&#10;UxIity3XYCWjRxnozeb1q/XgGllBD7qVniCIDc3gGO1jdE1RBNFLw8MMnLQY7MAbHvHod0Xr+YDo&#10;RhdVWb4tBvCt8yBkCHh7PwXpJuN3nRTxS9cFGYlmFHuLefV53aa12Kx5s/Pc9Uqc2uD/0IXhymLR&#10;M9Q9j5zsvfoLyijhIUAXZwJMAV2nhMwckM28/IPNU8+dzFxQnODOMoX/Bys+H57cV0/i+A5GHGAm&#10;EdwjiB+BWLjrud3JW+9h6CVvsfA8SVYMLjSn1CR1aEIC2Q6foMUh832EDDR23iRVkCdBdBzA8Sy6&#10;HCMReLlclKu6okRgqLoqF3WdK/DmOdn5ED9IMCRtGPU40wzOD48hpmZ48/xLqmXhQWmd56otGRhd&#10;LatlTriIGBXRdloZRq/L9E1GSBzf2zYnR670tMcC2p5IJ54T4zhuR6JaRhcpN2mwhfaIKniYXIav&#10;Ajc9+F+UDOgwRsPPPfeSEv3RopKreV0nS+ZDvbyq8OAvI9vLCLcCoRiNlEzbu5htPFG+RcU7ldV4&#10;6eTUMjoni3RyebLm5Tn/9fIWN78BAAD//wMAUEsDBBQABgAIAAAAIQDXcNEO3QAAAAsBAAAPAAAA&#10;ZHJzL2Rvd25yZXYueG1sTI/BTsMwEETvSP0Haytxo3YDidoQp6qKuIIoUKk3N94mEfE6it0m/D3L&#10;CW4zmtHs22IzuU5ccQitJw3LhQKBVHnbUq3h4/35bgUiREPWdJ5QwzcG2JSzm8Lk1o/0htd9rAWP&#10;UMiNhibGPpcyVA06Exa+R+Ls7AdnItuhlnYwI4+7TiZKZdKZlvhCY3rcNVh97S9Ow+fL+Xh4UK/1&#10;k0v70U9KkltLrW/n0/YRRMQp/pXhF5/RoWSmk7+QDaJjn2UpV1ms7tcguJGkagnixCLhSJaF/P9D&#10;+QMAAP//AwBQSwECLQAUAAYACAAAACEAtoM4kv4AAADhAQAAEwAAAAAAAAAAAAAAAAAAAAAAW0Nv&#10;bnRlbnRfVHlwZXNdLnhtbFBLAQItABQABgAIAAAAIQA4/SH/1gAAAJQBAAALAAAAAAAAAAAAAAAA&#10;AC8BAABfcmVscy8ucmVsc1BLAQItABQABgAIAAAAIQDhrPLs/AEAANMDAAAOAAAAAAAAAAAAAAAA&#10;AC4CAABkcnMvZTJvRG9jLnhtbFBLAQItABQABgAIAAAAIQDXcNEO3QAAAAsBAAAPAAAAAAAAAAAA&#10;AAAAAFYEAABkcnMvZG93bnJldi54bWxQSwUGAAAAAAQABADzAAAAYAUAAAAA&#10;" filled="f" stroked="f">
                <v:textbox>
                  <w:txbxContent>
                    <w:p w14:paraId="670CE8E2" w14:textId="0A7B9255" w:rsidR="001A74AE" w:rsidRPr="0007743B" w:rsidRDefault="001A74AE" w:rsidP="001A74AE">
                      <w:pPr>
                        <w:jc w:val="center"/>
                        <w:rPr>
                          <w:color w:val="EE0000"/>
                          <w:sz w:val="18"/>
                          <w:szCs w:val="18"/>
                        </w:rPr>
                      </w:pPr>
                      <w:r>
                        <w:rPr>
                          <w:color w:val="EE0000"/>
                          <w:sz w:val="18"/>
                          <w:szCs w:val="18"/>
                        </w:rPr>
                        <w:t>Time A</w:t>
                      </w:r>
                    </w:p>
                  </w:txbxContent>
                </v:textbox>
              </v:shape>
            </w:pict>
          </mc:Fallback>
        </mc:AlternateContent>
      </w:r>
      <w:r w:rsidR="0007743B">
        <w:rPr>
          <w:noProof/>
        </w:rPr>
        <mc:AlternateContent>
          <mc:Choice Requires="wps">
            <w:drawing>
              <wp:anchor distT="0" distB="0" distL="114300" distR="114300" simplePos="0" relativeHeight="251658247" behindDoc="0" locked="0" layoutInCell="1" allowOverlap="1" wp14:anchorId="1264438E" wp14:editId="581478D6">
                <wp:simplePos x="0" y="0"/>
                <wp:positionH relativeFrom="column">
                  <wp:posOffset>4089704</wp:posOffset>
                </wp:positionH>
                <wp:positionV relativeFrom="paragraph">
                  <wp:posOffset>1224280</wp:posOffset>
                </wp:positionV>
                <wp:extent cx="0" cy="1184744"/>
                <wp:effectExtent l="19050" t="0" r="19050" b="15875"/>
                <wp:wrapNone/>
                <wp:docPr id="187484059" name="Straight Connector 8"/>
                <wp:cNvGraphicFramePr/>
                <a:graphic xmlns:a="http://schemas.openxmlformats.org/drawingml/2006/main">
                  <a:graphicData uri="http://schemas.microsoft.com/office/word/2010/wordprocessingShape">
                    <wps:wsp>
                      <wps:cNvCnPr/>
                      <wps:spPr>
                        <a:xfrm flipV="1">
                          <a:off x="0" y="0"/>
                          <a:ext cx="0" cy="1184744"/>
                        </a:xfrm>
                        <a:prstGeom prst="line">
                          <a:avLst/>
                        </a:prstGeom>
                        <a:ln w="28575">
                          <a:solidFill>
                            <a:srgbClr val="EE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4C39011A" id="Straight Connector 8" o:spid="_x0000_s1026" style="position:absolute;flip:y;z-index:251658247;visibility:visible;mso-wrap-style:square;mso-wrap-distance-left:9pt;mso-wrap-distance-top:0;mso-wrap-distance-right:9pt;mso-wrap-distance-bottom:0;mso-position-horizontal:absolute;mso-position-horizontal-relative:text;mso-position-vertical:absolute;mso-position-vertical-relative:text" from="322pt,96.4pt" to="322pt,18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eWEzwEAAAEEAAAOAAAAZHJzL2Uyb0RvYy54bWysU02P2yAQvVfqf0DcG9tRthtZcfaw2e2l&#10;alf9uhM8xEh8CWjs/PsO4Hj7eWhVHxAe3ryZ9xh2d5NW5Aw+SGs62qxqSsBw20tz6ujnT4+vtpSE&#10;yEzPlDXQ0QsEerd/+WI3uhbWdrCqB0+QxIR2dB0dYnRtVQU+gGZhZR0YPBTWaxbx15+q3rMR2bWq&#10;1nX9uhqt7523HELA6KEc0n3mFwJ4fC9EgEhUR7G3mFef12Naq/2OtSfP3CD53Ab7hy40kwaLLlQH&#10;Fhn56uUvVFpyb4MVccWtrqwQkkPWgGqa+ic1HwfmIGtBc4JbbAr/j5a/O9+bJ482jC60wT35pGIS&#10;XhOhpPuCd5p1YadkyrZdFttgioSXIMdo02w3t5tNsrQqFInK+RDfgNUkbTqqpEmKWMvOb0Ms0Csk&#10;hZUhY0fX25vbmwwLVsn+USqVDoM/He+VJ2eGt/nwUOM3V/sBlvgOLAwF1+NuRimDrT3rzLt4UVAK&#10;fwBBZI96iuI8grCUY5yDic3ChOiUJrC1JbEuLafZ/VPijE+pkMfzb5KXjFzZmrgka2ms/131OF1b&#10;FgV/daDoThYcbX/JE5CtwTnL9ze/iTTI3//n9OeXu/8GAAD//wMAUEsDBBQABgAIAAAAIQDU4s2u&#10;3gAAAAsBAAAPAAAAZHJzL2Rvd25yZXYueG1sTI/NTsMwEITvSLyDtUjcqEMaCglxKihCXBCIAHc3&#10;3vzQeJ3Gbpu+PYs4wHFnRrPz5cvJ9mKPo+8cKbicRSCQKmc6ahR8vD9e3IDwQZPRvSNUcEQPy+L0&#10;JNeZcQd6w30ZGsEl5DOtoA1hyKT0VYtW+5kbkNir3Wh14HNspBn1gcttL+MoWkirO+IPrR5w1WK1&#10;KXdWQfy8NfbqaVPX0/3LZ0npAyWvX0qdn013tyACTuEvDD/zeToUvGntdmS86BUskoRZAhtpzAyc&#10;+FXWCubXaQKyyOV/huIbAAD//wMAUEsBAi0AFAAGAAgAAAAhALaDOJL+AAAA4QEAABMAAAAAAAAA&#10;AAAAAAAAAAAAAFtDb250ZW50X1R5cGVzXS54bWxQSwECLQAUAAYACAAAACEAOP0h/9YAAACUAQAA&#10;CwAAAAAAAAAAAAAAAAAvAQAAX3JlbHMvLnJlbHNQSwECLQAUAAYACAAAACEADonlhM8BAAABBAAA&#10;DgAAAAAAAAAAAAAAAAAuAgAAZHJzL2Uyb0RvYy54bWxQSwECLQAUAAYACAAAACEA1OLNrt4AAAAL&#10;AQAADwAAAAAAAAAAAAAAAAApBAAAZHJzL2Rvd25yZXYueG1sUEsFBgAAAAAEAAQA8wAAADQFAAAA&#10;AA==&#10;" strokecolor="#e00" strokeweight="2.25pt">
                <v:stroke dashstyle="dash" joinstyle="miter"/>
              </v:line>
            </w:pict>
          </mc:Fallback>
        </mc:AlternateContent>
      </w:r>
      <w:r w:rsidR="00B70B90" w:rsidRPr="00B70B90">
        <w:rPr>
          <w:noProof/>
        </w:rPr>
        <w:drawing>
          <wp:inline distT="0" distB="0" distL="0" distR="0" wp14:anchorId="017353AC" wp14:editId="031D2AAE">
            <wp:extent cx="5943600" cy="2606040"/>
            <wp:effectExtent l="0" t="0" r="0" b="3810"/>
            <wp:docPr id="83799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98149" name=""/>
                    <pic:cNvPicPr/>
                  </pic:nvPicPr>
                  <pic:blipFill>
                    <a:blip r:embed="rId71"/>
                    <a:stretch>
                      <a:fillRect/>
                    </a:stretch>
                  </pic:blipFill>
                  <pic:spPr>
                    <a:xfrm>
                      <a:off x="0" y="0"/>
                      <a:ext cx="5943600" cy="2606040"/>
                    </a:xfrm>
                    <a:prstGeom prst="rect">
                      <a:avLst/>
                    </a:prstGeom>
                  </pic:spPr>
                </pic:pic>
              </a:graphicData>
            </a:graphic>
          </wp:inline>
        </w:drawing>
      </w:r>
    </w:p>
    <w:p w14:paraId="766A2111" w14:textId="77777777" w:rsidR="000D0410" w:rsidRDefault="000D0410" w:rsidP="006936F8"/>
    <w:p w14:paraId="09AB6189" w14:textId="0AD0EFDD" w:rsidR="006D0995" w:rsidRPr="00E24B1B" w:rsidRDefault="006D0995" w:rsidP="00403AC8">
      <w:pPr>
        <w:pStyle w:val="Heading3"/>
      </w:pPr>
      <w:r>
        <w:t>Troubleshooting / FAQs</w:t>
      </w:r>
    </w:p>
    <w:p w14:paraId="0EC975B3" w14:textId="7355266A" w:rsidR="006D0995" w:rsidRPr="00E24B1B" w:rsidRDefault="006D0995" w:rsidP="003D5AF7">
      <w:pPr>
        <w:pStyle w:val="ListParagraph"/>
        <w:ind w:left="0"/>
        <w:contextualSpacing w:val="0"/>
        <w:jc w:val="both"/>
      </w:pPr>
      <w:r>
        <w:t xml:space="preserve">If you would like additional technical assistance on using the Dashboard, or find that something is not working as intended, please contact us at </w:t>
      </w:r>
      <w:hyperlink r:id="rId72" w:history="1">
        <w:r>
          <w:rPr>
            <w:rStyle w:val="Hyperlink"/>
          </w:rPr>
          <w:t>alai_up@cumc.columbia.edu</w:t>
        </w:r>
      </w:hyperlink>
      <w:r>
        <w:t>.</w:t>
      </w:r>
    </w:p>
    <w:p w14:paraId="61B51EF4" w14:textId="77777777" w:rsidR="006D0995" w:rsidRPr="00E24B1B" w:rsidRDefault="006D0995" w:rsidP="003D5AF7">
      <w:pPr>
        <w:pStyle w:val="ListParagraph"/>
        <w:ind w:left="0"/>
        <w:contextualSpacing w:val="0"/>
        <w:jc w:val="both"/>
      </w:pPr>
      <w:r>
        <w:t>For data related issues, here are some things to consider:</w:t>
      </w:r>
    </w:p>
    <w:p w14:paraId="7C71690E" w14:textId="3FC7034E" w:rsidR="006D0995" w:rsidRPr="00E24B1B" w:rsidRDefault="006D0995" w:rsidP="005D6851">
      <w:pPr>
        <w:pStyle w:val="ListParagraph"/>
        <w:numPr>
          <w:ilvl w:val="0"/>
          <w:numId w:val="20"/>
        </w:numPr>
        <w:contextualSpacing w:val="0"/>
        <w:jc w:val="both"/>
        <w:rPr>
          <w:b/>
          <w:bCs/>
        </w:rPr>
      </w:pPr>
      <w:r>
        <w:rPr>
          <w:b/>
          <w:bCs/>
        </w:rPr>
        <w:t>Completeness.</w:t>
      </w:r>
      <w:r>
        <w:t xml:space="preserve"> </w:t>
      </w:r>
      <w:proofErr w:type="gramStart"/>
      <w:r>
        <w:t>Are</w:t>
      </w:r>
      <w:proofErr w:type="gramEnd"/>
      <w:r>
        <w:t xml:space="preserve"> the data you are using complete? Does it reflect all clients with HIV at your clinic? Does it include all injections and viral load tests? Are counseling and screening consistently recorded? Missingness in any of these areas could significantly impact the use and </w:t>
      </w:r>
      <w:r w:rsidR="0037487E" w:rsidRPr="0037487E">
        <w:t>interpretation of the Dashboard metrics</w:t>
      </w:r>
      <w:r>
        <w:t>.</w:t>
      </w:r>
    </w:p>
    <w:p w14:paraId="25D825F0" w14:textId="5595E5A6" w:rsidR="006D0995" w:rsidRPr="00E24B1B" w:rsidRDefault="006D0995" w:rsidP="005D6851">
      <w:pPr>
        <w:pStyle w:val="ListParagraph"/>
        <w:numPr>
          <w:ilvl w:val="0"/>
          <w:numId w:val="20"/>
        </w:numPr>
        <w:contextualSpacing w:val="0"/>
        <w:jc w:val="both"/>
        <w:rPr>
          <w:b/>
          <w:bCs/>
        </w:rPr>
      </w:pPr>
      <w:r>
        <w:rPr>
          <w:b/>
          <w:bCs/>
        </w:rPr>
        <w:t>Accuracy.</w:t>
      </w:r>
      <w:r>
        <w:t xml:space="preserve"> Are the data you are using accurate? Common problems include injections being coded with the wrong “interval” variable or the wrong date, missing viral load data, missing key demographic variables, and illogical counseling/screening data (e.g. clients marked as ever screened but no screening date or outcome is recorded). Please use the Data Validator to try to address these issues before using the Dashboard.</w:t>
      </w:r>
    </w:p>
    <w:p w14:paraId="703438BC" w14:textId="485E6509" w:rsidR="006D0995" w:rsidRPr="00E24B1B" w:rsidRDefault="006D0995" w:rsidP="005D6851">
      <w:pPr>
        <w:pStyle w:val="ListParagraph"/>
        <w:numPr>
          <w:ilvl w:val="0"/>
          <w:numId w:val="20"/>
        </w:numPr>
        <w:contextualSpacing w:val="0"/>
        <w:jc w:val="both"/>
        <w:rPr>
          <w:b/>
          <w:bCs/>
        </w:rPr>
      </w:pPr>
      <w:r>
        <w:rPr>
          <w:b/>
          <w:bCs/>
        </w:rPr>
        <w:t xml:space="preserve">Limitations of the Dashboard. </w:t>
      </w:r>
      <w:r>
        <w:t xml:space="preserve">The Dashboard was designed for the </w:t>
      </w:r>
      <w:proofErr w:type="spellStart"/>
      <w:r>
        <w:t>iCAB</w:t>
      </w:r>
      <w:proofErr w:type="spellEnd"/>
      <w:r>
        <w:t xml:space="preserve">/RPV pipeline of assessment (counseling and screening) </w:t>
      </w:r>
      <w:r>
        <w:sym w:font="Wingdings" w:char="F0E0"/>
      </w:r>
      <w:r>
        <w:t xml:space="preserve"> interested and eligible </w:t>
      </w:r>
      <w:r>
        <w:sym w:font="Wingdings" w:char="F0E0"/>
      </w:r>
      <w:r>
        <w:t xml:space="preserve"> prescribing </w:t>
      </w:r>
      <w:r>
        <w:sym w:font="Wingdings" w:char="F0E0"/>
      </w:r>
      <w:r>
        <w:t xml:space="preserve"> initiation </w:t>
      </w:r>
      <w:r>
        <w:sym w:font="Wingdings" w:char="F0E0"/>
      </w:r>
      <w:r>
        <w:t xml:space="preserve"> sustainment. If your workflow is substantially different from this, it may be challenging to get useful insights from the dashboard. </w:t>
      </w:r>
    </w:p>
    <w:p w14:paraId="1E716841" w14:textId="77777777" w:rsidR="006D0995" w:rsidRPr="00E24B1B" w:rsidRDefault="006D0995" w:rsidP="007C612A">
      <w:pPr>
        <w:pStyle w:val="Heading4"/>
      </w:pPr>
      <w:r>
        <w:t>Why is the percentage of X so low?</w:t>
      </w:r>
    </w:p>
    <w:p w14:paraId="7FB94513" w14:textId="78232DB8" w:rsidR="006D0995" w:rsidRPr="00E24B1B" w:rsidRDefault="006631C3" w:rsidP="003D5AF7">
      <w:pPr>
        <w:pStyle w:val="ListParagraph"/>
        <w:ind w:left="0"/>
        <w:contextualSpacing w:val="0"/>
        <w:jc w:val="both"/>
      </w:pPr>
      <w:r>
        <w:t>Sometimes clinics are surprised to see one of their indicators is very low, typically in the assessment process. This could be for several reasons:</w:t>
      </w:r>
    </w:p>
    <w:p w14:paraId="019BE457" w14:textId="5F8C15AF" w:rsidR="006D0995" w:rsidRPr="00E24B1B" w:rsidRDefault="00DB504F" w:rsidP="005D6851">
      <w:pPr>
        <w:pStyle w:val="ListParagraph"/>
        <w:numPr>
          <w:ilvl w:val="0"/>
          <w:numId w:val="21"/>
        </w:numPr>
        <w:contextualSpacing w:val="0"/>
        <w:jc w:val="both"/>
      </w:pPr>
      <w:r>
        <w:lastRenderedPageBreak/>
        <w:t>Client interest may be low</w:t>
      </w:r>
    </w:p>
    <w:p w14:paraId="54938996" w14:textId="1C28C666" w:rsidR="006D0995" w:rsidRPr="00E24B1B" w:rsidRDefault="006D0995" w:rsidP="005D6851">
      <w:pPr>
        <w:pStyle w:val="ListParagraph"/>
        <w:numPr>
          <w:ilvl w:val="0"/>
          <w:numId w:val="21"/>
        </w:numPr>
        <w:contextualSpacing w:val="0"/>
        <w:jc w:val="both"/>
      </w:pPr>
      <w:r>
        <w:t>Few clients may be clinically eligible</w:t>
      </w:r>
    </w:p>
    <w:p w14:paraId="3B12313C" w14:textId="713530A2" w:rsidR="006D0995" w:rsidRPr="00E24B1B" w:rsidRDefault="006D0995" w:rsidP="005D6851">
      <w:pPr>
        <w:pStyle w:val="ListParagraph"/>
        <w:numPr>
          <w:ilvl w:val="0"/>
          <w:numId w:val="21"/>
        </w:numPr>
        <w:contextualSpacing w:val="0"/>
        <w:jc w:val="both"/>
      </w:pPr>
      <w:r>
        <w:t xml:space="preserve">If you only screen clients who are determined to be </w:t>
      </w:r>
      <w:r>
        <w:rPr>
          <w:i/>
          <w:iCs/>
        </w:rPr>
        <w:t xml:space="preserve">interested </w:t>
      </w:r>
      <w:r>
        <w:t xml:space="preserve">in </w:t>
      </w:r>
      <w:proofErr w:type="spellStart"/>
      <w:r>
        <w:t>iCAB</w:t>
      </w:r>
      <w:proofErr w:type="spellEnd"/>
      <w:r>
        <w:t>/RPV, then the percentage screened may be low.</w:t>
      </w:r>
    </w:p>
    <w:p w14:paraId="43F7A5C3" w14:textId="048345C7" w:rsidR="006D0995" w:rsidRPr="00E24B1B" w:rsidRDefault="006D0995" w:rsidP="003D5AF7">
      <w:pPr>
        <w:jc w:val="both"/>
      </w:pPr>
      <w:r>
        <w:t>Please refer to the “outcomes among those assessed” table on the LAI ART overview page for details and insights in this area.</w:t>
      </w:r>
    </w:p>
    <w:p w14:paraId="0E9EF0F3" w14:textId="6856F38B" w:rsidR="006D0995" w:rsidRPr="00E24B1B" w:rsidRDefault="006D0995" w:rsidP="007C612A">
      <w:pPr>
        <w:pStyle w:val="Heading4"/>
      </w:pPr>
      <w:r>
        <w:t xml:space="preserve">Where </w:t>
      </w:r>
      <w:proofErr w:type="gramStart"/>
      <w:r>
        <w:t>are</w:t>
      </w:r>
      <w:proofErr w:type="gramEnd"/>
      <w:r>
        <w:t xml:space="preserve"> my data going? Are they being stored online? Is the Dashboard secure?</w:t>
      </w:r>
    </w:p>
    <w:p w14:paraId="028E5C38" w14:textId="62038855" w:rsidR="006D0995" w:rsidRPr="00E24B1B" w:rsidRDefault="006D0995" w:rsidP="003D5AF7">
      <w:pPr>
        <w:pStyle w:val="ListParagraph"/>
        <w:ind w:left="0"/>
        <w:contextualSpacing w:val="0"/>
        <w:jc w:val="both"/>
      </w:pPr>
      <w:r>
        <w:t xml:space="preserve">Your data are not leaving your computer. The ALAI UP Dashboard does not store your data </w:t>
      </w:r>
      <w:proofErr w:type="gramStart"/>
      <w:r>
        <w:t>in</w:t>
      </w:r>
      <w:proofErr w:type="gramEnd"/>
      <w:r>
        <w:t xml:space="preserve"> any server, and the data </w:t>
      </w:r>
      <w:proofErr w:type="gramStart"/>
      <w:r>
        <w:t>are</w:t>
      </w:r>
      <w:proofErr w:type="gramEnd"/>
      <w:r>
        <w:t xml:space="preserve"> never sent from your device anywhere else. </w:t>
      </w:r>
    </w:p>
    <w:p w14:paraId="2A747DD4" w14:textId="3C9219FE" w:rsidR="006D0995" w:rsidRPr="00E24B1B" w:rsidRDefault="006D0995" w:rsidP="003D5AF7">
      <w:pPr>
        <w:pStyle w:val="ListParagraph"/>
        <w:ind w:left="0"/>
        <w:contextualSpacing w:val="0"/>
        <w:jc w:val="both"/>
      </w:pPr>
      <w:r>
        <w:t>When you load the ALAI UP Dashboard webpage, a complete R Programming environment is set up in your browser, with all the necessary packages and files to run the Dashboard. All computations take place within your browser, and the data are deleted when you close the browser tab.</w:t>
      </w:r>
    </w:p>
    <w:p w14:paraId="6F02F46D" w14:textId="4BFBFB71" w:rsidR="00746422" w:rsidRDefault="006D0995" w:rsidP="003D5AF7">
      <w:pPr>
        <w:pStyle w:val="ListParagraph"/>
        <w:ind w:left="0"/>
        <w:contextualSpacing w:val="0"/>
        <w:jc w:val="both"/>
      </w:pPr>
      <w:r>
        <w:t xml:space="preserve">ALAI UP has made best efforts to ensure that these tools are secure. By design, data never leave your computer and are never transmitted over the internet. However, we cannot guarantee security against hackers or other breakdowns in data security. To maintain security of the tools and data, please follow these data security best practices: </w:t>
      </w:r>
    </w:p>
    <w:p w14:paraId="60D5B9CD" w14:textId="7E8F2437" w:rsidR="00E227F7" w:rsidRDefault="006D0995" w:rsidP="005D6851">
      <w:pPr>
        <w:pStyle w:val="ListParagraph"/>
        <w:numPr>
          <w:ilvl w:val="0"/>
          <w:numId w:val="11"/>
        </w:numPr>
        <w:contextualSpacing w:val="0"/>
        <w:jc w:val="both"/>
      </w:pPr>
      <w:r>
        <w:t xml:space="preserve">Never share a completed Data Template outside of your organization unless there is an executed Data Use Agreement allowing for the sharing of client-level data and appropriate encryption is used. </w:t>
      </w:r>
    </w:p>
    <w:p w14:paraId="520BEB4F" w14:textId="3D2573BC" w:rsidR="006D0995" w:rsidRPr="00E24B1B" w:rsidRDefault="006D0995" w:rsidP="005D6851">
      <w:pPr>
        <w:pStyle w:val="ListParagraph"/>
        <w:numPr>
          <w:ilvl w:val="0"/>
          <w:numId w:val="11"/>
        </w:numPr>
        <w:contextualSpacing w:val="0"/>
        <w:jc w:val="both"/>
      </w:pPr>
      <w:r>
        <w:t>Follow your organization’s best practices for avoiding phishing and other hacking attempts.</w:t>
      </w:r>
    </w:p>
    <w:p w14:paraId="2E4F1682" w14:textId="5630FF00" w:rsidR="006D0995" w:rsidRPr="00E24B1B" w:rsidRDefault="006D0995" w:rsidP="003D5AF7">
      <w:pPr>
        <w:pStyle w:val="ListParagraph"/>
        <w:ind w:left="0"/>
        <w:contextualSpacing w:val="0"/>
        <w:jc w:val="both"/>
      </w:pPr>
      <w:r>
        <w:t xml:space="preserve">The Dashboard is written using the R programming language, using the shiny and </w:t>
      </w:r>
      <w:hyperlink r:id="rId73" w:history="1">
        <w:proofErr w:type="spellStart"/>
        <w:r>
          <w:rPr>
            <w:rStyle w:val="Hyperlink"/>
          </w:rPr>
          <w:t>shinylive</w:t>
        </w:r>
        <w:proofErr w:type="spellEnd"/>
      </w:hyperlink>
      <w:r>
        <w:t xml:space="preserve"> packages. </w:t>
      </w:r>
      <w:proofErr w:type="spellStart"/>
      <w:r>
        <w:t>Shinylive</w:t>
      </w:r>
      <w:proofErr w:type="spellEnd"/>
      <w:r>
        <w:t xml:space="preserve"> is a way to run Shiny entirely in the browser, without any need for a hosted server, using </w:t>
      </w:r>
      <w:proofErr w:type="spellStart"/>
      <w:r>
        <w:t>WebAssembly</w:t>
      </w:r>
      <w:proofErr w:type="spellEnd"/>
      <w:r>
        <w:t xml:space="preserve"> via the </w:t>
      </w:r>
      <w:proofErr w:type="spellStart"/>
      <w:r>
        <w:t>webR</w:t>
      </w:r>
      <w:proofErr w:type="spellEnd"/>
      <w:r>
        <w:t xml:space="preserve"> project. It is deployed via GitHub Pages.</w:t>
      </w:r>
    </w:p>
    <w:p w14:paraId="2B1F46C7" w14:textId="1817011D" w:rsidR="006D0995" w:rsidRPr="00E24B1B" w:rsidRDefault="006D0995" w:rsidP="003D5AF7">
      <w:pPr>
        <w:pStyle w:val="ListParagraph"/>
        <w:ind w:left="0"/>
        <w:contextualSpacing w:val="0"/>
        <w:jc w:val="both"/>
      </w:pPr>
      <w:r>
        <w:t xml:space="preserve">Some security details adapted from </w:t>
      </w:r>
      <w:hyperlink r:id="rId74" w:history="1">
        <w:r>
          <w:rPr>
            <w:rStyle w:val="Hyperlink"/>
          </w:rPr>
          <w:t>this page</w:t>
        </w:r>
      </w:hyperlink>
      <w:r>
        <w:t>:</w:t>
      </w:r>
    </w:p>
    <w:p w14:paraId="69EB1A0E" w14:textId="77777777" w:rsidR="006D0995" w:rsidRPr="00E24B1B" w:rsidRDefault="006D0995" w:rsidP="003D5AF7">
      <w:pPr>
        <w:pStyle w:val="ListParagraph"/>
        <w:spacing w:after="0"/>
        <w:contextualSpacing w:val="0"/>
        <w:jc w:val="both"/>
      </w:pPr>
      <w:proofErr w:type="spellStart"/>
      <w:r>
        <w:t>Shinylive</w:t>
      </w:r>
      <w:proofErr w:type="spellEnd"/>
      <w:r>
        <w:t xml:space="preserve"> allows you to run Shiny applications entirely in a web browser, without the need for a separate server running R.</w:t>
      </w:r>
    </w:p>
    <w:p w14:paraId="7B537C26" w14:textId="1321F083" w:rsidR="006D0995" w:rsidRPr="00E24B1B" w:rsidRDefault="006D0995" w:rsidP="00104771">
      <w:pPr>
        <w:pStyle w:val="ListParagraph"/>
        <w:spacing w:after="0"/>
        <w:jc w:val="both"/>
      </w:pPr>
      <w:r>
        <w:t xml:space="preserve">When an application is deployed with </w:t>
      </w:r>
      <w:proofErr w:type="spellStart"/>
      <w:r>
        <w:t>Shinylive</w:t>
      </w:r>
      <w:proofErr w:type="spellEnd"/>
      <w:r>
        <w:t>, R and Shiny </w:t>
      </w:r>
      <w:r>
        <w:rPr>
          <w:i/>
          <w:iCs/>
        </w:rPr>
        <w:t>run in the web browser</w:t>
      </w:r>
      <w:r>
        <w:t>: the browser is effectively both the client and server for the application. There is a web server that serves files, but it does not run R or Shiny—it can be a “dumb” static web server. Here are some features of the system:</w:t>
      </w:r>
    </w:p>
    <w:p w14:paraId="4CCEC1AE" w14:textId="77777777" w:rsidR="006D0995" w:rsidRPr="00E24B1B" w:rsidRDefault="006D0995" w:rsidP="005D6851">
      <w:pPr>
        <w:pStyle w:val="ListParagraph"/>
        <w:numPr>
          <w:ilvl w:val="0"/>
          <w:numId w:val="22"/>
        </w:numPr>
        <w:spacing w:after="0"/>
        <w:contextualSpacing w:val="0"/>
        <w:jc w:val="both"/>
      </w:pPr>
      <w:hyperlink r:id="rId75" w:tgtFrame="_blank" w:history="1">
        <w:proofErr w:type="spellStart"/>
        <w:r>
          <w:rPr>
            <w:rStyle w:val="Hyperlink"/>
          </w:rPr>
          <w:t>WebAssembly</w:t>
        </w:r>
        <w:proofErr w:type="spellEnd"/>
        <w:r>
          <w:rPr>
            <w:rStyle w:val="Hyperlink"/>
          </w:rPr>
          <w:t xml:space="preserve"> (</w:t>
        </w:r>
        <w:proofErr w:type="spellStart"/>
        <w:r>
          <w:rPr>
            <w:rStyle w:val="Hyperlink"/>
          </w:rPr>
          <w:t>wasm</w:t>
        </w:r>
        <w:proofErr w:type="spellEnd"/>
        <w:r>
          <w:rPr>
            <w:rStyle w:val="Hyperlink"/>
          </w:rPr>
          <w:t>)</w:t>
        </w:r>
      </w:hyperlink>
      <w:r>
        <w:t> is a binary format for compiled programs that can run in a web browser at near-native speeds.</w:t>
      </w:r>
    </w:p>
    <w:p w14:paraId="32E8FE10" w14:textId="77777777" w:rsidR="006D0995" w:rsidRPr="00E24B1B" w:rsidRDefault="006D0995" w:rsidP="005D6851">
      <w:pPr>
        <w:pStyle w:val="ListParagraph"/>
        <w:numPr>
          <w:ilvl w:val="0"/>
          <w:numId w:val="23"/>
        </w:numPr>
        <w:spacing w:after="0"/>
        <w:contextualSpacing w:val="0"/>
        <w:jc w:val="both"/>
      </w:pPr>
      <w:r>
        <w:t>No installation: No need to install R or Shiny on a computer.</w:t>
      </w:r>
    </w:p>
    <w:p w14:paraId="2F677B17" w14:textId="77777777" w:rsidR="006D0995" w:rsidRPr="00E24B1B" w:rsidRDefault="006D0995" w:rsidP="005D6851">
      <w:pPr>
        <w:pStyle w:val="ListParagraph"/>
        <w:numPr>
          <w:ilvl w:val="0"/>
          <w:numId w:val="23"/>
        </w:numPr>
        <w:spacing w:after="0"/>
        <w:contextualSpacing w:val="0"/>
        <w:jc w:val="both"/>
      </w:pPr>
      <w:r>
        <w:t>Easy sharing: Share applications with just a URL.</w:t>
      </w:r>
    </w:p>
    <w:p w14:paraId="2FE9DB93" w14:textId="77777777" w:rsidR="006D0995" w:rsidRPr="00E24B1B" w:rsidRDefault="006D0995" w:rsidP="005D6851">
      <w:pPr>
        <w:pStyle w:val="ListParagraph"/>
        <w:numPr>
          <w:ilvl w:val="0"/>
          <w:numId w:val="23"/>
        </w:numPr>
        <w:spacing w:after="0"/>
        <w:contextualSpacing w:val="0"/>
        <w:jc w:val="both"/>
      </w:pPr>
      <w:r>
        <w:t>Easy deployment: Applications can be deployed to any static web hosting service.</w:t>
      </w:r>
    </w:p>
    <w:p w14:paraId="3999756A" w14:textId="77777777" w:rsidR="006D0995" w:rsidRPr="00E24B1B" w:rsidRDefault="006D0995" w:rsidP="005D6851">
      <w:pPr>
        <w:pStyle w:val="ListParagraph"/>
        <w:numPr>
          <w:ilvl w:val="0"/>
          <w:numId w:val="23"/>
        </w:numPr>
        <w:spacing w:after="0"/>
        <w:contextualSpacing w:val="0"/>
        <w:jc w:val="both"/>
      </w:pPr>
      <w:r>
        <w:t>Easy scaling: Since applications can be served as static files on a “dumb” web server it is easy to scale to high traffic loads.</w:t>
      </w:r>
    </w:p>
    <w:p w14:paraId="4F3A2345" w14:textId="6AE9228E" w:rsidR="006D0995" w:rsidRDefault="006D0995" w:rsidP="005D6851">
      <w:pPr>
        <w:pStyle w:val="ListParagraph"/>
        <w:numPr>
          <w:ilvl w:val="0"/>
          <w:numId w:val="23"/>
        </w:numPr>
        <w:spacing w:after="0"/>
        <w:contextualSpacing w:val="0"/>
        <w:jc w:val="both"/>
      </w:pPr>
      <w:r>
        <w:t xml:space="preserve">Security: Because the code is not running on a server, it eliminates a class of potential security risks. The code runs in the client web browser’s code sandbox, a well-tested platform. </w:t>
      </w:r>
    </w:p>
    <w:p w14:paraId="518CEC7E" w14:textId="77777777" w:rsidR="007F523D" w:rsidRPr="00E24B1B" w:rsidRDefault="007F523D" w:rsidP="007F523D">
      <w:pPr>
        <w:pStyle w:val="ListParagraph"/>
        <w:spacing w:after="0"/>
        <w:ind w:left="1080"/>
        <w:contextualSpacing w:val="0"/>
        <w:jc w:val="both"/>
      </w:pPr>
    </w:p>
    <w:p w14:paraId="0EC64EBE" w14:textId="2A326FBD" w:rsidR="006D0995" w:rsidRDefault="004B6FAE" w:rsidP="000342AE">
      <w:pPr>
        <w:pStyle w:val="Heading2"/>
        <w:jc w:val="both"/>
      </w:pPr>
      <w:bookmarkStart w:id="37" w:name="_ALAI_UP_Dashboard_2"/>
      <w:bookmarkStart w:id="38" w:name="_Toc236349680"/>
      <w:bookmarkEnd w:id="37"/>
      <w:r>
        <w:t>ALAI UP Dashboard (link)</w:t>
      </w:r>
      <w:bookmarkEnd w:id="38"/>
    </w:p>
    <w:p w14:paraId="72226EC3" w14:textId="5C1F0AC0" w:rsidR="004B6FAE" w:rsidRDefault="004B6FAE" w:rsidP="003D5AF7">
      <w:pPr>
        <w:jc w:val="both"/>
      </w:pPr>
      <w:r>
        <w:t xml:space="preserve">The ALAI UP Dashboard is a web-based tool available at </w:t>
      </w:r>
      <w:hyperlink r:id="rId76" w:history="1">
        <w:r w:rsidR="004755C6" w:rsidRPr="000E1EEB">
          <w:rPr>
            <w:rStyle w:val="Hyperlink"/>
          </w:rPr>
          <w:t>https://dashboard.alai-up.org/</w:t>
        </w:r>
      </w:hyperlink>
      <w:r w:rsidR="004755C6">
        <w:t xml:space="preserve">. </w:t>
      </w:r>
    </w:p>
    <w:p w14:paraId="5A994E64" w14:textId="5AD68FCA" w:rsidR="002720D6" w:rsidRDefault="002720D6" w:rsidP="003D5AF7">
      <w:pPr>
        <w:jc w:val="both"/>
      </w:pPr>
      <w:r>
        <w:t xml:space="preserve">The Dashboard is a point-and-click program that does not require any programming knowledge or data-sharing to run. The Dashboard program code is written in R software using the shiny package. To make the tool more user friendly, ALAI UP has designed this program to run through standard internet browsers (e.g., Google Chrome, Microsoft Edge, Safari) using the </w:t>
      </w:r>
      <w:proofErr w:type="spellStart"/>
      <w:r>
        <w:t>shinylive</w:t>
      </w:r>
      <w:proofErr w:type="spellEnd"/>
      <w:r>
        <w:t xml:space="preserve"> package. Users interested in running the tool locally through RStudio or other programs may access the code at </w:t>
      </w:r>
      <w:hyperlink r:id="rId77" w:history="1">
        <w:r>
          <w:rPr>
            <w:rStyle w:val="Hyperlink"/>
          </w:rPr>
          <w:t>https://github.com/alai-up/alai_up_local_dashboard</w:t>
        </w:r>
      </w:hyperlink>
      <w:r>
        <w:t>. Instructions for doing so are outside of the scope of this guide.</w:t>
      </w:r>
    </w:p>
    <w:p w14:paraId="46614591" w14:textId="03997B9F" w:rsidR="002720D6" w:rsidRDefault="002720D6" w:rsidP="003D5AF7">
      <w:pPr>
        <w:jc w:val="both"/>
      </w:pPr>
      <w:r>
        <w:t xml:space="preserve">Although the Dashboard program is accessed and run through internet browsers, clinic data </w:t>
      </w:r>
      <w:proofErr w:type="gramStart"/>
      <w:r>
        <w:t>are</w:t>
      </w:r>
      <w:proofErr w:type="gramEnd"/>
      <w:r>
        <w:t xml:space="preserve"> not saved, shared, or uploaded online at any time. Throughout the whole process of using the tool, clinic data </w:t>
      </w:r>
      <w:proofErr w:type="gramStart"/>
      <w:r>
        <w:t>stay</w:t>
      </w:r>
      <w:proofErr w:type="gramEnd"/>
      <w:r>
        <w:t xml:space="preserve"> local to the computer running these programs.  </w:t>
      </w:r>
    </w:p>
    <w:p w14:paraId="573EA776" w14:textId="77777777" w:rsidR="00734DB6" w:rsidRDefault="00734DB6" w:rsidP="003D5AF7">
      <w:pPr>
        <w:jc w:val="both"/>
      </w:pPr>
    </w:p>
    <w:p w14:paraId="7F63AFF1" w14:textId="4854E082" w:rsidR="004B6FAE" w:rsidRPr="004B6FAE" w:rsidRDefault="004B6FAE" w:rsidP="000342AE">
      <w:pPr>
        <w:pStyle w:val="Heading2"/>
        <w:jc w:val="both"/>
      </w:pPr>
      <w:bookmarkStart w:id="39" w:name="_Simulated_Dashboard_Data"/>
      <w:bookmarkStart w:id="40" w:name="_Toc236349681"/>
      <w:bookmarkEnd w:id="39"/>
      <w:r>
        <w:t>Simulated Dashboard Data</w:t>
      </w:r>
      <w:bookmarkEnd w:id="40"/>
      <w:r>
        <w:t xml:space="preserve"> </w:t>
      </w:r>
    </w:p>
    <w:p w14:paraId="5668160A" w14:textId="4AD8EC96" w:rsidR="007C7110" w:rsidRDefault="00FE76F8" w:rsidP="003D5AF7">
      <w:pPr>
        <w:jc w:val="both"/>
      </w:pPr>
      <w:r>
        <w:t xml:space="preserve">Simulated Dashboard Data </w:t>
      </w:r>
      <w:proofErr w:type="gramStart"/>
      <w:r>
        <w:t>are</w:t>
      </w:r>
      <w:proofErr w:type="gramEnd"/>
      <w:r>
        <w:t xml:space="preserve"> available as an Excel file. It is intended for demonstration purposes, so that users can try out the Dashboard functionality without having to prepare their own data.</w:t>
      </w:r>
    </w:p>
    <w:p w14:paraId="04BA14E7" w14:textId="32282F7F" w:rsidR="007367FD" w:rsidRDefault="006071FE" w:rsidP="003D5AF7">
      <w:pPr>
        <w:jc w:val="both"/>
      </w:pPr>
      <w:r>
        <w:t xml:space="preserve">The ALAI UP Dashboard Simulated Data are available for download at </w:t>
      </w:r>
      <w:hyperlink r:id="rId78" w:history="1">
        <w:r>
          <w:rPr>
            <w:rStyle w:val="Hyperlink"/>
          </w:rPr>
          <w:t>https://github.com/alai-up/alai_up_local_dashboard/blob/main/data/simulated_data.xlsx</w:t>
        </w:r>
      </w:hyperlink>
      <w:r>
        <w:t xml:space="preserve"> </w:t>
      </w:r>
    </w:p>
    <w:p w14:paraId="79A977E7" w14:textId="77777777" w:rsidR="007C7110" w:rsidRDefault="007C7110" w:rsidP="003D5AF7">
      <w:pPr>
        <w:jc w:val="both"/>
      </w:pPr>
      <w:r>
        <w:br w:type="page"/>
      </w:r>
    </w:p>
    <w:p w14:paraId="1A1DC4DC" w14:textId="092D5172" w:rsidR="004B6FAE" w:rsidRDefault="007C7110" w:rsidP="003D5AF7">
      <w:pPr>
        <w:pStyle w:val="Heading1"/>
        <w:jc w:val="both"/>
      </w:pPr>
      <w:bookmarkStart w:id="41" w:name="_Toc236349682"/>
      <w:r>
        <w:lastRenderedPageBreak/>
        <w:t>Appendix</w:t>
      </w:r>
      <w:bookmarkEnd w:id="41"/>
    </w:p>
    <w:p w14:paraId="70E5F6EC" w14:textId="4EA1E4DF" w:rsidR="007C7110" w:rsidRDefault="007C7110" w:rsidP="000342AE">
      <w:pPr>
        <w:pStyle w:val="Heading2"/>
        <w:jc w:val="both"/>
      </w:pPr>
      <w:bookmarkStart w:id="42" w:name="_Appendix_1._ALAI"/>
      <w:bookmarkStart w:id="43" w:name="_Toc236349683"/>
      <w:bookmarkEnd w:id="42"/>
      <w:r>
        <w:t>Appendix 1. ALAI UP LAI ART Core Indicators and Sub-Indicators</w:t>
      </w:r>
      <w:bookmarkEnd w:id="43"/>
    </w:p>
    <w:p w14:paraId="015CE44E" w14:textId="33D621B2" w:rsidR="007C7110" w:rsidRPr="00E24B1B" w:rsidRDefault="007C7110" w:rsidP="003D5AF7">
      <w:pPr>
        <w:jc w:val="both"/>
        <w:rPr>
          <w:rFonts w:eastAsia="Arial" w:cs="Arial"/>
          <w:vertAlign w:val="superscript"/>
        </w:rPr>
      </w:pPr>
      <w:r>
        <w:rPr>
          <w:rFonts w:eastAsia="Arial" w:cs="Arial"/>
          <w:b/>
          <w:bCs/>
          <w:color w:val="E97132" w:themeColor="accent2"/>
        </w:rPr>
        <w:t>Number of clients with HIV served at clinic</w:t>
      </w:r>
    </w:p>
    <w:tbl>
      <w:tblPr>
        <w:tblStyle w:val="LightLis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Description w:val="This table contains information about the PrescribedArtID XML element."/>
      </w:tblPr>
      <w:tblGrid>
        <w:gridCol w:w="1864"/>
        <w:gridCol w:w="7476"/>
      </w:tblGrid>
      <w:tr w:rsidR="007C7110" w:rsidRPr="00E24B1B" w14:paraId="3CA4ADDE"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noWrap/>
            <w:hideMark/>
          </w:tcPr>
          <w:p w14:paraId="63AF32DD"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Description </w:t>
            </w:r>
          </w:p>
        </w:tc>
        <w:tc>
          <w:tcPr>
            <w:cnfStyle w:val="000010000000" w:firstRow="0" w:lastRow="0" w:firstColumn="0" w:lastColumn="0" w:oddVBand="1" w:evenVBand="0" w:oddHBand="0" w:evenHBand="0" w:firstRowFirstColumn="0" w:firstRowLastColumn="0" w:lastRowFirstColumn="0" w:lastRowLastColumn="0"/>
            <w:tcW w:w="7484" w:type="dxa"/>
            <w:noWrap/>
            <w:hideMark/>
          </w:tcPr>
          <w:p w14:paraId="533F40C5" w14:textId="38D773FE" w:rsidR="007C7110" w:rsidRPr="00E24B1B" w:rsidRDefault="007C7110" w:rsidP="003D5AF7">
            <w:pPr>
              <w:jc w:val="both"/>
              <w:rPr>
                <w:rFonts w:eastAsia="Arial" w:cs="Arial"/>
                <w:b/>
                <w:sz w:val="24"/>
                <w:szCs w:val="24"/>
              </w:rPr>
            </w:pPr>
            <w:r>
              <w:rPr>
                <w:rFonts w:eastAsia="Arial" w:cs="Arial"/>
                <w:color w:val="000000" w:themeColor="text1"/>
                <w:sz w:val="24"/>
                <w:szCs w:val="24"/>
              </w:rPr>
              <w:t>All clients, regardless of age, with HIV with at least one medical visit at your clinic in the reporting period</w:t>
            </w:r>
          </w:p>
        </w:tc>
      </w:tr>
      <w:tr w:rsidR="007C7110" w:rsidRPr="00E24B1B" w14:paraId="612E0FC3" w14:textId="77777777" w:rsidTr="00CB1E70">
        <w:tc>
          <w:tcPr>
            <w:cnfStyle w:val="001000000000" w:firstRow="0" w:lastRow="0" w:firstColumn="1" w:lastColumn="0" w:oddVBand="0" w:evenVBand="0" w:oddHBand="0" w:evenHBand="0" w:firstRowFirstColumn="0" w:firstRowLastColumn="0" w:lastRowFirstColumn="0" w:lastRowLastColumn="0"/>
            <w:tcW w:w="1866" w:type="dxa"/>
            <w:noWrap/>
          </w:tcPr>
          <w:p w14:paraId="14AEF17F" w14:textId="77777777" w:rsidR="007C7110" w:rsidRPr="00E24B1B" w:rsidRDefault="007C7110" w:rsidP="003D5AF7">
            <w:pPr>
              <w:pStyle w:val="NoSpacing"/>
              <w:jc w:val="both"/>
              <w:rPr>
                <w:rFonts w:eastAsia="Arial" w:cs="Arial"/>
                <w:sz w:val="24"/>
                <w:szCs w:val="24"/>
              </w:rPr>
            </w:pPr>
            <w:r>
              <w:rPr>
                <w:rFonts w:eastAsia="Arial" w:cs="Arial"/>
                <w:color w:val="000000" w:themeColor="text1"/>
                <w:sz w:val="24"/>
                <w:szCs w:val="24"/>
              </w:rPr>
              <w:t>Rationale</w:t>
            </w:r>
          </w:p>
        </w:tc>
        <w:tc>
          <w:tcPr>
            <w:cnfStyle w:val="000010000000" w:firstRow="0" w:lastRow="0" w:firstColumn="0" w:lastColumn="0" w:oddVBand="1" w:evenVBand="0" w:oddHBand="0" w:evenHBand="0" w:firstRowFirstColumn="0" w:firstRowLastColumn="0" w:lastRowFirstColumn="0" w:lastRowLastColumn="0"/>
            <w:tcW w:w="7484" w:type="dxa"/>
          </w:tcPr>
          <w:p w14:paraId="1673526E" w14:textId="3C89B84E"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Number of HIV clients is important context to understand the clinic’s HIV treatment services and capacity to scale up new innovations.  </w:t>
            </w:r>
          </w:p>
        </w:tc>
      </w:tr>
      <w:tr w:rsidR="007C7110" w:rsidRPr="00E24B1B" w14:paraId="5517F736"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noWrap/>
          </w:tcPr>
          <w:p w14:paraId="3F1FA8D2" w14:textId="77777777" w:rsidR="007C7110" w:rsidRPr="00E24B1B" w:rsidRDefault="007C7110" w:rsidP="003D5AF7">
            <w:pPr>
              <w:pStyle w:val="NoSpacing"/>
              <w:jc w:val="both"/>
              <w:rPr>
                <w:rFonts w:eastAsia="Arial" w:cs="Arial"/>
                <w:sz w:val="24"/>
                <w:szCs w:val="24"/>
              </w:rPr>
            </w:pPr>
            <w:r>
              <w:rPr>
                <w:rFonts w:eastAsia="Arial" w:cs="Arial"/>
                <w:sz w:val="24"/>
                <w:szCs w:val="24"/>
              </w:rPr>
              <w:t>Numerator</w:t>
            </w:r>
          </w:p>
        </w:tc>
        <w:tc>
          <w:tcPr>
            <w:cnfStyle w:val="000010000000" w:firstRow="0" w:lastRow="0" w:firstColumn="0" w:lastColumn="0" w:oddVBand="1" w:evenVBand="0" w:oddHBand="0" w:evenHBand="0" w:firstRowFirstColumn="0" w:firstRowLastColumn="0" w:lastRowFirstColumn="0" w:lastRowLastColumn="0"/>
            <w:tcW w:w="7484" w:type="dxa"/>
          </w:tcPr>
          <w:p w14:paraId="3C9C593B" w14:textId="77777777" w:rsidR="007C7110" w:rsidRPr="00E24B1B" w:rsidRDefault="007C7110" w:rsidP="003D5AF7">
            <w:pPr>
              <w:jc w:val="both"/>
              <w:rPr>
                <w:rFonts w:eastAsia="Arial" w:cs="Arial"/>
                <w:sz w:val="24"/>
                <w:szCs w:val="24"/>
              </w:rPr>
            </w:pPr>
          </w:p>
        </w:tc>
      </w:tr>
      <w:tr w:rsidR="007C7110" w:rsidRPr="00E24B1B" w14:paraId="21531237" w14:textId="77777777" w:rsidTr="00CB1E70">
        <w:tc>
          <w:tcPr>
            <w:cnfStyle w:val="001000000000" w:firstRow="0" w:lastRow="0" w:firstColumn="1" w:lastColumn="0" w:oddVBand="0" w:evenVBand="0" w:oddHBand="0" w:evenHBand="0" w:firstRowFirstColumn="0" w:firstRowLastColumn="0" w:lastRowFirstColumn="0" w:lastRowLastColumn="0"/>
            <w:tcW w:w="1866" w:type="dxa"/>
            <w:noWrap/>
            <w:hideMark/>
          </w:tcPr>
          <w:p w14:paraId="1373B719" w14:textId="77777777" w:rsidR="007C7110" w:rsidRPr="00E24B1B" w:rsidRDefault="007C7110" w:rsidP="003D5AF7">
            <w:pPr>
              <w:pStyle w:val="NoSpacing"/>
              <w:jc w:val="both"/>
              <w:rPr>
                <w:rFonts w:eastAsia="Arial" w:cs="Arial"/>
                <w:sz w:val="24"/>
                <w:szCs w:val="24"/>
              </w:rPr>
            </w:pPr>
            <w:r>
              <w:rPr>
                <w:rFonts w:eastAsia="Arial" w:cs="Arial"/>
                <w:sz w:val="24"/>
                <w:szCs w:val="24"/>
              </w:rPr>
              <w:t xml:space="preserve">Denominator </w:t>
            </w:r>
          </w:p>
        </w:tc>
        <w:tc>
          <w:tcPr>
            <w:cnfStyle w:val="000010000000" w:firstRow="0" w:lastRow="0" w:firstColumn="0" w:lastColumn="0" w:oddVBand="1" w:evenVBand="0" w:oddHBand="0" w:evenHBand="0" w:firstRowFirstColumn="0" w:firstRowLastColumn="0" w:lastRowFirstColumn="0" w:lastRowLastColumn="0"/>
            <w:tcW w:w="7484" w:type="dxa"/>
            <w:noWrap/>
            <w:hideMark/>
          </w:tcPr>
          <w:p w14:paraId="594403CF" w14:textId="0A706ACC" w:rsidR="007C7110" w:rsidRPr="00E24B1B" w:rsidRDefault="007C7110" w:rsidP="003D5AF7">
            <w:pPr>
              <w:jc w:val="both"/>
              <w:rPr>
                <w:rFonts w:eastAsia="Arial" w:cs="Arial"/>
                <w:sz w:val="24"/>
                <w:szCs w:val="24"/>
              </w:rPr>
            </w:pPr>
            <w:r>
              <w:rPr>
                <w:rFonts w:eastAsia="Arial" w:cs="Arial"/>
                <w:sz w:val="24"/>
                <w:szCs w:val="24"/>
              </w:rPr>
              <w:t>Number of clients served at clinic</w:t>
            </w:r>
          </w:p>
        </w:tc>
      </w:tr>
      <w:tr w:rsidR="007C7110" w:rsidRPr="00E24B1B" w14:paraId="2889859B"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noWrap/>
            <w:hideMark/>
          </w:tcPr>
          <w:p w14:paraId="0AEE7EAF" w14:textId="77777777" w:rsidR="007C7110" w:rsidRPr="00E24B1B" w:rsidRDefault="007C7110" w:rsidP="003D5AF7">
            <w:pPr>
              <w:pStyle w:val="NoSpacing"/>
              <w:jc w:val="both"/>
              <w:rPr>
                <w:rFonts w:eastAsia="Arial" w:cs="Arial"/>
                <w:sz w:val="24"/>
                <w:szCs w:val="24"/>
              </w:rPr>
            </w:pPr>
            <w:r>
              <w:rPr>
                <w:rFonts w:eastAsia="Arial" w:cs="Arial"/>
                <w:sz w:val="24"/>
                <w:szCs w:val="24"/>
              </w:rPr>
              <w:t xml:space="preserve">Calculation </w:t>
            </w:r>
          </w:p>
        </w:tc>
        <w:tc>
          <w:tcPr>
            <w:cnfStyle w:val="000010000000" w:firstRow="0" w:lastRow="0" w:firstColumn="0" w:lastColumn="0" w:oddVBand="1" w:evenVBand="0" w:oddHBand="0" w:evenHBand="0" w:firstRowFirstColumn="0" w:firstRowLastColumn="0" w:lastRowFirstColumn="0" w:lastRowLastColumn="0"/>
            <w:tcW w:w="7484" w:type="dxa"/>
            <w:noWrap/>
            <w:hideMark/>
          </w:tcPr>
          <w:p w14:paraId="7A7EA39D" w14:textId="77777777" w:rsidR="007C7110" w:rsidRPr="00E24B1B" w:rsidRDefault="007C7110" w:rsidP="003D5AF7">
            <w:pPr>
              <w:pStyle w:val="paragraph"/>
              <w:spacing w:before="0" w:beforeAutospacing="0" w:after="0" w:afterAutospacing="0"/>
              <w:jc w:val="both"/>
              <w:textAlignment w:val="baseline"/>
              <w:rPr>
                <w:rFonts w:asciiTheme="minorHAnsi" w:hAnsiTheme="minorHAnsi" w:cs="Arial"/>
                <w:sz w:val="24"/>
                <w:szCs w:val="24"/>
              </w:rPr>
            </w:pPr>
            <w:r>
              <w:rPr>
                <w:rStyle w:val="normaltextrun"/>
                <w:rFonts w:asciiTheme="minorHAnsi" w:hAnsiTheme="minorHAnsi" w:cs="Arial"/>
                <w:sz w:val="24"/>
                <w:szCs w:val="24"/>
              </w:rPr>
              <w:t>The number of individuals in the dataset is summed.</w:t>
            </w:r>
            <w:r>
              <w:rPr>
                <w:rStyle w:val="eop"/>
                <w:rFonts w:asciiTheme="minorHAnsi" w:hAnsiTheme="minorHAnsi" w:cs="Arial"/>
                <w:sz w:val="24"/>
                <w:szCs w:val="24"/>
              </w:rPr>
              <w:t> </w:t>
            </w:r>
            <w:r>
              <w:rPr>
                <w:rStyle w:val="normaltextrun"/>
                <w:rFonts w:asciiTheme="minorHAnsi" w:hAnsiTheme="minorHAnsi" w:cs="Arial"/>
                <w:sz w:val="24"/>
                <w:szCs w:val="24"/>
              </w:rPr>
              <w:t xml:space="preserve"> </w:t>
            </w:r>
          </w:p>
          <w:p w14:paraId="6757A609" w14:textId="77777777" w:rsidR="007C7110" w:rsidRPr="00E24B1B" w:rsidRDefault="007C7110" w:rsidP="003D5AF7">
            <w:pPr>
              <w:jc w:val="both"/>
              <w:rPr>
                <w:rFonts w:eastAsia="Arial" w:cs="Arial"/>
                <w:sz w:val="24"/>
                <w:szCs w:val="24"/>
              </w:rPr>
            </w:pPr>
          </w:p>
        </w:tc>
      </w:tr>
    </w:tbl>
    <w:p w14:paraId="3ED75916" w14:textId="77777777" w:rsidR="007C7110" w:rsidRDefault="007C7110" w:rsidP="003D5AF7">
      <w:pPr>
        <w:jc w:val="both"/>
        <w:rPr>
          <w:rFonts w:eastAsia="Arial" w:cs="Arial"/>
          <w:b/>
          <w:bCs/>
          <w:color w:val="E97132" w:themeColor="accent2"/>
        </w:rPr>
      </w:pPr>
    </w:p>
    <w:p w14:paraId="057C647C" w14:textId="15BDBB26" w:rsidR="007C7110" w:rsidRPr="00E24B1B" w:rsidRDefault="007C7110" w:rsidP="003D5AF7">
      <w:pPr>
        <w:jc w:val="both"/>
        <w:rPr>
          <w:rFonts w:eastAsia="Arial" w:cs="Arial"/>
          <w:b/>
          <w:bCs/>
          <w:color w:val="E97132" w:themeColor="accent2"/>
        </w:rPr>
      </w:pPr>
      <w:r>
        <w:rPr>
          <w:rFonts w:eastAsia="Arial" w:cs="Arial"/>
          <w:b/>
          <w:bCs/>
          <w:color w:val="ED7C31"/>
        </w:rPr>
        <w:t>Number of clients assessed for LAI ART</w:t>
      </w:r>
    </w:p>
    <w:tbl>
      <w:tblPr>
        <w:tblStyle w:val="LightLis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Description w:val="This table contains information about the PrescribedArtID XML element."/>
      </w:tblPr>
      <w:tblGrid>
        <w:gridCol w:w="1865"/>
        <w:gridCol w:w="7480"/>
      </w:tblGrid>
      <w:tr w:rsidR="007C7110" w:rsidRPr="00E24B1B" w14:paraId="54C456C6" w14:textId="77777777" w:rsidTr="005D2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Borders>
              <w:right w:val="single" w:sz="4" w:space="0" w:color="auto"/>
            </w:tcBorders>
            <w:noWrap/>
            <w:hideMark/>
          </w:tcPr>
          <w:p w14:paraId="10279D6D"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Description </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left w:val="single" w:sz="4" w:space="0" w:color="auto"/>
              <w:bottom w:val="single" w:sz="4" w:space="0" w:color="auto"/>
              <w:right w:val="single" w:sz="4" w:space="0" w:color="auto"/>
            </w:tcBorders>
            <w:noWrap/>
            <w:hideMark/>
          </w:tcPr>
          <w:p w14:paraId="5ACF10CC" w14:textId="2AC16CA2" w:rsidR="007C7110" w:rsidRPr="00CB1E70" w:rsidRDefault="007C7110" w:rsidP="003D5AF7">
            <w:pPr>
              <w:jc w:val="both"/>
              <w:rPr>
                <w:rFonts w:eastAsia="Arial" w:cs="Arial"/>
                <w:sz w:val="24"/>
                <w:szCs w:val="24"/>
              </w:rPr>
            </w:pPr>
            <w:r>
              <w:rPr>
                <w:rFonts w:eastAsia="Arial" w:cs="Arial"/>
                <w:sz w:val="24"/>
                <w:szCs w:val="24"/>
              </w:rPr>
              <w:t>The number of clients that were educated and/or screened for LAI ART</w:t>
            </w:r>
          </w:p>
        </w:tc>
      </w:tr>
      <w:tr w:rsidR="007C7110" w:rsidRPr="00E24B1B" w14:paraId="36D967F0" w14:textId="77777777" w:rsidTr="005D21C0">
        <w:tc>
          <w:tcPr>
            <w:cnfStyle w:val="001000000000" w:firstRow="0" w:lastRow="0" w:firstColumn="1" w:lastColumn="0" w:oddVBand="0" w:evenVBand="0" w:oddHBand="0" w:evenHBand="0" w:firstRowFirstColumn="0" w:firstRowLastColumn="0" w:lastRowFirstColumn="0" w:lastRowLastColumn="0"/>
            <w:tcW w:w="1865" w:type="dxa"/>
            <w:noWrap/>
          </w:tcPr>
          <w:p w14:paraId="0B41BCA7"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Rationale</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73EF1A85" w14:textId="35E12FAF" w:rsidR="007C7110" w:rsidRPr="00E24B1B" w:rsidRDefault="007C7110" w:rsidP="003D5AF7">
            <w:pPr>
              <w:jc w:val="both"/>
              <w:rPr>
                <w:rFonts w:eastAsia="Arial" w:cs="Arial"/>
                <w:sz w:val="24"/>
                <w:szCs w:val="24"/>
              </w:rPr>
            </w:pPr>
            <w:r>
              <w:rPr>
                <w:rFonts w:eastAsia="Arial" w:cs="Arial"/>
                <w:sz w:val="24"/>
                <w:szCs w:val="24"/>
              </w:rPr>
              <w:t xml:space="preserve">Depending on workflow considerations, some clinics may choose to counsel first, and then screen for eligibility, or they may choose to screen first and counsel second, or they may do both on the same date. In either case, clinics may choose not to proceed with one assessment phase if the other is not cleared (e.g. they may only counsel those who are deemed clinically eligible). This metric captures the aggregate number of clients assessed for starting </w:t>
            </w:r>
            <w:proofErr w:type="spellStart"/>
            <w:r>
              <w:rPr>
                <w:rFonts w:eastAsia="Arial" w:cs="Arial"/>
                <w:sz w:val="24"/>
                <w:szCs w:val="24"/>
              </w:rPr>
              <w:t>iCAB</w:t>
            </w:r>
            <w:proofErr w:type="spellEnd"/>
            <w:r>
              <w:rPr>
                <w:rFonts w:eastAsia="Arial" w:cs="Arial"/>
                <w:sz w:val="24"/>
                <w:szCs w:val="24"/>
              </w:rPr>
              <w:t xml:space="preserve">/RPV  </w:t>
            </w:r>
          </w:p>
        </w:tc>
      </w:tr>
      <w:tr w:rsidR="007C7110" w:rsidRPr="00E24B1B" w14:paraId="2882DE0E" w14:textId="77777777" w:rsidTr="005D2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tcPr>
          <w:p w14:paraId="4D753356"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Numerator</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243F3938" w14:textId="1AEF2D29" w:rsidR="007C7110" w:rsidRPr="00E24B1B" w:rsidRDefault="007C7110" w:rsidP="003D5AF7">
            <w:pPr>
              <w:jc w:val="both"/>
              <w:rPr>
                <w:rFonts w:eastAsia="Arial" w:cs="Arial"/>
                <w:sz w:val="24"/>
                <w:szCs w:val="24"/>
              </w:rPr>
            </w:pPr>
            <w:r>
              <w:rPr>
                <w:rFonts w:eastAsia="Arial" w:cs="Arial"/>
                <w:sz w:val="24"/>
                <w:szCs w:val="24"/>
              </w:rPr>
              <w:t xml:space="preserve">Number of clients with </w:t>
            </w:r>
            <w:proofErr w:type="gramStart"/>
            <w:r>
              <w:rPr>
                <w:rFonts w:eastAsia="Arial" w:cs="Arial"/>
                <w:sz w:val="24"/>
                <w:szCs w:val="24"/>
              </w:rPr>
              <w:t>HIV ever</w:t>
            </w:r>
            <w:proofErr w:type="gramEnd"/>
            <w:r>
              <w:rPr>
                <w:rFonts w:eastAsia="Arial" w:cs="Arial"/>
                <w:sz w:val="24"/>
                <w:szCs w:val="24"/>
              </w:rPr>
              <w:t xml:space="preserve"> counseled or screened for </w:t>
            </w:r>
            <w:proofErr w:type="spellStart"/>
            <w:r>
              <w:rPr>
                <w:rFonts w:eastAsia="Arial" w:cs="Arial"/>
                <w:sz w:val="24"/>
                <w:szCs w:val="24"/>
              </w:rPr>
              <w:t>iCAB</w:t>
            </w:r>
            <w:proofErr w:type="spellEnd"/>
            <w:r>
              <w:rPr>
                <w:rFonts w:eastAsia="Arial" w:cs="Arial"/>
                <w:sz w:val="24"/>
                <w:szCs w:val="24"/>
              </w:rPr>
              <w:t>/RPV</w:t>
            </w:r>
          </w:p>
        </w:tc>
      </w:tr>
      <w:tr w:rsidR="007C7110" w:rsidRPr="00E24B1B" w14:paraId="70655A56" w14:textId="77777777" w:rsidTr="005D21C0">
        <w:tc>
          <w:tcPr>
            <w:cnfStyle w:val="001000000000" w:firstRow="0" w:lastRow="0" w:firstColumn="1" w:lastColumn="0" w:oddVBand="0" w:evenVBand="0" w:oddHBand="0" w:evenHBand="0" w:firstRowFirstColumn="0" w:firstRowLastColumn="0" w:lastRowFirstColumn="0" w:lastRowLastColumn="0"/>
            <w:tcW w:w="1865" w:type="dxa"/>
            <w:noWrap/>
            <w:hideMark/>
          </w:tcPr>
          <w:p w14:paraId="3F8D8837"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Denominator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33AF8A9C" w14:textId="64A4368A" w:rsidR="007C7110" w:rsidRPr="00E24B1B" w:rsidRDefault="007C7110" w:rsidP="003D5AF7">
            <w:pPr>
              <w:jc w:val="both"/>
              <w:rPr>
                <w:rFonts w:eastAsia="Arial" w:cs="Arial"/>
                <w:sz w:val="24"/>
                <w:szCs w:val="24"/>
              </w:rPr>
            </w:pPr>
            <w:r>
              <w:rPr>
                <w:rFonts w:eastAsia="Arial" w:cs="Arial"/>
                <w:color w:val="000000" w:themeColor="text1"/>
                <w:sz w:val="24"/>
                <w:szCs w:val="24"/>
              </w:rPr>
              <w:t xml:space="preserve">Number of clients with HIV </w:t>
            </w:r>
          </w:p>
        </w:tc>
      </w:tr>
      <w:tr w:rsidR="007C7110" w:rsidRPr="00E24B1B" w14:paraId="3CC52C3A" w14:textId="77777777" w:rsidTr="005D2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hideMark/>
          </w:tcPr>
          <w:p w14:paraId="7B478302"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Calculation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0179E7FB" w14:textId="7D0DFDEB"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Number of clients with </w:t>
            </w:r>
            <w:proofErr w:type="gramStart"/>
            <w:r>
              <w:rPr>
                <w:rFonts w:eastAsia="Arial" w:cs="Arial"/>
                <w:color w:val="000000" w:themeColor="text1"/>
                <w:sz w:val="24"/>
                <w:szCs w:val="24"/>
              </w:rPr>
              <w:t>HIV ever</w:t>
            </w:r>
            <w:proofErr w:type="gramEnd"/>
            <w:r>
              <w:rPr>
                <w:rFonts w:eastAsia="Arial" w:cs="Arial"/>
                <w:color w:val="000000" w:themeColor="text1"/>
                <w:sz w:val="24"/>
                <w:szCs w:val="24"/>
              </w:rPr>
              <w:t xml:space="preserve"> counseled or screened for </w:t>
            </w:r>
            <w:proofErr w:type="spellStart"/>
            <w:r>
              <w:rPr>
                <w:rFonts w:eastAsia="Arial" w:cs="Arial"/>
                <w:color w:val="000000" w:themeColor="text1"/>
                <w:sz w:val="24"/>
                <w:szCs w:val="24"/>
              </w:rPr>
              <w:t>iCAB</w:t>
            </w:r>
            <w:proofErr w:type="spellEnd"/>
            <w:r>
              <w:rPr>
                <w:rFonts w:eastAsia="Arial" w:cs="Arial"/>
                <w:color w:val="000000" w:themeColor="text1"/>
                <w:sz w:val="24"/>
                <w:szCs w:val="24"/>
              </w:rPr>
              <w:t xml:space="preserve">/RPV divided by the number of clients with HIV. </w:t>
            </w:r>
          </w:p>
        </w:tc>
      </w:tr>
    </w:tbl>
    <w:p w14:paraId="6408C6D2" w14:textId="77777777" w:rsidR="007C7110" w:rsidRPr="00E24B1B" w:rsidRDefault="007C7110" w:rsidP="003D5AF7">
      <w:pPr>
        <w:jc w:val="both"/>
        <w:rPr>
          <w:rFonts w:eastAsia="Arial" w:cs="Arial"/>
          <w:b/>
          <w:bCs/>
          <w:color w:val="E97132" w:themeColor="accent2"/>
        </w:rPr>
      </w:pPr>
    </w:p>
    <w:p w14:paraId="6681694C" w14:textId="0EF6311A" w:rsidR="007C7110" w:rsidRPr="00E24B1B" w:rsidRDefault="007C7110" w:rsidP="003D5AF7">
      <w:pPr>
        <w:jc w:val="both"/>
        <w:rPr>
          <w:rFonts w:eastAsia="Arial" w:cs="Arial"/>
          <w:b/>
          <w:bCs/>
          <w:color w:val="E97132" w:themeColor="accent2"/>
        </w:rPr>
      </w:pPr>
      <w:r>
        <w:rPr>
          <w:rFonts w:eastAsia="Arial" w:cs="Arial"/>
          <w:b/>
          <w:bCs/>
          <w:color w:val="ED7C31"/>
        </w:rPr>
        <w:t xml:space="preserve">Number of clients counseled about </w:t>
      </w:r>
      <w:proofErr w:type="spellStart"/>
      <w:r>
        <w:rPr>
          <w:rFonts w:eastAsia="Arial" w:cs="Arial"/>
          <w:b/>
          <w:bCs/>
          <w:color w:val="ED7C31"/>
        </w:rPr>
        <w:t>iCAB</w:t>
      </w:r>
      <w:proofErr w:type="spellEnd"/>
      <w:r>
        <w:rPr>
          <w:rFonts w:eastAsia="Arial" w:cs="Arial"/>
          <w:b/>
          <w:bCs/>
          <w:color w:val="ED7C31"/>
        </w:rPr>
        <w:t>/RPV</w:t>
      </w:r>
    </w:p>
    <w:tbl>
      <w:tblPr>
        <w:tblStyle w:val="LightLis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Description w:val="This table contains information about the PrescribedArtID XML element."/>
      </w:tblPr>
      <w:tblGrid>
        <w:gridCol w:w="1865"/>
        <w:gridCol w:w="7480"/>
      </w:tblGrid>
      <w:tr w:rsidR="007C7110" w:rsidRPr="00E24B1B" w14:paraId="3478BA50"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Borders>
              <w:right w:val="single" w:sz="4" w:space="0" w:color="auto"/>
            </w:tcBorders>
            <w:noWrap/>
            <w:hideMark/>
          </w:tcPr>
          <w:p w14:paraId="0DB16D51"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Description </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left w:val="single" w:sz="4" w:space="0" w:color="auto"/>
              <w:bottom w:val="single" w:sz="4" w:space="0" w:color="auto"/>
              <w:right w:val="single" w:sz="4" w:space="0" w:color="auto"/>
            </w:tcBorders>
            <w:noWrap/>
            <w:hideMark/>
          </w:tcPr>
          <w:p w14:paraId="6ABB74B2" w14:textId="15C66C98" w:rsidR="007C7110" w:rsidRPr="00E24B1B" w:rsidRDefault="007C7110" w:rsidP="003D5AF7">
            <w:pPr>
              <w:jc w:val="both"/>
              <w:rPr>
                <w:rFonts w:eastAsia="Arial" w:cs="Arial"/>
                <w:b/>
                <w:color w:val="000000" w:themeColor="text1"/>
                <w:sz w:val="24"/>
                <w:szCs w:val="24"/>
              </w:rPr>
            </w:pPr>
            <w:r>
              <w:rPr>
                <w:rFonts w:eastAsia="Arial" w:cs="Arial"/>
                <w:color w:val="000000" w:themeColor="text1"/>
                <w:sz w:val="24"/>
                <w:szCs w:val="24"/>
              </w:rPr>
              <w:t xml:space="preserve">The number of clients counseled on </w:t>
            </w:r>
            <w:proofErr w:type="spellStart"/>
            <w:r>
              <w:rPr>
                <w:rFonts w:eastAsia="Arial" w:cs="Arial"/>
                <w:color w:val="000000" w:themeColor="text1"/>
                <w:sz w:val="24"/>
                <w:szCs w:val="24"/>
              </w:rPr>
              <w:t>iCAB</w:t>
            </w:r>
            <w:proofErr w:type="spellEnd"/>
            <w:r>
              <w:rPr>
                <w:rFonts w:eastAsia="Arial" w:cs="Arial"/>
                <w:color w:val="000000" w:themeColor="text1"/>
                <w:sz w:val="24"/>
                <w:szCs w:val="24"/>
              </w:rPr>
              <w:t xml:space="preserve">/RPV in the reporting period. </w:t>
            </w:r>
          </w:p>
        </w:tc>
      </w:tr>
      <w:tr w:rsidR="007C7110" w:rsidRPr="00E24B1B" w14:paraId="6DF672E7" w14:textId="77777777" w:rsidTr="00CB1E70">
        <w:tc>
          <w:tcPr>
            <w:cnfStyle w:val="001000000000" w:firstRow="0" w:lastRow="0" w:firstColumn="1" w:lastColumn="0" w:oddVBand="0" w:evenVBand="0" w:oddHBand="0" w:evenHBand="0" w:firstRowFirstColumn="0" w:firstRowLastColumn="0" w:lastRowFirstColumn="0" w:lastRowLastColumn="0"/>
            <w:tcW w:w="1865" w:type="dxa"/>
            <w:noWrap/>
          </w:tcPr>
          <w:p w14:paraId="16906D40"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Rationale</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3DBBF017" w14:textId="7840B4E5" w:rsidR="007C7110" w:rsidRPr="00E24B1B" w:rsidRDefault="007C7110" w:rsidP="003D5AF7">
            <w:pPr>
              <w:jc w:val="both"/>
              <w:rPr>
                <w:rFonts w:eastAsia="Arial" w:cs="Arial"/>
                <w:sz w:val="24"/>
                <w:szCs w:val="24"/>
              </w:rPr>
            </w:pPr>
            <w:r>
              <w:rPr>
                <w:rFonts w:eastAsia="Arial" w:cs="Arial"/>
                <w:sz w:val="24"/>
                <w:szCs w:val="24"/>
              </w:rPr>
              <w:t xml:space="preserve">To determine how clinics are systematically counseling clients about </w:t>
            </w:r>
            <w:proofErr w:type="spellStart"/>
            <w:r>
              <w:rPr>
                <w:rFonts w:eastAsia="Arial" w:cs="Arial"/>
                <w:sz w:val="24"/>
                <w:szCs w:val="24"/>
              </w:rPr>
              <w:t>iCAB</w:t>
            </w:r>
            <w:proofErr w:type="spellEnd"/>
            <w:r>
              <w:rPr>
                <w:rFonts w:eastAsia="Arial" w:cs="Arial"/>
                <w:sz w:val="24"/>
                <w:szCs w:val="24"/>
              </w:rPr>
              <w:t xml:space="preserve">/RPV. To detect any disparities in how counseling is implemented.  </w:t>
            </w:r>
          </w:p>
        </w:tc>
      </w:tr>
      <w:tr w:rsidR="007C7110" w:rsidRPr="00E24B1B" w14:paraId="29499F2D"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tcPr>
          <w:p w14:paraId="22A2EBE0"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Numerator</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5F3FAFD6" w14:textId="65689F70" w:rsidR="007C7110" w:rsidRPr="00E24B1B" w:rsidRDefault="007C7110" w:rsidP="003D5AF7">
            <w:pPr>
              <w:jc w:val="both"/>
              <w:rPr>
                <w:rFonts w:eastAsia="Arial" w:cs="Arial"/>
                <w:sz w:val="24"/>
                <w:szCs w:val="24"/>
              </w:rPr>
            </w:pPr>
            <w:r>
              <w:rPr>
                <w:rFonts w:eastAsia="Arial" w:cs="Arial"/>
                <w:sz w:val="24"/>
                <w:szCs w:val="24"/>
              </w:rPr>
              <w:t xml:space="preserve">Number of clients with HIV ever counseled about </w:t>
            </w:r>
            <w:proofErr w:type="spellStart"/>
            <w:r>
              <w:rPr>
                <w:rFonts w:eastAsia="Arial" w:cs="Arial"/>
                <w:sz w:val="24"/>
                <w:szCs w:val="24"/>
              </w:rPr>
              <w:t>iCAB</w:t>
            </w:r>
            <w:proofErr w:type="spellEnd"/>
            <w:r>
              <w:rPr>
                <w:rFonts w:eastAsia="Arial" w:cs="Arial"/>
                <w:sz w:val="24"/>
                <w:szCs w:val="24"/>
              </w:rPr>
              <w:t>/</w:t>
            </w:r>
            <w:proofErr w:type="gramStart"/>
            <w:r>
              <w:rPr>
                <w:rFonts w:eastAsia="Arial" w:cs="Arial"/>
                <w:sz w:val="24"/>
                <w:szCs w:val="24"/>
              </w:rPr>
              <w:t>RPV  (</w:t>
            </w:r>
            <w:proofErr w:type="spellStart"/>
            <w:proofErr w:type="gramEnd"/>
            <w:r>
              <w:rPr>
                <w:rFonts w:eastAsia="Arial" w:cs="Arial"/>
                <w:sz w:val="24"/>
                <w:szCs w:val="24"/>
              </w:rPr>
              <w:t>icab_rpv_counsel_ever</w:t>
            </w:r>
            <w:proofErr w:type="spellEnd"/>
            <w:r>
              <w:rPr>
                <w:rFonts w:eastAsia="Arial" w:cs="Arial"/>
                <w:sz w:val="24"/>
                <w:szCs w:val="24"/>
              </w:rPr>
              <w:t>)</w:t>
            </w:r>
          </w:p>
        </w:tc>
      </w:tr>
      <w:tr w:rsidR="007C7110" w:rsidRPr="00E24B1B" w14:paraId="7AFC64B6" w14:textId="77777777" w:rsidTr="00CB1E70">
        <w:tc>
          <w:tcPr>
            <w:cnfStyle w:val="001000000000" w:firstRow="0" w:lastRow="0" w:firstColumn="1" w:lastColumn="0" w:oddVBand="0" w:evenVBand="0" w:oddHBand="0" w:evenHBand="0" w:firstRowFirstColumn="0" w:firstRowLastColumn="0" w:lastRowFirstColumn="0" w:lastRowLastColumn="0"/>
            <w:tcW w:w="1865" w:type="dxa"/>
            <w:noWrap/>
            <w:hideMark/>
          </w:tcPr>
          <w:p w14:paraId="086C538C"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Denominator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3ECDDF4D" w14:textId="79B97B67" w:rsidR="007C7110" w:rsidRPr="00E24B1B" w:rsidRDefault="007C7110" w:rsidP="003D5AF7">
            <w:pPr>
              <w:jc w:val="both"/>
              <w:rPr>
                <w:rFonts w:eastAsia="Arial" w:cs="Arial"/>
                <w:sz w:val="24"/>
                <w:szCs w:val="24"/>
              </w:rPr>
            </w:pPr>
            <w:r>
              <w:rPr>
                <w:rFonts w:eastAsia="Arial" w:cs="Arial"/>
                <w:color w:val="000000" w:themeColor="text1"/>
                <w:sz w:val="24"/>
                <w:szCs w:val="24"/>
              </w:rPr>
              <w:t xml:space="preserve">Number of clients with HIV </w:t>
            </w:r>
          </w:p>
        </w:tc>
      </w:tr>
      <w:tr w:rsidR="007C7110" w:rsidRPr="00E24B1B" w14:paraId="0E8AB7BB"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hideMark/>
          </w:tcPr>
          <w:p w14:paraId="3FB08EDB"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Calculation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73654165" w14:textId="7363B71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Number of clients who were ever counseled about </w:t>
            </w:r>
            <w:proofErr w:type="spellStart"/>
            <w:r>
              <w:rPr>
                <w:rFonts w:eastAsia="Arial" w:cs="Arial"/>
                <w:color w:val="000000" w:themeColor="text1"/>
                <w:sz w:val="24"/>
                <w:szCs w:val="24"/>
              </w:rPr>
              <w:t>iCAB</w:t>
            </w:r>
            <w:proofErr w:type="spellEnd"/>
            <w:r>
              <w:rPr>
                <w:rFonts w:eastAsia="Arial" w:cs="Arial"/>
                <w:color w:val="000000" w:themeColor="text1"/>
                <w:sz w:val="24"/>
                <w:szCs w:val="24"/>
              </w:rPr>
              <w:t xml:space="preserve">/RPV divided by the number of clients with HIV. </w:t>
            </w:r>
          </w:p>
        </w:tc>
      </w:tr>
    </w:tbl>
    <w:p w14:paraId="7AB7341B" w14:textId="77777777" w:rsidR="007C7110" w:rsidRPr="00E24B1B" w:rsidRDefault="007C7110" w:rsidP="003D5AF7">
      <w:pPr>
        <w:jc w:val="both"/>
        <w:rPr>
          <w:rFonts w:eastAsia="Arial" w:cs="Arial"/>
          <w:b/>
          <w:bCs/>
          <w:color w:val="E97132" w:themeColor="accent2"/>
        </w:rPr>
      </w:pPr>
    </w:p>
    <w:p w14:paraId="6156F255" w14:textId="3C06C146" w:rsidR="007C7110" w:rsidRPr="00E24B1B" w:rsidRDefault="007C7110" w:rsidP="003D5AF7">
      <w:pPr>
        <w:jc w:val="both"/>
        <w:rPr>
          <w:rFonts w:eastAsia="Arial" w:cs="Arial"/>
          <w:b/>
          <w:bCs/>
          <w:color w:val="E97132" w:themeColor="accent2"/>
        </w:rPr>
      </w:pPr>
      <w:r>
        <w:rPr>
          <w:rFonts w:eastAsia="Arial" w:cs="Arial"/>
          <w:b/>
          <w:bCs/>
          <w:color w:val="ED7C31"/>
        </w:rPr>
        <w:t xml:space="preserve">Number of clients interested in switching to </w:t>
      </w:r>
      <w:proofErr w:type="spellStart"/>
      <w:r>
        <w:rPr>
          <w:rFonts w:eastAsia="Arial" w:cs="Arial"/>
          <w:b/>
          <w:bCs/>
          <w:color w:val="ED7C31"/>
        </w:rPr>
        <w:t>iCAB</w:t>
      </w:r>
      <w:proofErr w:type="spellEnd"/>
      <w:r>
        <w:rPr>
          <w:rFonts w:eastAsia="Arial" w:cs="Arial"/>
          <w:b/>
          <w:bCs/>
          <w:color w:val="ED7C31"/>
        </w:rPr>
        <w:t>/RPV</w:t>
      </w:r>
    </w:p>
    <w:tbl>
      <w:tblPr>
        <w:tblStyle w:val="LightLis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Description w:val="This table contains information about the PrescribedArtID XML element."/>
      </w:tblPr>
      <w:tblGrid>
        <w:gridCol w:w="1865"/>
        <w:gridCol w:w="7480"/>
      </w:tblGrid>
      <w:tr w:rsidR="007C7110" w:rsidRPr="00E24B1B" w14:paraId="61A5CDB9"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Borders>
              <w:right w:val="single" w:sz="4" w:space="0" w:color="auto"/>
            </w:tcBorders>
            <w:noWrap/>
            <w:hideMark/>
          </w:tcPr>
          <w:p w14:paraId="5F9B90E7"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lastRenderedPageBreak/>
              <w:t xml:space="preserve">Description </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left w:val="single" w:sz="4" w:space="0" w:color="auto"/>
              <w:bottom w:val="single" w:sz="4" w:space="0" w:color="auto"/>
              <w:right w:val="single" w:sz="4" w:space="0" w:color="auto"/>
            </w:tcBorders>
            <w:noWrap/>
            <w:hideMark/>
          </w:tcPr>
          <w:p w14:paraId="6E12C894" w14:textId="6A315E63" w:rsidR="007C7110" w:rsidRPr="00E24B1B" w:rsidRDefault="007C7110" w:rsidP="003D5AF7">
            <w:pPr>
              <w:jc w:val="both"/>
              <w:rPr>
                <w:rFonts w:eastAsia="Arial" w:cs="Arial"/>
                <w:b/>
                <w:color w:val="000000" w:themeColor="text1"/>
                <w:sz w:val="24"/>
                <w:szCs w:val="24"/>
              </w:rPr>
            </w:pPr>
            <w:r>
              <w:rPr>
                <w:rFonts w:eastAsia="Arial" w:cs="Arial"/>
                <w:color w:val="000000" w:themeColor="text1"/>
                <w:sz w:val="24"/>
                <w:szCs w:val="24"/>
              </w:rPr>
              <w:t xml:space="preserve">The number of clients interested in </w:t>
            </w:r>
            <w:proofErr w:type="spellStart"/>
            <w:r>
              <w:rPr>
                <w:rFonts w:eastAsia="Arial" w:cs="Arial"/>
                <w:color w:val="000000" w:themeColor="text1"/>
                <w:sz w:val="24"/>
                <w:szCs w:val="24"/>
              </w:rPr>
              <w:t>iCAB</w:t>
            </w:r>
            <w:proofErr w:type="spellEnd"/>
            <w:r>
              <w:rPr>
                <w:rFonts w:eastAsia="Arial" w:cs="Arial"/>
                <w:color w:val="000000" w:themeColor="text1"/>
                <w:sz w:val="24"/>
                <w:szCs w:val="24"/>
              </w:rPr>
              <w:t xml:space="preserve">/RPV in the reporting period. </w:t>
            </w:r>
          </w:p>
        </w:tc>
      </w:tr>
      <w:tr w:rsidR="007C7110" w:rsidRPr="00E24B1B" w14:paraId="4C781D08" w14:textId="77777777" w:rsidTr="00CB1E70">
        <w:tc>
          <w:tcPr>
            <w:cnfStyle w:val="001000000000" w:firstRow="0" w:lastRow="0" w:firstColumn="1" w:lastColumn="0" w:oddVBand="0" w:evenVBand="0" w:oddHBand="0" w:evenHBand="0" w:firstRowFirstColumn="0" w:firstRowLastColumn="0" w:lastRowFirstColumn="0" w:lastRowLastColumn="0"/>
            <w:tcW w:w="1865" w:type="dxa"/>
            <w:noWrap/>
          </w:tcPr>
          <w:p w14:paraId="30D22B11"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Rationale</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09CB047E" w14:textId="6BF54FDE" w:rsidR="007C7110" w:rsidRPr="00E24B1B" w:rsidRDefault="007C7110" w:rsidP="003D5AF7">
            <w:pPr>
              <w:jc w:val="both"/>
              <w:rPr>
                <w:rFonts w:eastAsia="Arial" w:cs="Arial"/>
                <w:sz w:val="24"/>
                <w:szCs w:val="24"/>
              </w:rPr>
            </w:pPr>
            <w:r>
              <w:rPr>
                <w:rFonts w:eastAsia="Arial" w:cs="Arial"/>
                <w:sz w:val="24"/>
                <w:szCs w:val="24"/>
              </w:rPr>
              <w:t xml:space="preserve">To determine how many clients that are counseled are interested in </w:t>
            </w:r>
            <w:proofErr w:type="spellStart"/>
            <w:r>
              <w:rPr>
                <w:rFonts w:eastAsia="Arial" w:cs="Arial"/>
                <w:sz w:val="24"/>
                <w:szCs w:val="24"/>
              </w:rPr>
              <w:t>iCAB</w:t>
            </w:r>
            <w:proofErr w:type="spellEnd"/>
            <w:r>
              <w:rPr>
                <w:rFonts w:eastAsia="Arial" w:cs="Arial"/>
                <w:sz w:val="24"/>
                <w:szCs w:val="24"/>
              </w:rPr>
              <w:t xml:space="preserve">/RPV. Record potential interest or lack of interest so that it can be tracked over time.  </w:t>
            </w:r>
          </w:p>
        </w:tc>
      </w:tr>
      <w:tr w:rsidR="007C7110" w:rsidRPr="00E24B1B" w14:paraId="22321F62"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tcPr>
          <w:p w14:paraId="36FE8BC8"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Numerator</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5E454342" w14:textId="02FEF281" w:rsidR="007C7110" w:rsidRPr="00E24B1B" w:rsidRDefault="007C7110" w:rsidP="003D5AF7">
            <w:pPr>
              <w:jc w:val="both"/>
              <w:rPr>
                <w:rFonts w:eastAsia="Arial" w:cs="Arial"/>
                <w:sz w:val="24"/>
                <w:szCs w:val="24"/>
              </w:rPr>
            </w:pPr>
            <w:r>
              <w:rPr>
                <w:rFonts w:eastAsia="Arial" w:cs="Arial"/>
                <w:sz w:val="24"/>
                <w:szCs w:val="24"/>
              </w:rPr>
              <w:t xml:space="preserve">Number of clients counseled about </w:t>
            </w:r>
            <w:proofErr w:type="spellStart"/>
            <w:r>
              <w:rPr>
                <w:rFonts w:eastAsia="Arial" w:cs="Arial"/>
                <w:sz w:val="24"/>
                <w:szCs w:val="24"/>
              </w:rPr>
              <w:t>iCAB</w:t>
            </w:r>
            <w:proofErr w:type="spellEnd"/>
            <w:r>
              <w:rPr>
                <w:rFonts w:eastAsia="Arial" w:cs="Arial"/>
                <w:sz w:val="24"/>
                <w:szCs w:val="24"/>
              </w:rPr>
              <w:t>/RPV who reported being “Interested” at their most recent counseling event (</w:t>
            </w:r>
            <w:proofErr w:type="spellStart"/>
            <w:r>
              <w:rPr>
                <w:rFonts w:eastAsia="Arial" w:cs="Arial"/>
                <w:sz w:val="24"/>
                <w:szCs w:val="24"/>
              </w:rPr>
              <w:t>icab_rpv_counsel_outcome</w:t>
            </w:r>
            <w:proofErr w:type="spellEnd"/>
            <w:r>
              <w:rPr>
                <w:rFonts w:eastAsia="Arial" w:cs="Arial"/>
                <w:sz w:val="24"/>
                <w:szCs w:val="24"/>
              </w:rPr>
              <w:t>).</w:t>
            </w:r>
          </w:p>
        </w:tc>
      </w:tr>
      <w:tr w:rsidR="007C7110" w:rsidRPr="00E24B1B" w14:paraId="66B6186C" w14:textId="77777777" w:rsidTr="00CB1E70">
        <w:tc>
          <w:tcPr>
            <w:cnfStyle w:val="001000000000" w:firstRow="0" w:lastRow="0" w:firstColumn="1" w:lastColumn="0" w:oddVBand="0" w:evenVBand="0" w:oddHBand="0" w:evenHBand="0" w:firstRowFirstColumn="0" w:firstRowLastColumn="0" w:lastRowFirstColumn="0" w:lastRowLastColumn="0"/>
            <w:tcW w:w="1865" w:type="dxa"/>
            <w:noWrap/>
            <w:hideMark/>
          </w:tcPr>
          <w:p w14:paraId="77EAB55C"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Denominator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023C848F" w14:textId="09A9FFFB" w:rsidR="007C7110" w:rsidRPr="00E24B1B" w:rsidRDefault="007C7110" w:rsidP="003D5AF7">
            <w:pPr>
              <w:jc w:val="both"/>
              <w:rPr>
                <w:rFonts w:eastAsia="Arial" w:cs="Arial"/>
                <w:sz w:val="24"/>
                <w:szCs w:val="24"/>
              </w:rPr>
            </w:pPr>
            <w:r>
              <w:rPr>
                <w:rFonts w:eastAsia="Arial" w:cs="Arial"/>
                <w:sz w:val="24"/>
                <w:szCs w:val="24"/>
              </w:rPr>
              <w:t xml:space="preserve">Number of clients with HIV ever counseled about </w:t>
            </w:r>
            <w:proofErr w:type="spellStart"/>
            <w:r>
              <w:rPr>
                <w:rFonts w:eastAsia="Arial" w:cs="Arial"/>
                <w:sz w:val="24"/>
                <w:szCs w:val="24"/>
              </w:rPr>
              <w:t>iCAB</w:t>
            </w:r>
            <w:proofErr w:type="spellEnd"/>
            <w:r>
              <w:rPr>
                <w:rFonts w:eastAsia="Arial" w:cs="Arial"/>
                <w:sz w:val="24"/>
                <w:szCs w:val="24"/>
              </w:rPr>
              <w:t>/</w:t>
            </w:r>
            <w:proofErr w:type="gramStart"/>
            <w:r>
              <w:rPr>
                <w:rFonts w:eastAsia="Arial" w:cs="Arial"/>
                <w:sz w:val="24"/>
                <w:szCs w:val="24"/>
              </w:rPr>
              <w:t>RPV  (</w:t>
            </w:r>
            <w:proofErr w:type="spellStart"/>
            <w:proofErr w:type="gramEnd"/>
            <w:r>
              <w:rPr>
                <w:rFonts w:eastAsia="Arial" w:cs="Arial"/>
                <w:sz w:val="24"/>
                <w:szCs w:val="24"/>
              </w:rPr>
              <w:t>icab_rpv_counsel_ever</w:t>
            </w:r>
            <w:proofErr w:type="spellEnd"/>
            <w:r>
              <w:rPr>
                <w:rFonts w:eastAsia="Arial" w:cs="Arial"/>
                <w:sz w:val="24"/>
                <w:szCs w:val="24"/>
              </w:rPr>
              <w:t>)</w:t>
            </w:r>
          </w:p>
        </w:tc>
      </w:tr>
      <w:tr w:rsidR="007C7110" w:rsidRPr="00E24B1B" w14:paraId="64AECF22"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hideMark/>
          </w:tcPr>
          <w:p w14:paraId="72D3C319"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Calculation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40F07B16"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The final indicator only considers the person’s interest level at their most recent appointment where a counseling outcome was reported. </w:t>
            </w:r>
          </w:p>
        </w:tc>
      </w:tr>
    </w:tbl>
    <w:p w14:paraId="214D4AE2" w14:textId="77777777" w:rsidR="007C7110" w:rsidRPr="00E24B1B" w:rsidRDefault="007C7110" w:rsidP="003D5AF7">
      <w:pPr>
        <w:jc w:val="both"/>
        <w:rPr>
          <w:rFonts w:eastAsia="Arial" w:cs="Arial"/>
          <w:b/>
          <w:bCs/>
          <w:color w:val="ED7C31"/>
        </w:rPr>
      </w:pPr>
    </w:p>
    <w:p w14:paraId="2D3E796C" w14:textId="59CDEDBE" w:rsidR="007C7110" w:rsidRPr="00E24B1B" w:rsidRDefault="007C7110" w:rsidP="003D5AF7">
      <w:pPr>
        <w:jc w:val="both"/>
        <w:rPr>
          <w:rFonts w:eastAsia="Arial" w:cs="Arial"/>
          <w:b/>
          <w:bCs/>
          <w:color w:val="E97132" w:themeColor="accent2"/>
        </w:rPr>
      </w:pPr>
      <w:r>
        <w:rPr>
          <w:rFonts w:eastAsia="Arial" w:cs="Arial"/>
          <w:b/>
          <w:bCs/>
          <w:color w:val="ED7C31"/>
        </w:rPr>
        <w:t xml:space="preserve">Number of clients screened for </w:t>
      </w:r>
      <w:proofErr w:type="spellStart"/>
      <w:r>
        <w:rPr>
          <w:rFonts w:eastAsia="Arial" w:cs="Arial"/>
          <w:b/>
          <w:bCs/>
          <w:color w:val="ED7C31"/>
        </w:rPr>
        <w:t>iCAB</w:t>
      </w:r>
      <w:proofErr w:type="spellEnd"/>
      <w:r>
        <w:rPr>
          <w:rFonts w:eastAsia="Arial" w:cs="Arial"/>
          <w:b/>
          <w:bCs/>
          <w:color w:val="ED7C31"/>
        </w:rPr>
        <w:t>/RPV</w:t>
      </w:r>
    </w:p>
    <w:tbl>
      <w:tblPr>
        <w:tblStyle w:val="LightLis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Description w:val="This table contains information about the PrescribedArtID XML element."/>
      </w:tblPr>
      <w:tblGrid>
        <w:gridCol w:w="1865"/>
        <w:gridCol w:w="7480"/>
      </w:tblGrid>
      <w:tr w:rsidR="007C7110" w:rsidRPr="00E24B1B" w14:paraId="1A9858BC" w14:textId="77777777" w:rsidTr="005D2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Borders>
              <w:right w:val="single" w:sz="4" w:space="0" w:color="auto"/>
            </w:tcBorders>
            <w:noWrap/>
            <w:hideMark/>
          </w:tcPr>
          <w:p w14:paraId="50C4FC59"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Description </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left w:val="single" w:sz="4" w:space="0" w:color="auto"/>
              <w:bottom w:val="single" w:sz="4" w:space="0" w:color="auto"/>
              <w:right w:val="single" w:sz="4" w:space="0" w:color="auto"/>
            </w:tcBorders>
            <w:noWrap/>
            <w:hideMark/>
          </w:tcPr>
          <w:p w14:paraId="3011D38D" w14:textId="6CDBB58A" w:rsidR="007C7110" w:rsidRPr="00E24B1B" w:rsidRDefault="007C7110" w:rsidP="003D5AF7">
            <w:pPr>
              <w:jc w:val="both"/>
              <w:rPr>
                <w:rFonts w:eastAsia="Arial" w:cs="Arial"/>
                <w:b/>
                <w:bCs/>
                <w:color w:val="000000" w:themeColor="text1"/>
                <w:sz w:val="24"/>
                <w:szCs w:val="24"/>
              </w:rPr>
            </w:pPr>
            <w:r>
              <w:rPr>
                <w:rFonts w:eastAsia="Arial" w:cs="Arial"/>
                <w:color w:val="000000" w:themeColor="text1"/>
                <w:sz w:val="24"/>
                <w:szCs w:val="24"/>
              </w:rPr>
              <w:t xml:space="preserve">The number of clients screened for </w:t>
            </w:r>
            <w:proofErr w:type="spellStart"/>
            <w:r>
              <w:rPr>
                <w:rFonts w:eastAsia="Arial" w:cs="Arial"/>
                <w:color w:val="000000" w:themeColor="text1"/>
                <w:sz w:val="24"/>
                <w:szCs w:val="24"/>
              </w:rPr>
              <w:t>iCAB</w:t>
            </w:r>
            <w:proofErr w:type="spellEnd"/>
            <w:r>
              <w:rPr>
                <w:rFonts w:eastAsia="Arial" w:cs="Arial"/>
                <w:color w:val="000000" w:themeColor="text1"/>
                <w:sz w:val="24"/>
                <w:szCs w:val="24"/>
              </w:rPr>
              <w:t xml:space="preserve">/RPV clinical eligibility in the reporting period. </w:t>
            </w:r>
          </w:p>
          <w:p w14:paraId="36ED8D4F" w14:textId="77777777" w:rsidR="007C7110" w:rsidRPr="00E24B1B" w:rsidRDefault="007C7110" w:rsidP="005D6851">
            <w:pPr>
              <w:pStyle w:val="ListParagraph"/>
              <w:numPr>
                <w:ilvl w:val="0"/>
                <w:numId w:val="8"/>
              </w:numPr>
              <w:jc w:val="both"/>
              <w:rPr>
                <w:rFonts w:eastAsia="Arial" w:cs="Arial"/>
                <w:b/>
                <w:bCs/>
                <w:color w:val="000000" w:themeColor="text1"/>
                <w:sz w:val="24"/>
                <w:szCs w:val="24"/>
              </w:rPr>
            </w:pPr>
            <w:r>
              <w:rPr>
                <w:rFonts w:eastAsia="Arial" w:cs="Arial"/>
                <w:color w:val="000000" w:themeColor="text1"/>
                <w:sz w:val="24"/>
                <w:szCs w:val="24"/>
              </w:rPr>
              <w:t xml:space="preserve">Is the client &gt;12 years? </w:t>
            </w:r>
          </w:p>
          <w:p w14:paraId="5252D54F" w14:textId="77777777" w:rsidR="007C7110" w:rsidRPr="00E24B1B" w:rsidRDefault="007C7110" w:rsidP="005D6851">
            <w:pPr>
              <w:pStyle w:val="ListParagraph"/>
              <w:numPr>
                <w:ilvl w:val="0"/>
                <w:numId w:val="8"/>
              </w:numPr>
              <w:jc w:val="both"/>
              <w:rPr>
                <w:rFonts w:eastAsia="Arial" w:cs="Arial"/>
                <w:b/>
                <w:bCs/>
                <w:color w:val="000000" w:themeColor="text1"/>
                <w:sz w:val="24"/>
                <w:szCs w:val="24"/>
              </w:rPr>
            </w:pPr>
            <w:r>
              <w:rPr>
                <w:rFonts w:eastAsia="Arial" w:cs="Arial"/>
                <w:color w:val="000000" w:themeColor="text1"/>
                <w:sz w:val="24"/>
                <w:szCs w:val="24"/>
              </w:rPr>
              <w:t xml:space="preserve">Does the client weigh &gt;35 kg? </w:t>
            </w:r>
          </w:p>
          <w:p w14:paraId="4ECE07B9" w14:textId="43D05BDB"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Depending on clinic-specific practices the following may apply:</w:t>
            </w:r>
          </w:p>
          <w:p w14:paraId="510B1DBF" w14:textId="77777777" w:rsidR="007C7110" w:rsidRPr="00E24B1B" w:rsidRDefault="007C7110" w:rsidP="005D6851">
            <w:pPr>
              <w:pStyle w:val="ListParagraph"/>
              <w:numPr>
                <w:ilvl w:val="0"/>
                <w:numId w:val="8"/>
              </w:numPr>
              <w:jc w:val="both"/>
              <w:rPr>
                <w:rFonts w:eastAsia="Arial" w:cs="Arial"/>
                <w:b/>
                <w:bCs/>
                <w:color w:val="000000" w:themeColor="text1"/>
                <w:sz w:val="24"/>
                <w:szCs w:val="24"/>
              </w:rPr>
            </w:pPr>
            <w:r>
              <w:rPr>
                <w:rFonts w:eastAsia="Arial" w:cs="Arial"/>
                <w:color w:val="000000" w:themeColor="text1"/>
                <w:sz w:val="24"/>
                <w:szCs w:val="24"/>
              </w:rPr>
              <w:t>At last viral load test, was the client virologically suppressed with HIV-1 RNA less than 50 copies per mL?</w:t>
            </w:r>
          </w:p>
          <w:p w14:paraId="3281048D" w14:textId="77777777" w:rsidR="007C7110" w:rsidRPr="00E24B1B" w:rsidRDefault="007C7110" w:rsidP="005D6851">
            <w:pPr>
              <w:pStyle w:val="ListParagraph"/>
              <w:numPr>
                <w:ilvl w:val="0"/>
                <w:numId w:val="8"/>
              </w:numPr>
              <w:jc w:val="both"/>
              <w:rPr>
                <w:rFonts w:eastAsia="Arial" w:cs="Arial"/>
                <w:b/>
                <w:bCs/>
                <w:sz w:val="24"/>
                <w:szCs w:val="24"/>
                <w:u w:val="single"/>
              </w:rPr>
            </w:pPr>
            <w:r>
              <w:rPr>
                <w:rFonts w:eastAsia="Arial" w:cs="Arial"/>
                <w:color w:val="000000" w:themeColor="text1"/>
                <w:sz w:val="24"/>
                <w:szCs w:val="24"/>
              </w:rPr>
              <w:t>Is the client on a stable ART regimen with no history of treatment failure, and with no known or suspected resistance to either cabotegravir or rilpivirine?</w:t>
            </w:r>
            <w:r>
              <w:rPr>
                <w:rFonts w:eastAsia="Arial" w:cs="Arial"/>
                <w:sz w:val="24"/>
                <w:szCs w:val="24"/>
              </w:rPr>
              <w:t xml:space="preserve"> </w:t>
            </w:r>
          </w:p>
        </w:tc>
      </w:tr>
      <w:tr w:rsidR="007C7110" w:rsidRPr="00E24B1B" w14:paraId="65468A7C" w14:textId="77777777" w:rsidTr="005D21C0">
        <w:tc>
          <w:tcPr>
            <w:cnfStyle w:val="001000000000" w:firstRow="0" w:lastRow="0" w:firstColumn="1" w:lastColumn="0" w:oddVBand="0" w:evenVBand="0" w:oddHBand="0" w:evenHBand="0" w:firstRowFirstColumn="0" w:firstRowLastColumn="0" w:lastRowFirstColumn="0" w:lastRowLastColumn="0"/>
            <w:tcW w:w="1865" w:type="dxa"/>
            <w:noWrap/>
          </w:tcPr>
          <w:p w14:paraId="6190F106"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Rationale</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107B4D06" w14:textId="2B60A99E" w:rsidR="007C7110" w:rsidRPr="00E24B1B" w:rsidRDefault="007C7110" w:rsidP="003D5AF7">
            <w:pPr>
              <w:jc w:val="both"/>
              <w:rPr>
                <w:rFonts w:eastAsia="Arial" w:cs="Arial"/>
                <w:sz w:val="24"/>
                <w:szCs w:val="24"/>
              </w:rPr>
            </w:pPr>
            <w:r>
              <w:rPr>
                <w:rFonts w:eastAsia="Arial" w:cs="Arial"/>
                <w:sz w:val="24"/>
                <w:szCs w:val="24"/>
              </w:rPr>
              <w:t xml:space="preserve">To determine how clinics are systematically reviewing EMR to determine eligibility. To detect any disparities in how screening is implemented.  </w:t>
            </w:r>
          </w:p>
        </w:tc>
      </w:tr>
      <w:tr w:rsidR="007C7110" w:rsidRPr="00E24B1B" w14:paraId="4C1B32C8" w14:textId="77777777" w:rsidTr="005D2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tcPr>
          <w:p w14:paraId="5E3BB6CC"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Numerator</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33E0A4B3" w14:textId="3657C9B2" w:rsidR="007C7110" w:rsidRPr="00E24B1B" w:rsidRDefault="007C7110" w:rsidP="003D5AF7">
            <w:pPr>
              <w:jc w:val="both"/>
              <w:rPr>
                <w:rFonts w:eastAsia="Arial" w:cs="Arial"/>
                <w:sz w:val="24"/>
                <w:szCs w:val="24"/>
              </w:rPr>
            </w:pPr>
            <w:r>
              <w:rPr>
                <w:rFonts w:eastAsia="Arial" w:cs="Arial"/>
                <w:sz w:val="24"/>
                <w:szCs w:val="24"/>
              </w:rPr>
              <w:t xml:space="preserve">Number of clients with HIV ever screened for </w:t>
            </w:r>
            <w:proofErr w:type="spellStart"/>
            <w:r>
              <w:rPr>
                <w:rFonts w:eastAsia="Arial" w:cs="Arial"/>
                <w:sz w:val="24"/>
                <w:szCs w:val="24"/>
              </w:rPr>
              <w:t>iCAB</w:t>
            </w:r>
            <w:proofErr w:type="spellEnd"/>
            <w:r>
              <w:rPr>
                <w:rFonts w:eastAsia="Arial" w:cs="Arial"/>
                <w:sz w:val="24"/>
                <w:szCs w:val="24"/>
              </w:rPr>
              <w:t>/RPV clinical eligibility (</w:t>
            </w:r>
            <w:proofErr w:type="spellStart"/>
            <w:r>
              <w:rPr>
                <w:rFonts w:eastAsia="Arial" w:cs="Arial"/>
                <w:sz w:val="24"/>
                <w:szCs w:val="24"/>
              </w:rPr>
              <w:t>icab_rpv_screen_ever</w:t>
            </w:r>
            <w:proofErr w:type="spellEnd"/>
            <w:r>
              <w:rPr>
                <w:rFonts w:eastAsia="Arial" w:cs="Arial"/>
                <w:sz w:val="24"/>
                <w:szCs w:val="24"/>
              </w:rPr>
              <w:t>)</w:t>
            </w:r>
          </w:p>
        </w:tc>
      </w:tr>
      <w:tr w:rsidR="007C7110" w:rsidRPr="00E24B1B" w14:paraId="105209D2" w14:textId="77777777" w:rsidTr="005D21C0">
        <w:tc>
          <w:tcPr>
            <w:cnfStyle w:val="001000000000" w:firstRow="0" w:lastRow="0" w:firstColumn="1" w:lastColumn="0" w:oddVBand="0" w:evenVBand="0" w:oddHBand="0" w:evenHBand="0" w:firstRowFirstColumn="0" w:firstRowLastColumn="0" w:lastRowFirstColumn="0" w:lastRowLastColumn="0"/>
            <w:tcW w:w="1865" w:type="dxa"/>
            <w:noWrap/>
            <w:hideMark/>
          </w:tcPr>
          <w:p w14:paraId="4A77EEA2"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Denominator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760A9DBB" w14:textId="60E18D73" w:rsidR="007C7110" w:rsidRPr="00E24B1B" w:rsidRDefault="007C7110" w:rsidP="003D5AF7">
            <w:pPr>
              <w:jc w:val="both"/>
              <w:rPr>
                <w:rFonts w:eastAsia="Arial" w:cs="Arial"/>
                <w:sz w:val="24"/>
                <w:szCs w:val="24"/>
              </w:rPr>
            </w:pPr>
            <w:r>
              <w:rPr>
                <w:rFonts w:eastAsia="Arial" w:cs="Arial"/>
                <w:color w:val="000000" w:themeColor="text1"/>
                <w:sz w:val="24"/>
                <w:szCs w:val="24"/>
              </w:rPr>
              <w:t xml:space="preserve">Number of clients with HIV </w:t>
            </w:r>
          </w:p>
        </w:tc>
      </w:tr>
      <w:tr w:rsidR="007C7110" w:rsidRPr="00E24B1B" w14:paraId="7749A0E2" w14:textId="77777777" w:rsidTr="005D2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hideMark/>
          </w:tcPr>
          <w:p w14:paraId="364F6C92"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Calculation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2004E81F" w14:textId="384F1351"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Number of clients who were ever screened about </w:t>
            </w:r>
            <w:proofErr w:type="spellStart"/>
            <w:r>
              <w:rPr>
                <w:rFonts w:eastAsia="Arial" w:cs="Arial"/>
                <w:color w:val="000000" w:themeColor="text1"/>
                <w:sz w:val="24"/>
                <w:szCs w:val="24"/>
              </w:rPr>
              <w:t>iCAB</w:t>
            </w:r>
            <w:proofErr w:type="spellEnd"/>
            <w:r>
              <w:rPr>
                <w:rFonts w:eastAsia="Arial" w:cs="Arial"/>
                <w:color w:val="000000" w:themeColor="text1"/>
                <w:sz w:val="24"/>
                <w:szCs w:val="24"/>
              </w:rPr>
              <w:t xml:space="preserve">/RPV divided by the number of clients with HIV. </w:t>
            </w:r>
          </w:p>
        </w:tc>
      </w:tr>
    </w:tbl>
    <w:p w14:paraId="5EAE0412" w14:textId="77777777" w:rsidR="007C7110" w:rsidRPr="00E24B1B" w:rsidRDefault="007C7110" w:rsidP="003D5AF7">
      <w:pPr>
        <w:jc w:val="both"/>
        <w:rPr>
          <w:rFonts w:eastAsia="Arial" w:cs="Arial"/>
          <w:b/>
          <w:bCs/>
          <w:color w:val="E97132" w:themeColor="accent2"/>
        </w:rPr>
      </w:pPr>
    </w:p>
    <w:p w14:paraId="1DADA300" w14:textId="77777777" w:rsidR="000472EE" w:rsidRDefault="000472EE">
      <w:pPr>
        <w:rPr>
          <w:rFonts w:eastAsia="Arial" w:cs="Arial"/>
          <w:b/>
          <w:bCs/>
          <w:color w:val="ED7C31"/>
        </w:rPr>
      </w:pPr>
      <w:r>
        <w:rPr>
          <w:rFonts w:eastAsia="Arial" w:cs="Arial"/>
          <w:b/>
          <w:bCs/>
          <w:color w:val="ED7C31"/>
        </w:rPr>
        <w:br w:type="page"/>
      </w:r>
    </w:p>
    <w:p w14:paraId="54DF1E0C" w14:textId="6C8DF99B" w:rsidR="007C7110" w:rsidRPr="00E24B1B" w:rsidRDefault="007C7110" w:rsidP="003D5AF7">
      <w:pPr>
        <w:jc w:val="both"/>
        <w:rPr>
          <w:rFonts w:eastAsia="Arial" w:cs="Arial"/>
          <w:b/>
          <w:bCs/>
          <w:color w:val="E97132" w:themeColor="accent2"/>
        </w:rPr>
      </w:pPr>
      <w:r>
        <w:rPr>
          <w:rFonts w:eastAsia="Arial" w:cs="Arial"/>
          <w:b/>
          <w:bCs/>
          <w:color w:val="ED7C31"/>
        </w:rPr>
        <w:lastRenderedPageBreak/>
        <w:t xml:space="preserve">Number of clients with HIV clinically eligible for </w:t>
      </w:r>
      <w:proofErr w:type="spellStart"/>
      <w:r>
        <w:rPr>
          <w:rFonts w:eastAsia="Arial" w:cs="Arial"/>
          <w:b/>
          <w:bCs/>
          <w:color w:val="ED7C31"/>
        </w:rPr>
        <w:t>iCAB</w:t>
      </w:r>
      <w:proofErr w:type="spellEnd"/>
      <w:r>
        <w:rPr>
          <w:rFonts w:eastAsia="Arial" w:cs="Arial"/>
          <w:b/>
          <w:bCs/>
          <w:color w:val="ED7C31"/>
        </w:rPr>
        <w:t>/RPV</w:t>
      </w:r>
    </w:p>
    <w:tbl>
      <w:tblPr>
        <w:tblStyle w:val="LightLis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Description w:val="This table contains information about the PrescribedArtID XML element."/>
      </w:tblPr>
      <w:tblGrid>
        <w:gridCol w:w="1865"/>
        <w:gridCol w:w="7480"/>
      </w:tblGrid>
      <w:tr w:rsidR="007C7110" w:rsidRPr="00E24B1B" w14:paraId="153409C2"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Borders>
              <w:right w:val="single" w:sz="4" w:space="0" w:color="auto"/>
            </w:tcBorders>
            <w:shd w:val="clear" w:color="auto" w:fill="FFFFFF" w:themeFill="background1"/>
            <w:noWrap/>
            <w:hideMark/>
          </w:tcPr>
          <w:p w14:paraId="0E90A7B3" w14:textId="77777777" w:rsidR="007C7110" w:rsidRPr="00FC0306" w:rsidRDefault="007C7110" w:rsidP="003D5AF7">
            <w:pPr>
              <w:pStyle w:val="NoSpacing"/>
              <w:jc w:val="both"/>
              <w:rPr>
                <w:rFonts w:eastAsia="Arial" w:cs="Arial"/>
                <w:sz w:val="24"/>
                <w:szCs w:val="24"/>
              </w:rPr>
            </w:pPr>
            <w:r>
              <w:rPr>
                <w:rFonts w:eastAsia="Arial" w:cs="Arial"/>
                <w:sz w:val="24"/>
                <w:szCs w:val="24"/>
              </w:rPr>
              <w:t xml:space="preserve">Description </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5E7E42BC" w14:textId="19C07D35" w:rsidR="007C7110" w:rsidRPr="00FC0306" w:rsidRDefault="007C7110" w:rsidP="003D5AF7">
            <w:pPr>
              <w:jc w:val="both"/>
              <w:rPr>
                <w:rFonts w:eastAsia="Arial" w:cs="Arial"/>
                <w:b/>
                <w:sz w:val="24"/>
                <w:szCs w:val="24"/>
              </w:rPr>
            </w:pPr>
            <w:r>
              <w:rPr>
                <w:rFonts w:eastAsia="Arial" w:cs="Arial"/>
                <w:sz w:val="24"/>
                <w:szCs w:val="24"/>
              </w:rPr>
              <w:t xml:space="preserve">The number of clients &gt;12 years; weighing &gt;35 kg; are virologically suppressed (HIV-1 RNA less than 50 copies per mL); and on a stable ART regimen with no history of treatment failure and with no known or suspected resistance to either cabotegravir or rilpivirine. </w:t>
            </w:r>
          </w:p>
          <w:p w14:paraId="2CD315CB" w14:textId="77777777" w:rsidR="007C7110" w:rsidRPr="00FC0306" w:rsidRDefault="007C7110" w:rsidP="003D5AF7">
            <w:pPr>
              <w:jc w:val="both"/>
              <w:rPr>
                <w:rFonts w:eastAsia="Arial" w:cs="Arial"/>
                <w:b/>
                <w:sz w:val="24"/>
                <w:szCs w:val="24"/>
                <w:u w:val="single"/>
              </w:rPr>
            </w:pPr>
          </w:p>
          <w:p w14:paraId="38F7CB03" w14:textId="089020EA" w:rsidR="007C7110" w:rsidRPr="00FC0306" w:rsidRDefault="007C7110" w:rsidP="003D5AF7">
            <w:pPr>
              <w:jc w:val="both"/>
              <w:rPr>
                <w:rFonts w:eastAsia="Arial" w:cs="Arial"/>
                <w:b/>
                <w:sz w:val="24"/>
                <w:szCs w:val="24"/>
              </w:rPr>
            </w:pPr>
            <w:r>
              <w:rPr>
                <w:rFonts w:eastAsia="Arial" w:cs="Arial"/>
                <w:sz w:val="24"/>
                <w:szCs w:val="24"/>
              </w:rPr>
              <w:t xml:space="preserve">Please note that eligibility criteria may vary by clinic. </w:t>
            </w:r>
            <w:proofErr w:type="gramStart"/>
            <w:r>
              <w:rPr>
                <w:rFonts w:eastAsia="Arial" w:cs="Arial"/>
                <w:sz w:val="24"/>
                <w:szCs w:val="24"/>
              </w:rPr>
              <w:t>In particular, some</w:t>
            </w:r>
            <w:proofErr w:type="gramEnd"/>
            <w:r>
              <w:rPr>
                <w:rFonts w:eastAsia="Arial" w:cs="Arial"/>
                <w:sz w:val="24"/>
                <w:szCs w:val="24"/>
              </w:rPr>
              <w:t xml:space="preserve"> clinics may consider those not virally suppressed to be clinically eligible while others may not. Some clinics may consider those with a history of treatment failure to be eligible while others may not. Use criteria most relevant to your site to code this variable.</w:t>
            </w:r>
          </w:p>
        </w:tc>
      </w:tr>
      <w:tr w:rsidR="007C7110" w:rsidRPr="00E24B1B" w14:paraId="0708515F" w14:textId="77777777" w:rsidTr="00CB1E70">
        <w:tc>
          <w:tcPr>
            <w:cnfStyle w:val="001000000000" w:firstRow="0" w:lastRow="0" w:firstColumn="1" w:lastColumn="0" w:oddVBand="0" w:evenVBand="0" w:oddHBand="0" w:evenHBand="0" w:firstRowFirstColumn="0" w:firstRowLastColumn="0" w:lastRowFirstColumn="0" w:lastRowLastColumn="0"/>
            <w:tcW w:w="1865" w:type="dxa"/>
            <w:noWrap/>
          </w:tcPr>
          <w:p w14:paraId="08671EE3"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Rationale</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7718A1E9" w14:textId="77777777" w:rsidR="007C7110" w:rsidRPr="00E24B1B" w:rsidRDefault="007C7110" w:rsidP="003D5AF7">
            <w:pPr>
              <w:jc w:val="both"/>
              <w:rPr>
                <w:rFonts w:eastAsia="Arial" w:cs="Arial"/>
                <w:sz w:val="24"/>
                <w:szCs w:val="24"/>
              </w:rPr>
            </w:pPr>
            <w:r>
              <w:rPr>
                <w:rFonts w:eastAsia="Arial" w:cs="Arial"/>
                <w:sz w:val="24"/>
                <w:szCs w:val="24"/>
              </w:rPr>
              <w:t xml:space="preserve">To determine how many people of those screened for </w:t>
            </w:r>
            <w:proofErr w:type="spellStart"/>
            <w:r>
              <w:rPr>
                <w:rFonts w:eastAsia="Arial" w:cs="Arial"/>
                <w:sz w:val="24"/>
                <w:szCs w:val="24"/>
              </w:rPr>
              <w:t>iCAB</w:t>
            </w:r>
            <w:proofErr w:type="spellEnd"/>
            <w:r>
              <w:rPr>
                <w:rFonts w:eastAsia="Arial" w:cs="Arial"/>
                <w:sz w:val="24"/>
                <w:szCs w:val="24"/>
              </w:rPr>
              <w:t xml:space="preserve">/RPV who are clinically eligible to initiate on </w:t>
            </w:r>
            <w:proofErr w:type="spellStart"/>
            <w:r>
              <w:rPr>
                <w:rFonts w:eastAsia="Arial" w:cs="Arial"/>
                <w:sz w:val="24"/>
                <w:szCs w:val="24"/>
              </w:rPr>
              <w:t>iCAB</w:t>
            </w:r>
            <w:proofErr w:type="spellEnd"/>
            <w:r>
              <w:rPr>
                <w:rFonts w:eastAsia="Arial" w:cs="Arial"/>
                <w:sz w:val="24"/>
                <w:szCs w:val="24"/>
              </w:rPr>
              <w:t>/RPV.</w:t>
            </w:r>
          </w:p>
        </w:tc>
      </w:tr>
      <w:tr w:rsidR="007C7110" w:rsidRPr="00E24B1B" w14:paraId="5F2C37E6"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tcPr>
          <w:p w14:paraId="65266860"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Numerator</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0D7F13EE" w14:textId="1C4B6F80" w:rsidR="007C7110" w:rsidRPr="00E24B1B" w:rsidRDefault="007C7110" w:rsidP="003D5AF7">
            <w:pPr>
              <w:jc w:val="both"/>
              <w:rPr>
                <w:rFonts w:eastAsia="Arial" w:cs="Arial"/>
                <w:sz w:val="24"/>
                <w:szCs w:val="24"/>
              </w:rPr>
            </w:pPr>
            <w:r>
              <w:rPr>
                <w:rFonts w:eastAsia="Arial" w:cs="Arial"/>
                <w:sz w:val="24"/>
                <w:szCs w:val="24"/>
              </w:rPr>
              <w:t xml:space="preserve">Number of clients with HIV clinically eligible for </w:t>
            </w:r>
            <w:proofErr w:type="spellStart"/>
            <w:r>
              <w:rPr>
                <w:rFonts w:eastAsia="Arial" w:cs="Arial"/>
                <w:sz w:val="24"/>
                <w:szCs w:val="24"/>
              </w:rPr>
              <w:t>iCAB</w:t>
            </w:r>
            <w:proofErr w:type="spellEnd"/>
            <w:r>
              <w:rPr>
                <w:rFonts w:eastAsia="Arial" w:cs="Arial"/>
                <w:sz w:val="24"/>
                <w:szCs w:val="24"/>
              </w:rPr>
              <w:t>/RPV (</w:t>
            </w:r>
            <w:proofErr w:type="spellStart"/>
            <w:r>
              <w:rPr>
                <w:rFonts w:eastAsia="Arial" w:cs="Arial"/>
                <w:sz w:val="24"/>
                <w:szCs w:val="24"/>
              </w:rPr>
              <w:t>icab_rpv_screen_outcome</w:t>
            </w:r>
            <w:proofErr w:type="spellEnd"/>
            <w:r>
              <w:rPr>
                <w:rFonts w:eastAsia="Arial" w:cs="Arial"/>
                <w:sz w:val="24"/>
                <w:szCs w:val="24"/>
              </w:rPr>
              <w:t>)</w:t>
            </w:r>
          </w:p>
        </w:tc>
      </w:tr>
      <w:tr w:rsidR="007C7110" w:rsidRPr="00E24B1B" w14:paraId="1BD79102" w14:textId="77777777" w:rsidTr="00CB1E70">
        <w:tc>
          <w:tcPr>
            <w:cnfStyle w:val="001000000000" w:firstRow="0" w:lastRow="0" w:firstColumn="1" w:lastColumn="0" w:oddVBand="0" w:evenVBand="0" w:oddHBand="0" w:evenHBand="0" w:firstRowFirstColumn="0" w:firstRowLastColumn="0" w:lastRowFirstColumn="0" w:lastRowLastColumn="0"/>
            <w:tcW w:w="1865" w:type="dxa"/>
            <w:noWrap/>
            <w:hideMark/>
          </w:tcPr>
          <w:p w14:paraId="3E69535D"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Denominator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69AFE455" w14:textId="150147B6" w:rsidR="007C7110" w:rsidRPr="00E24B1B" w:rsidRDefault="007C7110" w:rsidP="003D5AF7">
            <w:pPr>
              <w:jc w:val="both"/>
              <w:rPr>
                <w:rFonts w:eastAsia="Arial" w:cs="Arial"/>
                <w:sz w:val="24"/>
                <w:szCs w:val="24"/>
              </w:rPr>
            </w:pPr>
            <w:r>
              <w:rPr>
                <w:rFonts w:eastAsia="Arial" w:cs="Arial"/>
                <w:sz w:val="24"/>
                <w:szCs w:val="24"/>
              </w:rPr>
              <w:t xml:space="preserve">Number of clients with HIV ever screened about </w:t>
            </w:r>
            <w:proofErr w:type="spellStart"/>
            <w:r>
              <w:rPr>
                <w:rFonts w:eastAsia="Arial" w:cs="Arial"/>
                <w:sz w:val="24"/>
                <w:szCs w:val="24"/>
              </w:rPr>
              <w:t>iCAB</w:t>
            </w:r>
            <w:proofErr w:type="spellEnd"/>
            <w:r>
              <w:rPr>
                <w:rFonts w:eastAsia="Arial" w:cs="Arial"/>
                <w:sz w:val="24"/>
                <w:szCs w:val="24"/>
              </w:rPr>
              <w:t>/</w:t>
            </w:r>
            <w:proofErr w:type="gramStart"/>
            <w:r>
              <w:rPr>
                <w:rFonts w:eastAsia="Arial" w:cs="Arial"/>
                <w:sz w:val="24"/>
                <w:szCs w:val="24"/>
              </w:rPr>
              <w:t>RPV  (</w:t>
            </w:r>
            <w:proofErr w:type="spellStart"/>
            <w:proofErr w:type="gramEnd"/>
            <w:r>
              <w:rPr>
                <w:rFonts w:eastAsia="Arial" w:cs="Arial"/>
                <w:sz w:val="24"/>
                <w:szCs w:val="24"/>
              </w:rPr>
              <w:t>icab_rpv_screen_ever</w:t>
            </w:r>
            <w:proofErr w:type="spellEnd"/>
            <w:r>
              <w:rPr>
                <w:rFonts w:eastAsia="Arial" w:cs="Arial"/>
                <w:sz w:val="24"/>
                <w:szCs w:val="24"/>
              </w:rPr>
              <w:t>)</w:t>
            </w:r>
          </w:p>
        </w:tc>
      </w:tr>
      <w:tr w:rsidR="007C7110" w:rsidRPr="00E24B1B" w14:paraId="57BE28CE"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hideMark/>
          </w:tcPr>
          <w:p w14:paraId="37E2C46E"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Calculation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11968D79"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The final indicator only considers the person’s eligibility at their most recent screening event. </w:t>
            </w:r>
          </w:p>
        </w:tc>
      </w:tr>
    </w:tbl>
    <w:p w14:paraId="35305C79" w14:textId="77777777" w:rsidR="007C7110" w:rsidRPr="00E24B1B" w:rsidRDefault="007C7110" w:rsidP="003D5AF7">
      <w:pPr>
        <w:jc w:val="both"/>
        <w:rPr>
          <w:rFonts w:eastAsia="Arial" w:cs="Arial"/>
        </w:rPr>
      </w:pPr>
    </w:p>
    <w:p w14:paraId="2D84FBC4" w14:textId="77777777" w:rsidR="007C7110" w:rsidRPr="00E24B1B" w:rsidRDefault="007C7110" w:rsidP="003D5AF7">
      <w:pPr>
        <w:jc w:val="both"/>
        <w:rPr>
          <w:rFonts w:eastAsia="Arial" w:cs="Arial"/>
          <w:b/>
          <w:bCs/>
          <w:color w:val="ED7C31"/>
        </w:rPr>
      </w:pPr>
    </w:p>
    <w:p w14:paraId="61BB692A" w14:textId="6D28CC29" w:rsidR="007C7110" w:rsidRPr="00E24B1B" w:rsidRDefault="007C7110" w:rsidP="003D5AF7">
      <w:pPr>
        <w:jc w:val="both"/>
        <w:rPr>
          <w:rFonts w:eastAsia="Arial" w:cs="Arial"/>
          <w:b/>
          <w:bCs/>
          <w:color w:val="E97132" w:themeColor="accent2"/>
        </w:rPr>
      </w:pPr>
      <w:r>
        <w:rPr>
          <w:rFonts w:eastAsia="Arial" w:cs="Arial"/>
          <w:b/>
          <w:bCs/>
          <w:color w:val="ED7C31"/>
        </w:rPr>
        <w:t xml:space="preserve">Number of clients interested and eligible for </w:t>
      </w:r>
      <w:proofErr w:type="spellStart"/>
      <w:r>
        <w:rPr>
          <w:rFonts w:eastAsia="Arial" w:cs="Arial"/>
          <w:b/>
          <w:bCs/>
          <w:color w:val="ED7C31"/>
        </w:rPr>
        <w:t>iCAB</w:t>
      </w:r>
      <w:proofErr w:type="spellEnd"/>
      <w:r>
        <w:rPr>
          <w:rFonts w:eastAsia="Arial" w:cs="Arial"/>
          <w:b/>
          <w:bCs/>
          <w:color w:val="ED7C31"/>
        </w:rPr>
        <w:t>/RPV</w:t>
      </w:r>
    </w:p>
    <w:tbl>
      <w:tblPr>
        <w:tblStyle w:val="LightLis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Description w:val="This table contains information about the PrescribedArtID XML element."/>
      </w:tblPr>
      <w:tblGrid>
        <w:gridCol w:w="1865"/>
        <w:gridCol w:w="7480"/>
      </w:tblGrid>
      <w:tr w:rsidR="007C7110" w:rsidRPr="00E24B1B" w14:paraId="1EA88EDC" w14:textId="77777777" w:rsidTr="005D2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Borders>
              <w:right w:val="single" w:sz="4" w:space="0" w:color="auto"/>
            </w:tcBorders>
            <w:noWrap/>
            <w:hideMark/>
          </w:tcPr>
          <w:p w14:paraId="6DBE5DBA"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Description </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left w:val="single" w:sz="4" w:space="0" w:color="auto"/>
              <w:bottom w:val="single" w:sz="4" w:space="0" w:color="auto"/>
              <w:right w:val="single" w:sz="4" w:space="0" w:color="auto"/>
            </w:tcBorders>
            <w:noWrap/>
            <w:hideMark/>
          </w:tcPr>
          <w:p w14:paraId="3B1E90DF" w14:textId="512D1FD4" w:rsidR="007C7110" w:rsidRPr="00CB1E70" w:rsidRDefault="007C7110" w:rsidP="003D5AF7">
            <w:pPr>
              <w:jc w:val="both"/>
              <w:rPr>
                <w:rFonts w:eastAsia="Arial" w:cs="Arial"/>
                <w:sz w:val="24"/>
                <w:szCs w:val="24"/>
              </w:rPr>
            </w:pPr>
            <w:r>
              <w:rPr>
                <w:rFonts w:eastAsia="Arial" w:cs="Arial"/>
                <w:sz w:val="24"/>
                <w:szCs w:val="24"/>
              </w:rPr>
              <w:t xml:space="preserve">The number of clients that were interested and eligible for </w:t>
            </w:r>
            <w:proofErr w:type="spellStart"/>
            <w:r>
              <w:rPr>
                <w:rFonts w:eastAsia="Arial" w:cs="Arial"/>
                <w:sz w:val="24"/>
                <w:szCs w:val="24"/>
              </w:rPr>
              <w:t>iCAB</w:t>
            </w:r>
            <w:proofErr w:type="spellEnd"/>
            <w:r>
              <w:rPr>
                <w:rFonts w:eastAsia="Arial" w:cs="Arial"/>
                <w:sz w:val="24"/>
                <w:szCs w:val="24"/>
              </w:rPr>
              <w:t>/RPV</w:t>
            </w:r>
          </w:p>
        </w:tc>
      </w:tr>
      <w:tr w:rsidR="007C7110" w:rsidRPr="00E24B1B" w14:paraId="72F4F24F" w14:textId="77777777" w:rsidTr="005D21C0">
        <w:tc>
          <w:tcPr>
            <w:cnfStyle w:val="001000000000" w:firstRow="0" w:lastRow="0" w:firstColumn="1" w:lastColumn="0" w:oddVBand="0" w:evenVBand="0" w:oddHBand="0" w:evenHBand="0" w:firstRowFirstColumn="0" w:firstRowLastColumn="0" w:lastRowFirstColumn="0" w:lastRowLastColumn="0"/>
            <w:tcW w:w="1865" w:type="dxa"/>
            <w:noWrap/>
          </w:tcPr>
          <w:p w14:paraId="437D4B37"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Rationale</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38BB46C9" w14:textId="47F656EB" w:rsidR="007C7110" w:rsidRPr="00E24B1B" w:rsidRDefault="007C7110" w:rsidP="003D5AF7">
            <w:pPr>
              <w:jc w:val="both"/>
              <w:rPr>
                <w:rFonts w:eastAsia="Arial" w:cs="Arial"/>
                <w:sz w:val="24"/>
                <w:szCs w:val="24"/>
              </w:rPr>
            </w:pPr>
            <w:r>
              <w:rPr>
                <w:rFonts w:eastAsia="Arial" w:cs="Arial"/>
                <w:sz w:val="24"/>
                <w:szCs w:val="24"/>
              </w:rPr>
              <w:t xml:space="preserve">To determine how many people who were assessed for </w:t>
            </w:r>
            <w:proofErr w:type="spellStart"/>
            <w:r>
              <w:rPr>
                <w:rFonts w:eastAsia="Arial" w:cs="Arial"/>
                <w:sz w:val="24"/>
                <w:szCs w:val="24"/>
              </w:rPr>
              <w:t>iCAB</w:t>
            </w:r>
            <w:proofErr w:type="spellEnd"/>
            <w:r>
              <w:rPr>
                <w:rFonts w:eastAsia="Arial" w:cs="Arial"/>
                <w:sz w:val="24"/>
                <w:szCs w:val="24"/>
              </w:rPr>
              <w:t xml:space="preserve">/RPV were both interested in initiating and clinically eligible for </w:t>
            </w:r>
            <w:proofErr w:type="spellStart"/>
            <w:r>
              <w:rPr>
                <w:rFonts w:eastAsia="Arial" w:cs="Arial"/>
                <w:sz w:val="24"/>
                <w:szCs w:val="24"/>
              </w:rPr>
              <w:t>iCAB</w:t>
            </w:r>
            <w:proofErr w:type="spellEnd"/>
            <w:r>
              <w:rPr>
                <w:rFonts w:eastAsia="Arial" w:cs="Arial"/>
                <w:sz w:val="24"/>
                <w:szCs w:val="24"/>
              </w:rPr>
              <w:t xml:space="preserve">/RPV. This gives a baseline for how many clients could initiate </w:t>
            </w:r>
            <w:proofErr w:type="spellStart"/>
            <w:r>
              <w:rPr>
                <w:rFonts w:eastAsia="Arial" w:cs="Arial"/>
                <w:sz w:val="24"/>
                <w:szCs w:val="24"/>
              </w:rPr>
              <w:t>iCAB</w:t>
            </w:r>
            <w:proofErr w:type="spellEnd"/>
            <w:r>
              <w:rPr>
                <w:rFonts w:eastAsia="Arial" w:cs="Arial"/>
                <w:sz w:val="24"/>
                <w:szCs w:val="24"/>
              </w:rPr>
              <w:t xml:space="preserve">/RPV at the clinic.  </w:t>
            </w:r>
          </w:p>
          <w:p w14:paraId="039763A4" w14:textId="77777777" w:rsidR="007C7110" w:rsidRPr="00E24B1B" w:rsidRDefault="007C7110" w:rsidP="003D5AF7">
            <w:pPr>
              <w:jc w:val="both"/>
              <w:rPr>
                <w:rFonts w:eastAsia="Arial" w:cs="Arial"/>
                <w:sz w:val="24"/>
                <w:szCs w:val="24"/>
              </w:rPr>
            </w:pPr>
          </w:p>
          <w:p w14:paraId="61D63D27" w14:textId="77777777" w:rsidR="007C7110" w:rsidRPr="00E24B1B" w:rsidRDefault="007C7110" w:rsidP="003D5AF7">
            <w:pPr>
              <w:jc w:val="both"/>
              <w:rPr>
                <w:rFonts w:eastAsia="Arial" w:cs="Arial"/>
                <w:sz w:val="24"/>
                <w:szCs w:val="24"/>
              </w:rPr>
            </w:pPr>
            <w:r>
              <w:rPr>
                <w:rFonts w:eastAsia="Arial" w:cs="Arial"/>
                <w:sz w:val="24"/>
                <w:szCs w:val="24"/>
              </w:rPr>
              <w:t xml:space="preserve">Note that anyone that is prescribed or initiated on </w:t>
            </w:r>
            <w:proofErr w:type="spellStart"/>
            <w:r>
              <w:rPr>
                <w:rFonts w:eastAsia="Arial" w:cs="Arial"/>
                <w:sz w:val="24"/>
                <w:szCs w:val="24"/>
              </w:rPr>
              <w:t>iCAB</w:t>
            </w:r>
            <w:proofErr w:type="spellEnd"/>
            <w:r>
              <w:rPr>
                <w:rFonts w:eastAsia="Arial" w:cs="Arial"/>
                <w:sz w:val="24"/>
                <w:szCs w:val="24"/>
              </w:rPr>
              <w:t>/RPV is labeled as “interested and eligible” to help maintain consistent numerators and denominators.</w:t>
            </w:r>
          </w:p>
        </w:tc>
      </w:tr>
      <w:tr w:rsidR="007C7110" w:rsidRPr="00E24B1B" w14:paraId="7C6D6191" w14:textId="77777777" w:rsidTr="005D2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tcPr>
          <w:p w14:paraId="3A00A52E"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Numerator</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45CD9F84" w14:textId="507158F3" w:rsidR="007C7110" w:rsidRPr="00E24B1B" w:rsidRDefault="007C7110" w:rsidP="003D5AF7">
            <w:pPr>
              <w:jc w:val="both"/>
              <w:rPr>
                <w:rFonts w:eastAsia="Arial" w:cs="Arial"/>
                <w:sz w:val="24"/>
                <w:szCs w:val="24"/>
              </w:rPr>
            </w:pPr>
            <w:r>
              <w:rPr>
                <w:rFonts w:eastAsia="Arial" w:cs="Arial"/>
                <w:sz w:val="24"/>
                <w:szCs w:val="24"/>
              </w:rPr>
              <w:t xml:space="preserve">Number of clients with HIV interested and eligible for </w:t>
            </w:r>
            <w:proofErr w:type="spellStart"/>
            <w:r>
              <w:rPr>
                <w:rFonts w:eastAsia="Arial" w:cs="Arial"/>
                <w:sz w:val="24"/>
                <w:szCs w:val="24"/>
              </w:rPr>
              <w:t>iCAB</w:t>
            </w:r>
            <w:proofErr w:type="spellEnd"/>
            <w:r>
              <w:rPr>
                <w:rFonts w:eastAsia="Arial" w:cs="Arial"/>
                <w:sz w:val="24"/>
                <w:szCs w:val="24"/>
              </w:rPr>
              <w:t>/RPV at their most recent counseling and screening events.</w:t>
            </w:r>
          </w:p>
        </w:tc>
      </w:tr>
      <w:tr w:rsidR="007C7110" w:rsidRPr="00E24B1B" w14:paraId="449132B7" w14:textId="77777777" w:rsidTr="005D21C0">
        <w:tc>
          <w:tcPr>
            <w:cnfStyle w:val="001000000000" w:firstRow="0" w:lastRow="0" w:firstColumn="1" w:lastColumn="0" w:oddVBand="0" w:evenVBand="0" w:oddHBand="0" w:evenHBand="0" w:firstRowFirstColumn="0" w:firstRowLastColumn="0" w:lastRowFirstColumn="0" w:lastRowLastColumn="0"/>
            <w:tcW w:w="1865" w:type="dxa"/>
            <w:noWrap/>
            <w:hideMark/>
          </w:tcPr>
          <w:p w14:paraId="0B44F6FC"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Denominator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6FC3C609" w14:textId="77777777" w:rsidR="007C7110" w:rsidRPr="00E24B1B" w:rsidRDefault="007C7110" w:rsidP="003D5AF7">
            <w:pPr>
              <w:jc w:val="both"/>
              <w:rPr>
                <w:rFonts w:eastAsia="Arial" w:cs="Arial"/>
                <w:sz w:val="24"/>
                <w:szCs w:val="24"/>
              </w:rPr>
            </w:pPr>
            <w:r>
              <w:rPr>
                <w:rFonts w:eastAsia="Arial" w:cs="Arial"/>
                <w:color w:val="000000" w:themeColor="text1"/>
                <w:sz w:val="24"/>
                <w:szCs w:val="24"/>
              </w:rPr>
              <w:t xml:space="preserve">Number of assessed for </w:t>
            </w:r>
            <w:proofErr w:type="spellStart"/>
            <w:r>
              <w:rPr>
                <w:rFonts w:eastAsia="Arial" w:cs="Arial"/>
                <w:color w:val="000000" w:themeColor="text1"/>
                <w:sz w:val="24"/>
                <w:szCs w:val="24"/>
              </w:rPr>
              <w:t>iCAB</w:t>
            </w:r>
            <w:proofErr w:type="spellEnd"/>
            <w:r>
              <w:rPr>
                <w:rFonts w:eastAsia="Arial" w:cs="Arial"/>
                <w:color w:val="000000" w:themeColor="text1"/>
                <w:sz w:val="24"/>
                <w:szCs w:val="24"/>
              </w:rPr>
              <w:t xml:space="preserve">/RPV </w:t>
            </w:r>
          </w:p>
        </w:tc>
      </w:tr>
      <w:tr w:rsidR="007C7110" w:rsidRPr="00E24B1B" w14:paraId="0C8F3495" w14:textId="77777777" w:rsidTr="005D2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hideMark/>
          </w:tcPr>
          <w:p w14:paraId="1153829B"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Calculation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4BC62BE8" w14:textId="4D52620F"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Number of clients </w:t>
            </w:r>
            <w:r>
              <w:rPr>
                <w:rFonts w:eastAsia="Arial" w:cs="Arial"/>
                <w:sz w:val="24"/>
                <w:szCs w:val="24"/>
              </w:rPr>
              <w:t xml:space="preserve">interested and eligible </w:t>
            </w:r>
            <w:r>
              <w:rPr>
                <w:rFonts w:eastAsia="Arial" w:cs="Arial"/>
                <w:color w:val="000000" w:themeColor="text1"/>
                <w:sz w:val="24"/>
                <w:szCs w:val="24"/>
              </w:rPr>
              <w:t xml:space="preserve">for </w:t>
            </w:r>
            <w:proofErr w:type="spellStart"/>
            <w:r>
              <w:rPr>
                <w:rFonts w:eastAsia="Arial" w:cs="Arial"/>
                <w:color w:val="000000" w:themeColor="text1"/>
                <w:sz w:val="24"/>
                <w:szCs w:val="24"/>
              </w:rPr>
              <w:t>iCAB</w:t>
            </w:r>
            <w:proofErr w:type="spellEnd"/>
            <w:r>
              <w:rPr>
                <w:rFonts w:eastAsia="Arial" w:cs="Arial"/>
                <w:color w:val="000000" w:themeColor="text1"/>
                <w:sz w:val="24"/>
                <w:szCs w:val="24"/>
              </w:rPr>
              <w:t xml:space="preserve">/RPV divided by the number of clients assessed for </w:t>
            </w:r>
            <w:proofErr w:type="spellStart"/>
            <w:r>
              <w:rPr>
                <w:rFonts w:eastAsia="Arial" w:cs="Arial"/>
                <w:color w:val="000000" w:themeColor="text1"/>
                <w:sz w:val="24"/>
                <w:szCs w:val="24"/>
              </w:rPr>
              <w:t>iCAB</w:t>
            </w:r>
            <w:proofErr w:type="spellEnd"/>
            <w:r>
              <w:rPr>
                <w:rFonts w:eastAsia="Arial" w:cs="Arial"/>
                <w:color w:val="000000" w:themeColor="text1"/>
                <w:sz w:val="24"/>
                <w:szCs w:val="24"/>
              </w:rPr>
              <w:t>/RPV.</w:t>
            </w:r>
          </w:p>
        </w:tc>
      </w:tr>
    </w:tbl>
    <w:p w14:paraId="6CE0EEAD" w14:textId="77777777" w:rsidR="007C7110" w:rsidRPr="00E24B1B" w:rsidRDefault="007C7110" w:rsidP="003D5AF7">
      <w:pPr>
        <w:jc w:val="both"/>
        <w:rPr>
          <w:rFonts w:eastAsia="Arial" w:cs="Arial"/>
        </w:rPr>
      </w:pPr>
    </w:p>
    <w:p w14:paraId="3D90FC8E" w14:textId="77777777" w:rsidR="00272FF7" w:rsidRDefault="00272FF7">
      <w:pPr>
        <w:rPr>
          <w:rFonts w:eastAsia="Arial" w:cs="Arial"/>
          <w:b/>
          <w:bCs/>
          <w:color w:val="ED7C31"/>
        </w:rPr>
      </w:pPr>
      <w:r>
        <w:rPr>
          <w:rFonts w:eastAsia="Arial" w:cs="Arial"/>
          <w:b/>
          <w:bCs/>
          <w:color w:val="ED7C31"/>
        </w:rPr>
        <w:br w:type="page"/>
      </w:r>
    </w:p>
    <w:p w14:paraId="0C3145AE" w14:textId="6C88B203" w:rsidR="007C7110" w:rsidRPr="00E24B1B" w:rsidRDefault="007C7110" w:rsidP="003D5AF7">
      <w:pPr>
        <w:jc w:val="both"/>
        <w:rPr>
          <w:rFonts w:eastAsia="Arial" w:cs="Arial"/>
          <w:b/>
          <w:bCs/>
          <w:color w:val="E97132" w:themeColor="accent2"/>
        </w:rPr>
      </w:pPr>
      <w:r>
        <w:rPr>
          <w:rFonts w:eastAsia="Arial" w:cs="Arial"/>
          <w:b/>
          <w:bCs/>
          <w:color w:val="ED7C31"/>
        </w:rPr>
        <w:lastRenderedPageBreak/>
        <w:t xml:space="preserve">Number of clients prescribed </w:t>
      </w:r>
      <w:proofErr w:type="spellStart"/>
      <w:r>
        <w:rPr>
          <w:rFonts w:eastAsia="Arial" w:cs="Arial"/>
          <w:b/>
          <w:bCs/>
          <w:color w:val="ED7C31"/>
        </w:rPr>
        <w:t>iCAB</w:t>
      </w:r>
      <w:proofErr w:type="spellEnd"/>
      <w:r>
        <w:rPr>
          <w:rFonts w:eastAsia="Arial" w:cs="Arial"/>
          <w:b/>
          <w:bCs/>
          <w:color w:val="ED7C31"/>
        </w:rPr>
        <w:t>/RPV</w:t>
      </w:r>
    </w:p>
    <w:tbl>
      <w:tblPr>
        <w:tblStyle w:val="LightLis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Description w:val="This table contains information about the PrescribedArtID XML element."/>
      </w:tblPr>
      <w:tblGrid>
        <w:gridCol w:w="1865"/>
        <w:gridCol w:w="7480"/>
      </w:tblGrid>
      <w:tr w:rsidR="007C7110" w:rsidRPr="00E24B1B" w14:paraId="49A8ED43"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Borders>
              <w:right w:val="single" w:sz="4" w:space="0" w:color="auto"/>
            </w:tcBorders>
            <w:noWrap/>
            <w:hideMark/>
          </w:tcPr>
          <w:p w14:paraId="594AEE2A"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Description </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left w:val="single" w:sz="4" w:space="0" w:color="auto"/>
              <w:bottom w:val="single" w:sz="4" w:space="0" w:color="auto"/>
              <w:right w:val="single" w:sz="4" w:space="0" w:color="auto"/>
            </w:tcBorders>
            <w:noWrap/>
            <w:hideMark/>
          </w:tcPr>
          <w:p w14:paraId="2A9FA5D0" w14:textId="532211C1" w:rsidR="007C7110" w:rsidRPr="00E24B1B" w:rsidRDefault="007C7110" w:rsidP="003D5AF7">
            <w:pPr>
              <w:jc w:val="both"/>
              <w:rPr>
                <w:rFonts w:eastAsia="Arial" w:cs="Arial"/>
                <w:b/>
                <w:sz w:val="24"/>
                <w:szCs w:val="24"/>
              </w:rPr>
            </w:pPr>
            <w:r>
              <w:rPr>
                <w:rFonts w:eastAsia="Arial" w:cs="Arial"/>
                <w:color w:val="000000" w:themeColor="text1"/>
                <w:sz w:val="24"/>
                <w:szCs w:val="24"/>
              </w:rPr>
              <w:t xml:space="preserve">The number of clients prescribed </w:t>
            </w:r>
            <w:proofErr w:type="spellStart"/>
            <w:r>
              <w:rPr>
                <w:rFonts w:eastAsia="Arial" w:cs="Arial"/>
                <w:color w:val="000000" w:themeColor="text1"/>
                <w:sz w:val="24"/>
                <w:szCs w:val="24"/>
              </w:rPr>
              <w:t>iCAB</w:t>
            </w:r>
            <w:proofErr w:type="spellEnd"/>
            <w:r>
              <w:rPr>
                <w:rFonts w:eastAsia="Arial" w:cs="Arial"/>
                <w:color w:val="000000" w:themeColor="text1"/>
                <w:sz w:val="24"/>
                <w:szCs w:val="24"/>
              </w:rPr>
              <w:t>/RPV in the reporting period.</w:t>
            </w:r>
          </w:p>
        </w:tc>
      </w:tr>
      <w:tr w:rsidR="007C7110" w:rsidRPr="00E24B1B" w14:paraId="32483DAB" w14:textId="77777777" w:rsidTr="00CB1E70">
        <w:tc>
          <w:tcPr>
            <w:cnfStyle w:val="001000000000" w:firstRow="0" w:lastRow="0" w:firstColumn="1" w:lastColumn="0" w:oddVBand="0" w:evenVBand="0" w:oddHBand="0" w:evenHBand="0" w:firstRowFirstColumn="0" w:firstRowLastColumn="0" w:lastRowFirstColumn="0" w:lastRowLastColumn="0"/>
            <w:tcW w:w="1865" w:type="dxa"/>
            <w:noWrap/>
          </w:tcPr>
          <w:p w14:paraId="70A2EEDD"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Rationale</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35B29816" w14:textId="77777777" w:rsidR="007C7110" w:rsidRPr="00E24B1B" w:rsidRDefault="007C7110" w:rsidP="003D5AF7">
            <w:pPr>
              <w:jc w:val="both"/>
              <w:rPr>
                <w:rFonts w:eastAsia="Arial" w:cs="Arial"/>
                <w:sz w:val="24"/>
                <w:szCs w:val="24"/>
              </w:rPr>
            </w:pPr>
            <w:r>
              <w:rPr>
                <w:rFonts w:eastAsia="Arial" w:cs="Arial"/>
                <w:sz w:val="24"/>
                <w:szCs w:val="24"/>
              </w:rPr>
              <w:t xml:space="preserve">To capture the relationship between those screened for </w:t>
            </w:r>
            <w:proofErr w:type="spellStart"/>
            <w:r>
              <w:rPr>
                <w:rFonts w:eastAsia="Arial" w:cs="Arial"/>
                <w:sz w:val="24"/>
                <w:szCs w:val="24"/>
              </w:rPr>
              <w:t>iCAB</w:t>
            </w:r>
            <w:proofErr w:type="spellEnd"/>
            <w:r>
              <w:rPr>
                <w:rFonts w:eastAsia="Arial" w:cs="Arial"/>
                <w:sz w:val="24"/>
                <w:szCs w:val="24"/>
              </w:rPr>
              <w:t xml:space="preserve">/RPV and those prescribed, as well as how many people are prescribed </w:t>
            </w:r>
            <w:proofErr w:type="spellStart"/>
            <w:r>
              <w:rPr>
                <w:rFonts w:eastAsia="Arial" w:cs="Arial"/>
                <w:sz w:val="24"/>
                <w:szCs w:val="24"/>
              </w:rPr>
              <w:t>iCAB</w:t>
            </w:r>
            <w:proofErr w:type="spellEnd"/>
            <w:r>
              <w:rPr>
                <w:rFonts w:eastAsia="Arial" w:cs="Arial"/>
                <w:sz w:val="24"/>
                <w:szCs w:val="24"/>
              </w:rPr>
              <w:t>/RPV but are unable to initiate due to insurance barriers.</w:t>
            </w:r>
          </w:p>
          <w:p w14:paraId="1F814AF4" w14:textId="77777777" w:rsidR="007C7110" w:rsidRPr="00E24B1B" w:rsidRDefault="007C7110" w:rsidP="003D5AF7">
            <w:pPr>
              <w:jc w:val="both"/>
              <w:rPr>
                <w:rFonts w:eastAsia="Arial" w:cs="Arial"/>
                <w:sz w:val="24"/>
                <w:szCs w:val="24"/>
              </w:rPr>
            </w:pPr>
          </w:p>
          <w:p w14:paraId="3E2526A4" w14:textId="77777777" w:rsidR="007C7110" w:rsidRPr="00E24B1B" w:rsidRDefault="007C7110" w:rsidP="003D5AF7">
            <w:pPr>
              <w:jc w:val="both"/>
              <w:rPr>
                <w:rFonts w:eastAsia="Arial" w:cs="Arial"/>
                <w:sz w:val="24"/>
                <w:szCs w:val="24"/>
              </w:rPr>
            </w:pPr>
            <w:r>
              <w:rPr>
                <w:rFonts w:eastAsia="Arial" w:cs="Arial"/>
                <w:sz w:val="24"/>
                <w:szCs w:val="24"/>
              </w:rPr>
              <w:t xml:space="preserve">Note that anyone that is prescribed is labeled as “interested and eligible”, and anyone who is initiated on </w:t>
            </w:r>
            <w:proofErr w:type="spellStart"/>
            <w:r>
              <w:rPr>
                <w:rFonts w:eastAsia="Arial" w:cs="Arial"/>
                <w:sz w:val="24"/>
                <w:szCs w:val="24"/>
              </w:rPr>
              <w:t>iCAB</w:t>
            </w:r>
            <w:proofErr w:type="spellEnd"/>
            <w:r>
              <w:rPr>
                <w:rFonts w:eastAsia="Arial" w:cs="Arial"/>
                <w:sz w:val="24"/>
                <w:szCs w:val="24"/>
              </w:rPr>
              <w:t>/RPV is labeled as “prescribed” to help maintain consistent numerators and denominators.</w:t>
            </w:r>
          </w:p>
        </w:tc>
      </w:tr>
      <w:tr w:rsidR="007C7110" w:rsidRPr="00E24B1B" w14:paraId="202462C6"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tcPr>
          <w:p w14:paraId="187285AA"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Numerator</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7C7E9B9A" w14:textId="5D0FEBE8" w:rsidR="007C7110" w:rsidRPr="00E24B1B" w:rsidRDefault="007C7110" w:rsidP="003D5AF7">
            <w:pPr>
              <w:jc w:val="both"/>
              <w:rPr>
                <w:rFonts w:eastAsia="Arial" w:cs="Arial"/>
                <w:sz w:val="24"/>
                <w:szCs w:val="24"/>
              </w:rPr>
            </w:pPr>
            <w:r>
              <w:rPr>
                <w:rFonts w:eastAsia="Arial" w:cs="Arial"/>
                <w:sz w:val="24"/>
                <w:szCs w:val="24"/>
              </w:rPr>
              <w:t xml:space="preserve">Number of clients prescribed </w:t>
            </w:r>
            <w:proofErr w:type="spellStart"/>
            <w:r>
              <w:rPr>
                <w:rFonts w:eastAsia="Arial" w:cs="Arial"/>
                <w:sz w:val="24"/>
                <w:szCs w:val="24"/>
              </w:rPr>
              <w:t>iCAB</w:t>
            </w:r>
            <w:proofErr w:type="spellEnd"/>
            <w:r>
              <w:rPr>
                <w:rFonts w:eastAsia="Arial" w:cs="Arial"/>
                <w:sz w:val="24"/>
                <w:szCs w:val="24"/>
              </w:rPr>
              <w:t>/RPVs by clinical provider (</w:t>
            </w:r>
            <w:proofErr w:type="spellStart"/>
            <w:r>
              <w:rPr>
                <w:rFonts w:eastAsia="Arial" w:cs="Arial"/>
                <w:sz w:val="24"/>
                <w:szCs w:val="24"/>
              </w:rPr>
              <w:t>icab_rpv_rx</w:t>
            </w:r>
            <w:proofErr w:type="spellEnd"/>
            <w:r>
              <w:rPr>
                <w:rFonts w:eastAsia="Arial" w:cs="Arial"/>
                <w:sz w:val="24"/>
                <w:szCs w:val="24"/>
              </w:rPr>
              <w:t>)</w:t>
            </w:r>
          </w:p>
        </w:tc>
      </w:tr>
      <w:tr w:rsidR="007C7110" w:rsidRPr="00E24B1B" w14:paraId="62AC796B" w14:textId="77777777" w:rsidTr="00CB1E70">
        <w:tc>
          <w:tcPr>
            <w:cnfStyle w:val="001000000000" w:firstRow="0" w:lastRow="0" w:firstColumn="1" w:lastColumn="0" w:oddVBand="0" w:evenVBand="0" w:oddHBand="0" w:evenHBand="0" w:firstRowFirstColumn="0" w:firstRowLastColumn="0" w:lastRowFirstColumn="0" w:lastRowLastColumn="0"/>
            <w:tcW w:w="1865" w:type="dxa"/>
            <w:noWrap/>
            <w:hideMark/>
          </w:tcPr>
          <w:p w14:paraId="2EEE1B46"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Denominator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7F9921FF" w14:textId="46DA1878" w:rsidR="007C7110" w:rsidRPr="00E24B1B" w:rsidRDefault="007C7110" w:rsidP="003D5AF7">
            <w:pPr>
              <w:jc w:val="both"/>
              <w:rPr>
                <w:rFonts w:eastAsia="Arial" w:cs="Arial"/>
                <w:sz w:val="24"/>
                <w:szCs w:val="24"/>
              </w:rPr>
            </w:pPr>
            <w:r>
              <w:rPr>
                <w:rFonts w:eastAsia="Arial" w:cs="Arial"/>
                <w:sz w:val="24"/>
                <w:szCs w:val="24"/>
              </w:rPr>
              <w:t xml:space="preserve">Number of clients with HIV interested and eligible for </w:t>
            </w:r>
            <w:proofErr w:type="spellStart"/>
            <w:r>
              <w:rPr>
                <w:rFonts w:eastAsia="Arial" w:cs="Arial"/>
                <w:sz w:val="24"/>
                <w:szCs w:val="24"/>
              </w:rPr>
              <w:t>iCAB</w:t>
            </w:r>
            <w:proofErr w:type="spellEnd"/>
            <w:r>
              <w:rPr>
                <w:rFonts w:eastAsia="Arial" w:cs="Arial"/>
                <w:sz w:val="24"/>
                <w:szCs w:val="24"/>
              </w:rPr>
              <w:t>/RPV at their most recent counseling and screening events (if counseling and screening is consistently recorded)</w:t>
            </w:r>
          </w:p>
          <w:p w14:paraId="30BA1E1C" w14:textId="77777777" w:rsidR="007C7110" w:rsidRPr="00E24B1B" w:rsidRDefault="007C7110" w:rsidP="003D5AF7">
            <w:pPr>
              <w:jc w:val="both"/>
              <w:rPr>
                <w:rFonts w:eastAsia="Arial" w:cs="Arial"/>
                <w:sz w:val="24"/>
                <w:szCs w:val="24"/>
              </w:rPr>
            </w:pPr>
          </w:p>
          <w:p w14:paraId="6F21F65B" w14:textId="77777777" w:rsidR="007C7110" w:rsidRPr="00E24B1B" w:rsidRDefault="007C7110" w:rsidP="003D5AF7">
            <w:pPr>
              <w:jc w:val="both"/>
              <w:rPr>
                <w:rFonts w:eastAsia="Arial" w:cs="Arial"/>
                <w:sz w:val="24"/>
                <w:szCs w:val="24"/>
              </w:rPr>
            </w:pPr>
            <w:r>
              <w:rPr>
                <w:rFonts w:eastAsia="Arial" w:cs="Arial"/>
                <w:sz w:val="24"/>
                <w:szCs w:val="24"/>
              </w:rPr>
              <w:t>OR</w:t>
            </w:r>
          </w:p>
          <w:p w14:paraId="04F4E744" w14:textId="77777777" w:rsidR="007C7110" w:rsidRPr="00E24B1B" w:rsidRDefault="007C7110" w:rsidP="003D5AF7">
            <w:pPr>
              <w:jc w:val="both"/>
              <w:rPr>
                <w:rFonts w:eastAsia="Arial" w:cs="Arial"/>
                <w:sz w:val="24"/>
                <w:szCs w:val="24"/>
              </w:rPr>
            </w:pPr>
          </w:p>
          <w:p w14:paraId="4258C5E3" w14:textId="37E990BB" w:rsidR="007C7110" w:rsidRPr="00E24B1B" w:rsidRDefault="007C7110" w:rsidP="003D5AF7">
            <w:pPr>
              <w:jc w:val="both"/>
              <w:rPr>
                <w:rFonts w:eastAsia="Arial" w:cs="Arial"/>
                <w:sz w:val="24"/>
                <w:szCs w:val="24"/>
              </w:rPr>
            </w:pPr>
            <w:r>
              <w:rPr>
                <w:rFonts w:eastAsia="Arial" w:cs="Arial"/>
                <w:sz w:val="24"/>
                <w:szCs w:val="24"/>
              </w:rPr>
              <w:t>Number of clients served at clinic (if counseling and screening is NOT consistently recorded)</w:t>
            </w:r>
          </w:p>
        </w:tc>
      </w:tr>
      <w:tr w:rsidR="007C7110" w:rsidRPr="00E24B1B" w14:paraId="1D08A380"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hideMark/>
          </w:tcPr>
          <w:p w14:paraId="0DBAE38D"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Calculation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55B85E5B" w14:textId="1662274F"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Number of clients </w:t>
            </w:r>
            <w:r>
              <w:rPr>
                <w:rFonts w:eastAsia="Arial" w:cs="Arial"/>
                <w:sz w:val="24"/>
                <w:szCs w:val="24"/>
              </w:rPr>
              <w:t>prescribed</w:t>
            </w:r>
            <w:r>
              <w:rPr>
                <w:rFonts w:eastAsia="Arial" w:cs="Arial"/>
                <w:color w:val="000000" w:themeColor="text1"/>
                <w:sz w:val="24"/>
                <w:szCs w:val="24"/>
              </w:rPr>
              <w:t xml:space="preserve"> </w:t>
            </w:r>
            <w:proofErr w:type="spellStart"/>
            <w:r>
              <w:rPr>
                <w:rFonts w:eastAsia="Arial" w:cs="Arial"/>
                <w:color w:val="000000" w:themeColor="text1"/>
                <w:sz w:val="24"/>
                <w:szCs w:val="24"/>
              </w:rPr>
              <w:t>iCAB</w:t>
            </w:r>
            <w:proofErr w:type="spellEnd"/>
            <w:r>
              <w:rPr>
                <w:rFonts w:eastAsia="Arial" w:cs="Arial"/>
                <w:color w:val="000000" w:themeColor="text1"/>
                <w:sz w:val="24"/>
                <w:szCs w:val="24"/>
              </w:rPr>
              <w:t>/RPV divided by the relevant denominator</w:t>
            </w:r>
          </w:p>
        </w:tc>
      </w:tr>
    </w:tbl>
    <w:p w14:paraId="6F752230" w14:textId="77777777" w:rsidR="007C7110" w:rsidRPr="00E24B1B" w:rsidRDefault="007C7110" w:rsidP="003D5AF7">
      <w:pPr>
        <w:jc w:val="both"/>
        <w:rPr>
          <w:rFonts w:eastAsia="Arial" w:cs="Arial"/>
        </w:rPr>
      </w:pPr>
    </w:p>
    <w:p w14:paraId="7BAD9095" w14:textId="4E8ABF37" w:rsidR="007C7110" w:rsidRPr="00E24B1B" w:rsidRDefault="007C7110" w:rsidP="003D5AF7">
      <w:pPr>
        <w:jc w:val="both"/>
        <w:rPr>
          <w:rFonts w:eastAsia="Arial" w:cs="Arial"/>
          <w:b/>
          <w:bCs/>
          <w:color w:val="E97132" w:themeColor="accent2"/>
        </w:rPr>
      </w:pPr>
      <w:r>
        <w:rPr>
          <w:rFonts w:eastAsia="Arial" w:cs="Arial"/>
          <w:b/>
          <w:bCs/>
          <w:color w:val="ED7C31"/>
        </w:rPr>
        <w:t xml:space="preserve">Number of clients initiated on </w:t>
      </w:r>
      <w:proofErr w:type="spellStart"/>
      <w:r>
        <w:rPr>
          <w:rFonts w:eastAsia="Arial" w:cs="Arial"/>
          <w:b/>
          <w:bCs/>
          <w:color w:val="ED7C31"/>
        </w:rPr>
        <w:t>iCAB</w:t>
      </w:r>
      <w:proofErr w:type="spellEnd"/>
      <w:r>
        <w:rPr>
          <w:rFonts w:eastAsia="Arial" w:cs="Arial"/>
          <w:b/>
          <w:bCs/>
          <w:color w:val="ED7C31"/>
        </w:rPr>
        <w:t>/RPV</w:t>
      </w:r>
    </w:p>
    <w:tbl>
      <w:tblPr>
        <w:tblStyle w:val="LightList1"/>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Description w:val="This table contains information about the PrescribedArtID XML element."/>
      </w:tblPr>
      <w:tblGrid>
        <w:gridCol w:w="1866"/>
        <w:gridCol w:w="7485"/>
      </w:tblGrid>
      <w:tr w:rsidR="007C7110" w:rsidRPr="00E24B1B" w14:paraId="65CB0CF2"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tcBorders>
              <w:right w:val="single" w:sz="4" w:space="0" w:color="auto"/>
            </w:tcBorders>
            <w:noWrap/>
            <w:hideMark/>
          </w:tcPr>
          <w:p w14:paraId="4C909BCA"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Description </w:t>
            </w:r>
          </w:p>
        </w:tc>
        <w:tc>
          <w:tcPr>
            <w:cnfStyle w:val="000010000000" w:firstRow="0" w:lastRow="0" w:firstColumn="0" w:lastColumn="0" w:oddVBand="1" w:evenVBand="0" w:oddHBand="0" w:evenHBand="0" w:firstRowFirstColumn="0" w:firstRowLastColumn="0" w:lastRowFirstColumn="0" w:lastRowLastColumn="0"/>
            <w:tcW w:w="7485" w:type="dxa"/>
            <w:tcBorders>
              <w:top w:val="single" w:sz="4" w:space="0" w:color="auto"/>
              <w:left w:val="single" w:sz="4" w:space="0" w:color="auto"/>
              <w:bottom w:val="single" w:sz="4" w:space="0" w:color="auto"/>
              <w:right w:val="single" w:sz="4" w:space="0" w:color="auto"/>
            </w:tcBorders>
            <w:noWrap/>
            <w:hideMark/>
          </w:tcPr>
          <w:p w14:paraId="62B5715E" w14:textId="3BD67FB1" w:rsidR="007C7110" w:rsidRPr="00E24B1B" w:rsidRDefault="007C7110" w:rsidP="003D5AF7">
            <w:pPr>
              <w:jc w:val="both"/>
              <w:rPr>
                <w:rFonts w:eastAsia="Arial" w:cs="Arial"/>
                <w:b/>
                <w:sz w:val="24"/>
                <w:szCs w:val="24"/>
              </w:rPr>
            </w:pPr>
            <w:r>
              <w:rPr>
                <w:rFonts w:eastAsia="Arial" w:cs="Arial"/>
                <w:color w:val="000000" w:themeColor="text1"/>
                <w:sz w:val="24"/>
                <w:szCs w:val="24"/>
                <w:shd w:val="clear" w:color="auto" w:fill="FFFFFF"/>
              </w:rPr>
              <w:t xml:space="preserve">Total number of clients who were initiated on </w:t>
            </w:r>
            <w:proofErr w:type="spellStart"/>
            <w:r>
              <w:rPr>
                <w:rFonts w:eastAsia="Arial" w:cs="Arial"/>
                <w:color w:val="000000" w:themeColor="text1"/>
                <w:sz w:val="24"/>
                <w:szCs w:val="24"/>
                <w:shd w:val="clear" w:color="auto" w:fill="FFFFFF"/>
              </w:rPr>
              <w:t>iCAB</w:t>
            </w:r>
            <w:proofErr w:type="spellEnd"/>
            <w:r>
              <w:rPr>
                <w:rFonts w:eastAsia="Arial" w:cs="Arial"/>
                <w:color w:val="000000" w:themeColor="text1"/>
                <w:sz w:val="24"/>
                <w:szCs w:val="24"/>
                <w:shd w:val="clear" w:color="auto" w:fill="FFFFFF"/>
              </w:rPr>
              <w:t>/RPV during the reporting period</w:t>
            </w:r>
          </w:p>
        </w:tc>
      </w:tr>
      <w:tr w:rsidR="007C7110" w:rsidRPr="00E24B1B" w14:paraId="1A1DA24D" w14:textId="77777777" w:rsidTr="00CB1E70">
        <w:tc>
          <w:tcPr>
            <w:cnfStyle w:val="001000000000" w:firstRow="0" w:lastRow="0" w:firstColumn="1" w:lastColumn="0" w:oddVBand="0" w:evenVBand="0" w:oddHBand="0" w:evenHBand="0" w:firstRowFirstColumn="0" w:firstRowLastColumn="0" w:lastRowFirstColumn="0" w:lastRowLastColumn="0"/>
            <w:tcW w:w="1866" w:type="dxa"/>
            <w:noWrap/>
          </w:tcPr>
          <w:p w14:paraId="39BC8C09"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Rationale</w:t>
            </w:r>
          </w:p>
        </w:tc>
        <w:tc>
          <w:tcPr>
            <w:cnfStyle w:val="000010000000" w:firstRow="0" w:lastRow="0" w:firstColumn="0" w:lastColumn="0" w:oddVBand="1" w:evenVBand="0" w:oddHBand="0" w:evenHBand="0" w:firstRowFirstColumn="0" w:firstRowLastColumn="0" w:lastRowFirstColumn="0" w:lastRowLastColumn="0"/>
            <w:tcW w:w="7485" w:type="dxa"/>
            <w:tcBorders>
              <w:top w:val="single" w:sz="4" w:space="0" w:color="auto"/>
            </w:tcBorders>
          </w:tcPr>
          <w:p w14:paraId="1155133C" w14:textId="2EED738E" w:rsidR="007C7110" w:rsidRPr="00E24B1B" w:rsidRDefault="007C7110" w:rsidP="003D5AF7">
            <w:pPr>
              <w:jc w:val="both"/>
              <w:rPr>
                <w:rFonts w:eastAsia="Arial" w:cs="Arial"/>
                <w:sz w:val="24"/>
                <w:szCs w:val="24"/>
              </w:rPr>
            </w:pPr>
            <w:r>
              <w:rPr>
                <w:rFonts w:eastAsia="Arial" w:cs="Arial"/>
                <w:sz w:val="24"/>
                <w:szCs w:val="24"/>
              </w:rPr>
              <w:t xml:space="preserve">Monitor total number of clients who </w:t>
            </w:r>
            <w:proofErr w:type="gramStart"/>
            <w:r>
              <w:rPr>
                <w:rFonts w:eastAsia="Arial" w:cs="Arial"/>
                <w:sz w:val="24"/>
                <w:szCs w:val="24"/>
              </w:rPr>
              <w:t>have ever</w:t>
            </w:r>
            <w:proofErr w:type="gramEnd"/>
            <w:r>
              <w:rPr>
                <w:rFonts w:eastAsia="Arial" w:cs="Arial"/>
                <w:sz w:val="24"/>
                <w:szCs w:val="24"/>
              </w:rPr>
              <w:t xml:space="preserve"> received a dose of </w:t>
            </w:r>
            <w:proofErr w:type="spellStart"/>
            <w:r>
              <w:rPr>
                <w:rFonts w:eastAsia="Arial" w:cs="Arial"/>
                <w:sz w:val="24"/>
                <w:szCs w:val="24"/>
              </w:rPr>
              <w:t>iCAB</w:t>
            </w:r>
            <w:proofErr w:type="spellEnd"/>
            <w:r>
              <w:rPr>
                <w:rFonts w:eastAsia="Arial" w:cs="Arial"/>
                <w:sz w:val="24"/>
                <w:szCs w:val="24"/>
              </w:rPr>
              <w:t>/RPV in comparison to clinic’s total population and to those prescribed</w:t>
            </w:r>
          </w:p>
          <w:p w14:paraId="07CF8FBC" w14:textId="77777777" w:rsidR="007C7110" w:rsidRPr="00E24B1B" w:rsidRDefault="007C7110" w:rsidP="003D5AF7">
            <w:pPr>
              <w:jc w:val="both"/>
              <w:rPr>
                <w:rFonts w:eastAsia="Arial" w:cs="Arial"/>
                <w:sz w:val="24"/>
                <w:szCs w:val="24"/>
              </w:rPr>
            </w:pPr>
          </w:p>
          <w:p w14:paraId="40C9D5D8" w14:textId="77777777" w:rsidR="007C7110" w:rsidRPr="00E24B1B" w:rsidRDefault="007C7110" w:rsidP="003D5AF7">
            <w:pPr>
              <w:jc w:val="both"/>
              <w:rPr>
                <w:rFonts w:eastAsia="Arial" w:cs="Arial"/>
                <w:sz w:val="24"/>
                <w:szCs w:val="24"/>
              </w:rPr>
            </w:pPr>
            <w:r>
              <w:rPr>
                <w:rFonts w:eastAsia="Arial" w:cs="Arial"/>
                <w:sz w:val="24"/>
                <w:szCs w:val="24"/>
              </w:rPr>
              <w:t xml:space="preserve">Note that anyone who is initiated on </w:t>
            </w:r>
            <w:proofErr w:type="spellStart"/>
            <w:r>
              <w:rPr>
                <w:rFonts w:eastAsia="Arial" w:cs="Arial"/>
                <w:sz w:val="24"/>
                <w:szCs w:val="24"/>
              </w:rPr>
              <w:t>iCAB</w:t>
            </w:r>
            <w:proofErr w:type="spellEnd"/>
            <w:r>
              <w:rPr>
                <w:rFonts w:eastAsia="Arial" w:cs="Arial"/>
                <w:sz w:val="24"/>
                <w:szCs w:val="24"/>
              </w:rPr>
              <w:t>/RPV is labeled as “prescribed” to help maintain consistent numerators and denominators.</w:t>
            </w:r>
          </w:p>
        </w:tc>
      </w:tr>
      <w:tr w:rsidR="007C7110" w:rsidRPr="00E24B1B" w14:paraId="14698A8E"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noWrap/>
          </w:tcPr>
          <w:p w14:paraId="7DE82DD9"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Numerator</w:t>
            </w:r>
          </w:p>
        </w:tc>
        <w:tc>
          <w:tcPr>
            <w:cnfStyle w:val="000010000000" w:firstRow="0" w:lastRow="0" w:firstColumn="0" w:lastColumn="0" w:oddVBand="1" w:evenVBand="0" w:oddHBand="0" w:evenHBand="0" w:firstRowFirstColumn="0" w:firstRowLastColumn="0" w:lastRowFirstColumn="0" w:lastRowLastColumn="0"/>
            <w:tcW w:w="7485" w:type="dxa"/>
            <w:tcBorders>
              <w:top w:val="single" w:sz="4" w:space="0" w:color="auto"/>
            </w:tcBorders>
          </w:tcPr>
          <w:p w14:paraId="4F33E1C8" w14:textId="6676E8A6" w:rsidR="007C7110" w:rsidRPr="00E24B1B" w:rsidRDefault="007C7110" w:rsidP="003D5AF7">
            <w:pPr>
              <w:jc w:val="both"/>
              <w:rPr>
                <w:rFonts w:eastAsia="Arial" w:cs="Arial"/>
                <w:sz w:val="24"/>
                <w:szCs w:val="24"/>
              </w:rPr>
            </w:pPr>
            <w:r>
              <w:rPr>
                <w:rFonts w:eastAsia="Arial" w:cs="Arial"/>
                <w:sz w:val="24"/>
                <w:szCs w:val="24"/>
              </w:rPr>
              <w:t xml:space="preserve">Number of clients initiated on </w:t>
            </w:r>
            <w:proofErr w:type="spellStart"/>
            <w:r>
              <w:rPr>
                <w:rFonts w:eastAsia="Arial" w:cs="Arial"/>
                <w:sz w:val="24"/>
                <w:szCs w:val="24"/>
              </w:rPr>
              <w:t>iCAB</w:t>
            </w:r>
            <w:proofErr w:type="spellEnd"/>
            <w:r>
              <w:rPr>
                <w:rFonts w:eastAsia="Arial" w:cs="Arial"/>
                <w:sz w:val="24"/>
                <w:szCs w:val="24"/>
              </w:rPr>
              <w:t>/RPV (icab_rpv_shot1_date)</w:t>
            </w:r>
          </w:p>
        </w:tc>
      </w:tr>
      <w:tr w:rsidR="007C7110" w:rsidRPr="00E24B1B" w14:paraId="145893B3" w14:textId="77777777" w:rsidTr="00CB1E70">
        <w:tc>
          <w:tcPr>
            <w:cnfStyle w:val="001000000000" w:firstRow="0" w:lastRow="0" w:firstColumn="1" w:lastColumn="0" w:oddVBand="0" w:evenVBand="0" w:oddHBand="0" w:evenHBand="0" w:firstRowFirstColumn="0" w:firstRowLastColumn="0" w:lastRowFirstColumn="0" w:lastRowLastColumn="0"/>
            <w:tcW w:w="1866" w:type="dxa"/>
            <w:noWrap/>
            <w:hideMark/>
          </w:tcPr>
          <w:p w14:paraId="2FF51558"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Denominator </w:t>
            </w:r>
          </w:p>
        </w:tc>
        <w:tc>
          <w:tcPr>
            <w:cnfStyle w:val="000010000000" w:firstRow="0" w:lastRow="0" w:firstColumn="0" w:lastColumn="0" w:oddVBand="1" w:evenVBand="0" w:oddHBand="0" w:evenHBand="0" w:firstRowFirstColumn="0" w:firstRowLastColumn="0" w:lastRowFirstColumn="0" w:lastRowLastColumn="0"/>
            <w:tcW w:w="7485" w:type="dxa"/>
            <w:noWrap/>
            <w:hideMark/>
          </w:tcPr>
          <w:p w14:paraId="6840ADCE" w14:textId="7AC80EE1" w:rsidR="007C7110" w:rsidRPr="00E24B1B" w:rsidRDefault="007C7110" w:rsidP="003D5AF7">
            <w:pPr>
              <w:jc w:val="both"/>
              <w:rPr>
                <w:rFonts w:eastAsia="Arial" w:cs="Arial"/>
                <w:sz w:val="24"/>
                <w:szCs w:val="24"/>
              </w:rPr>
            </w:pPr>
            <w:r>
              <w:rPr>
                <w:rFonts w:eastAsia="Arial" w:cs="Arial"/>
                <w:sz w:val="24"/>
                <w:szCs w:val="24"/>
              </w:rPr>
              <w:t xml:space="preserve">Number of clients prescribed </w:t>
            </w:r>
            <w:proofErr w:type="spellStart"/>
            <w:r>
              <w:rPr>
                <w:rFonts w:eastAsia="Arial" w:cs="Arial"/>
                <w:sz w:val="24"/>
                <w:szCs w:val="24"/>
              </w:rPr>
              <w:t>iCAB</w:t>
            </w:r>
            <w:proofErr w:type="spellEnd"/>
            <w:r>
              <w:rPr>
                <w:rFonts w:eastAsia="Arial" w:cs="Arial"/>
                <w:sz w:val="24"/>
                <w:szCs w:val="24"/>
              </w:rPr>
              <w:t>/RPVs by clinical provider (</w:t>
            </w:r>
            <w:proofErr w:type="spellStart"/>
            <w:r>
              <w:rPr>
                <w:rFonts w:eastAsia="Arial" w:cs="Arial"/>
                <w:sz w:val="24"/>
                <w:szCs w:val="24"/>
              </w:rPr>
              <w:t>icab_rpv_rx</w:t>
            </w:r>
            <w:proofErr w:type="spellEnd"/>
            <w:r>
              <w:rPr>
                <w:rFonts w:eastAsia="Arial" w:cs="Arial"/>
                <w:sz w:val="24"/>
                <w:szCs w:val="24"/>
              </w:rPr>
              <w:t>)</w:t>
            </w:r>
          </w:p>
        </w:tc>
      </w:tr>
      <w:tr w:rsidR="007C7110" w:rsidRPr="00E24B1B" w14:paraId="745AB173"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noWrap/>
            <w:hideMark/>
          </w:tcPr>
          <w:p w14:paraId="25270808"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Calculation </w:t>
            </w:r>
          </w:p>
        </w:tc>
        <w:tc>
          <w:tcPr>
            <w:cnfStyle w:val="000010000000" w:firstRow="0" w:lastRow="0" w:firstColumn="0" w:lastColumn="0" w:oddVBand="1" w:evenVBand="0" w:oddHBand="0" w:evenHBand="0" w:firstRowFirstColumn="0" w:firstRowLastColumn="0" w:lastRowFirstColumn="0" w:lastRowLastColumn="0"/>
            <w:tcW w:w="7485" w:type="dxa"/>
            <w:noWrap/>
            <w:hideMark/>
          </w:tcPr>
          <w:p w14:paraId="656BD1C0" w14:textId="73D0DE56"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The indicator is equal to the number of clients with at least 1 </w:t>
            </w:r>
            <w:proofErr w:type="spellStart"/>
            <w:r>
              <w:rPr>
                <w:rFonts w:eastAsia="Arial" w:cs="Arial"/>
                <w:color w:val="000000" w:themeColor="text1"/>
                <w:sz w:val="24"/>
                <w:szCs w:val="24"/>
              </w:rPr>
              <w:t>iCAB</w:t>
            </w:r>
            <w:proofErr w:type="spellEnd"/>
            <w:r>
              <w:rPr>
                <w:rFonts w:eastAsia="Arial" w:cs="Arial"/>
                <w:color w:val="000000" w:themeColor="text1"/>
                <w:sz w:val="24"/>
                <w:szCs w:val="24"/>
              </w:rPr>
              <w:t xml:space="preserve">/RPV injection divided by the number of clients prescribed </w:t>
            </w:r>
            <w:proofErr w:type="spellStart"/>
            <w:r>
              <w:rPr>
                <w:rFonts w:eastAsia="Arial" w:cs="Arial"/>
                <w:color w:val="000000" w:themeColor="text1"/>
                <w:sz w:val="24"/>
                <w:szCs w:val="24"/>
              </w:rPr>
              <w:t>iCAB</w:t>
            </w:r>
            <w:proofErr w:type="spellEnd"/>
            <w:r>
              <w:rPr>
                <w:rFonts w:eastAsia="Arial" w:cs="Arial"/>
                <w:color w:val="000000" w:themeColor="text1"/>
                <w:sz w:val="24"/>
                <w:szCs w:val="24"/>
              </w:rPr>
              <w:t>/RPV</w:t>
            </w:r>
          </w:p>
        </w:tc>
      </w:tr>
    </w:tbl>
    <w:p w14:paraId="56568EE6" w14:textId="77777777" w:rsidR="007C7110" w:rsidRPr="00E24B1B" w:rsidRDefault="007C7110" w:rsidP="003D5AF7">
      <w:pPr>
        <w:jc w:val="both"/>
        <w:rPr>
          <w:rFonts w:eastAsia="Arial" w:cs="Arial"/>
          <w:b/>
          <w:bCs/>
          <w:color w:val="E97132" w:themeColor="accent2"/>
        </w:rPr>
      </w:pPr>
    </w:p>
    <w:p w14:paraId="6D4DB4A1" w14:textId="77777777" w:rsidR="00272FF7" w:rsidRDefault="00272FF7">
      <w:pPr>
        <w:rPr>
          <w:rFonts w:eastAsia="Arial" w:cs="Arial"/>
          <w:b/>
          <w:bCs/>
          <w:color w:val="E97132" w:themeColor="accent2"/>
        </w:rPr>
      </w:pPr>
      <w:r>
        <w:rPr>
          <w:rFonts w:eastAsia="Arial" w:cs="Arial"/>
          <w:b/>
          <w:bCs/>
          <w:color w:val="E97132" w:themeColor="accent2"/>
        </w:rPr>
        <w:br w:type="page"/>
      </w:r>
    </w:p>
    <w:p w14:paraId="51B4ECCA" w14:textId="2EEE70CB" w:rsidR="007C7110" w:rsidRPr="00E24B1B" w:rsidRDefault="007C7110" w:rsidP="003D5AF7">
      <w:pPr>
        <w:jc w:val="both"/>
        <w:rPr>
          <w:rFonts w:eastAsia="Arial" w:cs="Arial"/>
          <w:b/>
          <w:bCs/>
          <w:color w:val="E97132" w:themeColor="accent2"/>
        </w:rPr>
      </w:pPr>
      <w:r>
        <w:rPr>
          <w:rFonts w:eastAsia="Arial" w:cs="Arial"/>
          <w:b/>
          <w:bCs/>
          <w:color w:val="E97132" w:themeColor="accent2"/>
        </w:rPr>
        <w:lastRenderedPageBreak/>
        <w:t xml:space="preserve">Number of clients with HIV who are sustained on </w:t>
      </w:r>
      <w:proofErr w:type="spellStart"/>
      <w:r>
        <w:rPr>
          <w:rFonts w:eastAsia="Arial" w:cs="Arial"/>
          <w:b/>
          <w:bCs/>
          <w:color w:val="E97132" w:themeColor="accent2"/>
        </w:rPr>
        <w:t>iCAB</w:t>
      </w:r>
      <w:proofErr w:type="spellEnd"/>
      <w:r>
        <w:rPr>
          <w:rFonts w:eastAsia="Arial" w:cs="Arial"/>
          <w:b/>
          <w:bCs/>
          <w:color w:val="E97132" w:themeColor="accent2"/>
        </w:rPr>
        <w:t>/RPV</w:t>
      </w:r>
    </w:p>
    <w:tbl>
      <w:tblPr>
        <w:tblStyle w:val="LightLis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Description w:val="This table contains information about the PrescribedArtID XML element."/>
      </w:tblPr>
      <w:tblGrid>
        <w:gridCol w:w="1865"/>
        <w:gridCol w:w="7480"/>
      </w:tblGrid>
      <w:tr w:rsidR="007C7110" w:rsidRPr="00E24B1B" w14:paraId="2532372D"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Borders>
              <w:right w:val="single" w:sz="4" w:space="0" w:color="auto"/>
            </w:tcBorders>
            <w:noWrap/>
            <w:hideMark/>
          </w:tcPr>
          <w:p w14:paraId="24ECD60E"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Description </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left w:val="single" w:sz="4" w:space="0" w:color="auto"/>
              <w:bottom w:val="single" w:sz="4" w:space="0" w:color="auto"/>
              <w:right w:val="single" w:sz="4" w:space="0" w:color="auto"/>
            </w:tcBorders>
            <w:noWrap/>
            <w:hideMark/>
          </w:tcPr>
          <w:p w14:paraId="2CDC944E" w14:textId="582D4B18" w:rsidR="007C7110" w:rsidRPr="00E24B1B" w:rsidRDefault="007C7110" w:rsidP="003D5AF7">
            <w:pPr>
              <w:jc w:val="both"/>
              <w:rPr>
                <w:rFonts w:eastAsia="Arial" w:cs="Arial"/>
                <w:b/>
                <w:color w:val="000000"/>
                <w:sz w:val="24"/>
                <w:szCs w:val="24"/>
              </w:rPr>
            </w:pPr>
            <w:r>
              <w:rPr>
                <w:rFonts w:eastAsia="Arial" w:cs="Arial"/>
                <w:color w:val="000000" w:themeColor="text1"/>
                <w:sz w:val="24"/>
                <w:szCs w:val="24"/>
              </w:rPr>
              <w:t xml:space="preserve">The number of clients who were currently on </w:t>
            </w:r>
            <w:proofErr w:type="spellStart"/>
            <w:r>
              <w:rPr>
                <w:rFonts w:eastAsia="Arial" w:cs="Arial"/>
                <w:color w:val="000000" w:themeColor="text1"/>
                <w:sz w:val="24"/>
                <w:szCs w:val="24"/>
              </w:rPr>
              <w:t>iCAB</w:t>
            </w:r>
            <w:proofErr w:type="spellEnd"/>
            <w:r>
              <w:rPr>
                <w:rFonts w:eastAsia="Arial" w:cs="Arial"/>
                <w:color w:val="000000" w:themeColor="text1"/>
                <w:sz w:val="24"/>
                <w:szCs w:val="24"/>
              </w:rPr>
              <w:t xml:space="preserve">/RPV at the clinic as of the most recent data extract. </w:t>
            </w:r>
          </w:p>
        </w:tc>
      </w:tr>
      <w:tr w:rsidR="007C7110" w:rsidRPr="00E24B1B" w14:paraId="7B4B2462" w14:textId="77777777" w:rsidTr="00CB1E70">
        <w:tc>
          <w:tcPr>
            <w:cnfStyle w:val="001000000000" w:firstRow="0" w:lastRow="0" w:firstColumn="1" w:lastColumn="0" w:oddVBand="0" w:evenVBand="0" w:oddHBand="0" w:evenHBand="0" w:firstRowFirstColumn="0" w:firstRowLastColumn="0" w:lastRowFirstColumn="0" w:lastRowLastColumn="0"/>
            <w:tcW w:w="1865" w:type="dxa"/>
            <w:noWrap/>
          </w:tcPr>
          <w:p w14:paraId="127B6DBA"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Rationale</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242D2AC6" w14:textId="3D05F2E8" w:rsidR="007C7110" w:rsidRPr="00E24B1B" w:rsidRDefault="007C7110" w:rsidP="003D5AF7">
            <w:pPr>
              <w:jc w:val="both"/>
              <w:rPr>
                <w:rFonts w:eastAsia="Arial" w:cs="Arial"/>
                <w:sz w:val="24"/>
                <w:szCs w:val="24"/>
              </w:rPr>
            </w:pPr>
            <w:r>
              <w:rPr>
                <w:rFonts w:eastAsia="Arial" w:cs="Arial"/>
                <w:sz w:val="24"/>
                <w:szCs w:val="24"/>
              </w:rPr>
              <w:t xml:space="preserve">Important to understand whether clients discontinue </w:t>
            </w:r>
            <w:proofErr w:type="spellStart"/>
            <w:r>
              <w:rPr>
                <w:rFonts w:eastAsia="Arial" w:cs="Arial"/>
                <w:sz w:val="24"/>
                <w:szCs w:val="24"/>
              </w:rPr>
              <w:t>iCAB</w:t>
            </w:r>
            <w:proofErr w:type="spellEnd"/>
            <w:r>
              <w:rPr>
                <w:rFonts w:eastAsia="Arial" w:cs="Arial"/>
                <w:sz w:val="24"/>
                <w:szCs w:val="24"/>
              </w:rPr>
              <w:t>/RPV, and when and why they do so. Discontinuation is not by itself a bad outcome, hence different reasons</w:t>
            </w:r>
          </w:p>
          <w:p w14:paraId="73CEBC3A" w14:textId="77777777" w:rsidR="007C7110" w:rsidRPr="00E24B1B" w:rsidRDefault="007C7110" w:rsidP="003D5AF7">
            <w:pPr>
              <w:jc w:val="both"/>
              <w:rPr>
                <w:rFonts w:eastAsia="Arial" w:cs="Arial"/>
                <w:sz w:val="24"/>
                <w:szCs w:val="24"/>
              </w:rPr>
            </w:pPr>
          </w:p>
          <w:p w14:paraId="5D17F627" w14:textId="2844807B" w:rsidR="007C7110" w:rsidRPr="00E24B1B" w:rsidRDefault="007C7110" w:rsidP="003D5AF7">
            <w:pPr>
              <w:jc w:val="both"/>
              <w:rPr>
                <w:rFonts w:eastAsia="Arial" w:cs="Arial"/>
                <w:sz w:val="24"/>
                <w:szCs w:val="24"/>
              </w:rPr>
            </w:pPr>
            <w:r>
              <w:rPr>
                <w:rFonts w:eastAsia="Arial" w:cs="Arial"/>
                <w:sz w:val="24"/>
                <w:szCs w:val="24"/>
              </w:rPr>
              <w:t xml:space="preserve">Note that clients who stop and restart </w:t>
            </w:r>
            <w:proofErr w:type="spellStart"/>
            <w:r>
              <w:rPr>
                <w:rFonts w:eastAsia="Arial" w:cs="Arial"/>
                <w:sz w:val="24"/>
                <w:szCs w:val="24"/>
              </w:rPr>
              <w:t>iCAB</w:t>
            </w:r>
            <w:proofErr w:type="spellEnd"/>
            <w:r>
              <w:rPr>
                <w:rFonts w:eastAsia="Arial" w:cs="Arial"/>
                <w:sz w:val="24"/>
                <w:szCs w:val="24"/>
              </w:rPr>
              <w:t xml:space="preserve">/RPV should have </w:t>
            </w:r>
            <w:proofErr w:type="spellStart"/>
            <w:r>
              <w:rPr>
                <w:rFonts w:eastAsia="Arial" w:cs="Arial"/>
                <w:sz w:val="24"/>
                <w:szCs w:val="24"/>
              </w:rPr>
              <w:t>icab_rpv_discontinued</w:t>
            </w:r>
            <w:proofErr w:type="spellEnd"/>
            <w:r>
              <w:rPr>
                <w:rFonts w:eastAsia="Arial" w:cs="Arial"/>
                <w:sz w:val="24"/>
                <w:szCs w:val="24"/>
              </w:rPr>
              <w:t xml:space="preserve"> be ‘0’ for ‘sustained’. </w:t>
            </w:r>
            <w:proofErr w:type="gramStart"/>
            <w:r>
              <w:rPr>
                <w:rFonts w:eastAsia="Arial" w:cs="Arial"/>
                <w:sz w:val="24"/>
                <w:szCs w:val="24"/>
              </w:rPr>
              <w:t>Persons</w:t>
            </w:r>
            <w:proofErr w:type="gramEnd"/>
            <w:r>
              <w:rPr>
                <w:rFonts w:eastAsia="Arial" w:cs="Arial"/>
                <w:sz w:val="24"/>
                <w:szCs w:val="24"/>
              </w:rPr>
              <w:t xml:space="preserve"> on </w:t>
            </w:r>
            <w:proofErr w:type="spellStart"/>
            <w:r>
              <w:rPr>
                <w:rFonts w:eastAsia="Arial" w:cs="Arial"/>
                <w:sz w:val="24"/>
                <w:szCs w:val="24"/>
              </w:rPr>
              <w:t>iCAB</w:t>
            </w:r>
            <w:proofErr w:type="spellEnd"/>
            <w:r>
              <w:rPr>
                <w:rFonts w:eastAsia="Arial" w:cs="Arial"/>
                <w:sz w:val="24"/>
                <w:szCs w:val="24"/>
              </w:rPr>
              <w:t xml:space="preserve">/RPV who switch to another clinic should be considered discontinued for the purposes of this tracker. </w:t>
            </w:r>
          </w:p>
        </w:tc>
      </w:tr>
      <w:tr w:rsidR="007C7110" w:rsidRPr="00E24B1B" w14:paraId="2DE71289"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tcPr>
          <w:p w14:paraId="0CBFCB3A"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Numerator</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34E41ADB" w14:textId="5CA6BBE5" w:rsidR="007C7110" w:rsidRPr="00E24B1B" w:rsidRDefault="007C7110" w:rsidP="003D5AF7">
            <w:pPr>
              <w:jc w:val="both"/>
              <w:rPr>
                <w:rFonts w:eastAsia="Arial" w:cs="Arial"/>
                <w:sz w:val="24"/>
                <w:szCs w:val="24"/>
              </w:rPr>
            </w:pPr>
            <w:r>
              <w:rPr>
                <w:rFonts w:eastAsia="Arial" w:cs="Arial"/>
                <w:sz w:val="24"/>
                <w:szCs w:val="24"/>
              </w:rPr>
              <w:t xml:space="preserve">Number of clients initiated on </w:t>
            </w:r>
            <w:proofErr w:type="spellStart"/>
            <w:r>
              <w:rPr>
                <w:rFonts w:eastAsia="Arial" w:cs="Arial"/>
                <w:sz w:val="24"/>
                <w:szCs w:val="24"/>
              </w:rPr>
              <w:t>iCAB</w:t>
            </w:r>
            <w:proofErr w:type="spellEnd"/>
            <w:r>
              <w:rPr>
                <w:rFonts w:eastAsia="Arial" w:cs="Arial"/>
                <w:sz w:val="24"/>
                <w:szCs w:val="24"/>
              </w:rPr>
              <w:t>/RPV who have not discontinued (</w:t>
            </w:r>
            <w:proofErr w:type="spellStart"/>
            <w:r>
              <w:rPr>
                <w:rFonts w:eastAsia="Arial" w:cs="Arial"/>
                <w:sz w:val="24"/>
                <w:szCs w:val="24"/>
              </w:rPr>
              <w:t>icab_rpv_discontinued</w:t>
            </w:r>
            <w:proofErr w:type="spellEnd"/>
            <w:r>
              <w:rPr>
                <w:rFonts w:eastAsia="Arial" w:cs="Arial"/>
                <w:sz w:val="24"/>
                <w:szCs w:val="24"/>
              </w:rPr>
              <w:t xml:space="preserve"> is ‘0’ or blank) as of the most recent data extract.</w:t>
            </w:r>
          </w:p>
        </w:tc>
      </w:tr>
      <w:tr w:rsidR="007C7110" w:rsidRPr="00E24B1B" w14:paraId="6F811130" w14:textId="77777777" w:rsidTr="00CB1E70">
        <w:tc>
          <w:tcPr>
            <w:cnfStyle w:val="001000000000" w:firstRow="0" w:lastRow="0" w:firstColumn="1" w:lastColumn="0" w:oddVBand="0" w:evenVBand="0" w:oddHBand="0" w:evenHBand="0" w:firstRowFirstColumn="0" w:firstRowLastColumn="0" w:lastRowFirstColumn="0" w:lastRowLastColumn="0"/>
            <w:tcW w:w="1865" w:type="dxa"/>
            <w:noWrap/>
            <w:hideMark/>
          </w:tcPr>
          <w:p w14:paraId="14BED67B"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Denominator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7836F5CF" w14:textId="03833AC7" w:rsidR="007C7110" w:rsidRPr="00E24B1B" w:rsidRDefault="007C7110" w:rsidP="003D5AF7">
            <w:pPr>
              <w:jc w:val="both"/>
              <w:rPr>
                <w:rFonts w:eastAsia="Arial" w:cs="Arial"/>
                <w:sz w:val="24"/>
                <w:szCs w:val="24"/>
              </w:rPr>
            </w:pPr>
            <w:r>
              <w:rPr>
                <w:rFonts w:eastAsia="Arial" w:cs="Arial"/>
                <w:sz w:val="24"/>
                <w:szCs w:val="24"/>
              </w:rPr>
              <w:t xml:space="preserve">Number of clients initiated on </w:t>
            </w:r>
            <w:proofErr w:type="spellStart"/>
            <w:r>
              <w:rPr>
                <w:rFonts w:eastAsia="Arial" w:cs="Arial"/>
                <w:sz w:val="24"/>
                <w:szCs w:val="24"/>
              </w:rPr>
              <w:t>iCAB</w:t>
            </w:r>
            <w:proofErr w:type="spellEnd"/>
            <w:r>
              <w:rPr>
                <w:rFonts w:eastAsia="Arial" w:cs="Arial"/>
                <w:sz w:val="24"/>
                <w:szCs w:val="24"/>
              </w:rPr>
              <w:t>/RPV (icab_rpv_shot1_date)</w:t>
            </w:r>
          </w:p>
        </w:tc>
      </w:tr>
      <w:tr w:rsidR="007C7110" w:rsidRPr="00E24B1B" w14:paraId="1CFD1034"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hideMark/>
          </w:tcPr>
          <w:p w14:paraId="457D5C8B"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Calculation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75540EF1"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Numerator / Denominator</w:t>
            </w:r>
          </w:p>
          <w:p w14:paraId="34CE3A93" w14:textId="77777777" w:rsidR="007C7110" w:rsidRPr="00E24B1B" w:rsidRDefault="007C7110" w:rsidP="003D5AF7">
            <w:pPr>
              <w:jc w:val="both"/>
              <w:rPr>
                <w:rFonts w:eastAsia="Arial" w:cs="Arial"/>
                <w:color w:val="000000" w:themeColor="text1"/>
                <w:sz w:val="24"/>
                <w:szCs w:val="24"/>
              </w:rPr>
            </w:pPr>
          </w:p>
          <w:p w14:paraId="66A9D92A"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Note that if a person on </w:t>
            </w:r>
            <w:proofErr w:type="spellStart"/>
            <w:r>
              <w:rPr>
                <w:rFonts w:eastAsia="Arial" w:cs="Arial"/>
                <w:color w:val="000000" w:themeColor="text1"/>
                <w:sz w:val="24"/>
                <w:szCs w:val="24"/>
              </w:rPr>
              <w:t>iCAB</w:t>
            </w:r>
            <w:proofErr w:type="spellEnd"/>
            <w:r>
              <w:rPr>
                <w:rFonts w:eastAsia="Arial" w:cs="Arial"/>
                <w:color w:val="000000" w:themeColor="text1"/>
                <w:sz w:val="24"/>
                <w:szCs w:val="24"/>
              </w:rPr>
              <w:t>/RPV has had greater than 90 days since their previous injection with no subsequent injection, they are considered “discontinued”</w:t>
            </w:r>
          </w:p>
        </w:tc>
      </w:tr>
    </w:tbl>
    <w:p w14:paraId="33635C9B" w14:textId="77777777" w:rsidR="007C7110" w:rsidRPr="00E24B1B" w:rsidRDefault="007C7110" w:rsidP="003D5AF7">
      <w:pPr>
        <w:jc w:val="both"/>
        <w:rPr>
          <w:rFonts w:eastAsia="Arial" w:cs="Arial"/>
          <w:b/>
          <w:bCs/>
          <w:color w:val="ED7C31"/>
          <w:sz w:val="21"/>
          <w:szCs w:val="21"/>
        </w:rPr>
      </w:pPr>
    </w:p>
    <w:p w14:paraId="05E46541" w14:textId="77777777" w:rsidR="007C7110" w:rsidRPr="00E24B1B" w:rsidRDefault="007C7110" w:rsidP="003D5AF7">
      <w:pPr>
        <w:jc w:val="both"/>
        <w:rPr>
          <w:rFonts w:eastAsia="Arial" w:cs="Arial"/>
          <w:b/>
          <w:bCs/>
          <w:color w:val="ED7C31"/>
          <w:sz w:val="21"/>
          <w:szCs w:val="21"/>
        </w:rPr>
        <w:sectPr w:rsidR="007C7110" w:rsidRPr="00E24B1B" w:rsidSect="007C7110">
          <w:headerReference w:type="even" r:id="rId79"/>
          <w:headerReference w:type="default" r:id="rId80"/>
          <w:footerReference w:type="even" r:id="rId81"/>
          <w:footerReference w:type="default" r:id="rId82"/>
          <w:headerReference w:type="first" r:id="rId83"/>
          <w:pgSz w:w="12240" w:h="15840"/>
          <w:pgMar w:top="1440" w:right="1440" w:bottom="1440" w:left="1440" w:header="720" w:footer="720" w:gutter="0"/>
          <w:cols w:space="720"/>
          <w:titlePg/>
          <w:docGrid w:linePitch="360"/>
        </w:sectPr>
      </w:pPr>
    </w:p>
    <w:p w14:paraId="260D11E8" w14:textId="77777777" w:rsidR="007C7110" w:rsidRPr="00E24B1B" w:rsidRDefault="007C7110" w:rsidP="003D5AF7">
      <w:pPr>
        <w:jc w:val="both"/>
        <w:rPr>
          <w:b/>
          <w:bCs/>
          <w:sz w:val="32"/>
          <w:szCs w:val="32"/>
        </w:rPr>
      </w:pPr>
      <w:bookmarkStart w:id="44" w:name="_Toc227160080"/>
      <w:r>
        <w:rPr>
          <w:b/>
          <w:bCs/>
          <w:sz w:val="32"/>
          <w:szCs w:val="32"/>
        </w:rPr>
        <w:lastRenderedPageBreak/>
        <w:t>LAI Clinical Outcomes</w:t>
      </w:r>
      <w:bookmarkEnd w:id="44"/>
    </w:p>
    <w:p w14:paraId="5E74B9F6" w14:textId="77777777" w:rsidR="007C7110" w:rsidRPr="00E24B1B" w:rsidRDefault="007C7110" w:rsidP="003D5AF7">
      <w:pPr>
        <w:jc w:val="both"/>
        <w:rPr>
          <w:rFonts w:eastAsia="Arial" w:cs="Arial"/>
          <w:b/>
          <w:bCs/>
          <w:color w:val="E97132" w:themeColor="accent2"/>
        </w:rPr>
      </w:pPr>
      <w:r>
        <w:rPr>
          <w:rFonts w:eastAsia="Arial" w:cs="Arial"/>
          <w:b/>
          <w:bCs/>
          <w:color w:val="ED7C31"/>
        </w:rPr>
        <w:t>Number of early, on time, and late injections</w:t>
      </w:r>
    </w:p>
    <w:tbl>
      <w:tblPr>
        <w:tblStyle w:val="LightLis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Description w:val="This table contains information about the PrescribedArtID XML element."/>
      </w:tblPr>
      <w:tblGrid>
        <w:gridCol w:w="1865"/>
        <w:gridCol w:w="7480"/>
      </w:tblGrid>
      <w:tr w:rsidR="007C7110" w:rsidRPr="00E24B1B" w14:paraId="586EACC5"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Borders>
              <w:right w:val="single" w:sz="4" w:space="0" w:color="auto"/>
            </w:tcBorders>
            <w:noWrap/>
            <w:hideMark/>
          </w:tcPr>
          <w:p w14:paraId="3F0EF38D"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Description </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left w:val="single" w:sz="4" w:space="0" w:color="auto"/>
              <w:bottom w:val="single" w:sz="4" w:space="0" w:color="auto"/>
              <w:right w:val="single" w:sz="4" w:space="0" w:color="auto"/>
            </w:tcBorders>
            <w:noWrap/>
            <w:hideMark/>
          </w:tcPr>
          <w:p w14:paraId="3BA23241" w14:textId="77777777" w:rsidR="007C7110" w:rsidRPr="00DE7E2F" w:rsidRDefault="007C7110" w:rsidP="003D5AF7">
            <w:pPr>
              <w:jc w:val="both"/>
              <w:rPr>
                <w:rFonts w:eastAsia="Arial" w:cs="Arial"/>
                <w:b/>
                <w:color w:val="000000" w:themeColor="text1"/>
                <w:sz w:val="24"/>
                <w:szCs w:val="24"/>
              </w:rPr>
            </w:pPr>
            <w:r>
              <w:rPr>
                <w:rFonts w:eastAsia="Arial" w:cs="Arial"/>
                <w:color w:val="000000" w:themeColor="text1"/>
                <w:sz w:val="24"/>
                <w:szCs w:val="24"/>
                <w:shd w:val="clear" w:color="auto" w:fill="FFFFFF"/>
              </w:rPr>
              <w:t xml:space="preserve">The number of follow-up (not loading dose or first dose) injections that are administered on time (+/- 7 days of target treatment date) based on previous injection dose type. </w:t>
            </w:r>
          </w:p>
        </w:tc>
      </w:tr>
      <w:tr w:rsidR="007C7110" w:rsidRPr="00E24B1B" w14:paraId="6BCF2AE6" w14:textId="77777777" w:rsidTr="00CB1E70">
        <w:tc>
          <w:tcPr>
            <w:cnfStyle w:val="001000000000" w:firstRow="0" w:lastRow="0" w:firstColumn="1" w:lastColumn="0" w:oddVBand="0" w:evenVBand="0" w:oddHBand="0" w:evenHBand="0" w:firstRowFirstColumn="0" w:firstRowLastColumn="0" w:lastRowFirstColumn="0" w:lastRowLastColumn="0"/>
            <w:tcW w:w="1865" w:type="dxa"/>
            <w:noWrap/>
          </w:tcPr>
          <w:p w14:paraId="28E6F482"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Rationale</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3F3EEB21" w14:textId="6701AC1F" w:rsidR="007C7110" w:rsidRPr="00E24B1B" w:rsidRDefault="007C7110" w:rsidP="003D5AF7">
            <w:pPr>
              <w:jc w:val="both"/>
              <w:rPr>
                <w:rFonts w:eastAsia="Arial" w:cs="Arial"/>
                <w:sz w:val="24"/>
                <w:szCs w:val="24"/>
              </w:rPr>
            </w:pPr>
            <w:r>
              <w:rPr>
                <w:rFonts w:eastAsia="Arial" w:cs="Arial"/>
                <w:sz w:val="24"/>
                <w:szCs w:val="24"/>
              </w:rPr>
              <w:t xml:space="preserve">Important to understand </w:t>
            </w:r>
            <w:proofErr w:type="spellStart"/>
            <w:r>
              <w:rPr>
                <w:rFonts w:eastAsia="Arial" w:cs="Arial"/>
                <w:sz w:val="24"/>
                <w:szCs w:val="24"/>
              </w:rPr>
              <w:t>iCAB</w:t>
            </w:r>
            <w:proofErr w:type="spellEnd"/>
            <w:r>
              <w:rPr>
                <w:rFonts w:eastAsia="Arial" w:cs="Arial"/>
                <w:sz w:val="24"/>
                <w:szCs w:val="24"/>
              </w:rPr>
              <w:t>/RPV treatment adherence, both from the client and clinic program perspective</w:t>
            </w:r>
          </w:p>
        </w:tc>
      </w:tr>
      <w:tr w:rsidR="007C7110" w:rsidRPr="00E24B1B" w14:paraId="0AB9E1D1"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tcPr>
          <w:p w14:paraId="05ADB890"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Numerator</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748E1B4A" w14:textId="5C729E10" w:rsidR="007C7110" w:rsidRPr="00E24B1B" w:rsidRDefault="007C7110" w:rsidP="003D5AF7">
            <w:pPr>
              <w:jc w:val="both"/>
              <w:rPr>
                <w:rFonts w:eastAsia="Arial" w:cs="Arial"/>
                <w:sz w:val="24"/>
                <w:szCs w:val="24"/>
              </w:rPr>
            </w:pPr>
            <w:r>
              <w:rPr>
                <w:rFonts w:eastAsia="Arial" w:cs="Arial"/>
                <w:sz w:val="24"/>
                <w:szCs w:val="24"/>
              </w:rPr>
              <w:t xml:space="preserve">Number of follow up </w:t>
            </w:r>
            <w:proofErr w:type="spellStart"/>
            <w:r>
              <w:rPr>
                <w:rFonts w:eastAsia="Arial" w:cs="Arial"/>
                <w:sz w:val="24"/>
                <w:szCs w:val="24"/>
              </w:rPr>
              <w:t>iCAB</w:t>
            </w:r>
            <w:proofErr w:type="spellEnd"/>
            <w:r>
              <w:rPr>
                <w:rFonts w:eastAsia="Arial" w:cs="Arial"/>
                <w:sz w:val="24"/>
                <w:szCs w:val="24"/>
              </w:rPr>
              <w:t>/RPV doses with on time (+/- 7 days) receipt of injection (</w:t>
            </w:r>
            <w:proofErr w:type="spellStart"/>
            <w:r>
              <w:rPr>
                <w:rFonts w:eastAsia="Arial" w:cs="Arial"/>
                <w:sz w:val="24"/>
                <w:szCs w:val="24"/>
              </w:rPr>
              <w:t>icab_rpv_shotX_date</w:t>
            </w:r>
            <w:proofErr w:type="spellEnd"/>
            <w:r>
              <w:rPr>
                <w:rFonts w:eastAsia="Arial" w:cs="Arial"/>
                <w:sz w:val="24"/>
                <w:szCs w:val="24"/>
              </w:rPr>
              <w:t>). Target of 31 days for monthly and 62 days for bimonthly (Dashboard allows for changing to 28 days and 56 days).</w:t>
            </w:r>
          </w:p>
        </w:tc>
      </w:tr>
      <w:tr w:rsidR="007C7110" w:rsidRPr="00E24B1B" w14:paraId="1440E242" w14:textId="77777777" w:rsidTr="00CB1E70">
        <w:tc>
          <w:tcPr>
            <w:cnfStyle w:val="001000000000" w:firstRow="0" w:lastRow="0" w:firstColumn="1" w:lastColumn="0" w:oddVBand="0" w:evenVBand="0" w:oddHBand="0" w:evenHBand="0" w:firstRowFirstColumn="0" w:firstRowLastColumn="0" w:lastRowFirstColumn="0" w:lastRowLastColumn="0"/>
            <w:tcW w:w="1865" w:type="dxa"/>
            <w:noWrap/>
            <w:hideMark/>
          </w:tcPr>
          <w:p w14:paraId="1818D330"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Denominator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0B6A9E20" w14:textId="77777777" w:rsidR="007C7110" w:rsidRPr="00E24B1B" w:rsidRDefault="007C7110" w:rsidP="003D5AF7">
            <w:pPr>
              <w:jc w:val="both"/>
              <w:rPr>
                <w:rFonts w:eastAsia="Arial" w:cs="Arial"/>
                <w:sz w:val="24"/>
                <w:szCs w:val="24"/>
              </w:rPr>
            </w:pPr>
            <w:r>
              <w:rPr>
                <w:rFonts w:eastAsia="Arial" w:cs="Arial"/>
                <w:sz w:val="24"/>
                <w:szCs w:val="24"/>
              </w:rPr>
              <w:t xml:space="preserve">Number of follow-up </w:t>
            </w:r>
            <w:proofErr w:type="spellStart"/>
            <w:r>
              <w:rPr>
                <w:rFonts w:eastAsia="Arial" w:cs="Arial"/>
                <w:sz w:val="24"/>
                <w:szCs w:val="24"/>
              </w:rPr>
              <w:t>iCAB</w:t>
            </w:r>
            <w:proofErr w:type="spellEnd"/>
            <w:r>
              <w:rPr>
                <w:rFonts w:eastAsia="Arial" w:cs="Arial"/>
                <w:sz w:val="24"/>
                <w:szCs w:val="24"/>
              </w:rPr>
              <w:t>/RPV doses administered. First injections or injections with late exception indicated are not included.</w:t>
            </w:r>
          </w:p>
        </w:tc>
      </w:tr>
      <w:tr w:rsidR="007C7110" w:rsidRPr="00E24B1B" w14:paraId="09D06C36" w14:textId="77777777" w:rsidTr="00CB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hideMark/>
          </w:tcPr>
          <w:p w14:paraId="1834AD09"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Calculation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37DEE872" w14:textId="51713790"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This variable is calculated based on the previous interval given (</w:t>
            </w:r>
            <w:proofErr w:type="spellStart"/>
            <w:r>
              <w:rPr>
                <w:rFonts w:eastAsia="Arial" w:cs="Arial"/>
                <w:color w:val="000000" w:themeColor="text1"/>
                <w:sz w:val="24"/>
                <w:szCs w:val="24"/>
              </w:rPr>
              <w:t>icab_rpv_shot</w:t>
            </w:r>
            <w:proofErr w:type="spellEnd"/>
            <w:r>
              <w:rPr>
                <w:rFonts w:eastAsia="Arial" w:cs="Arial"/>
                <w:color w:val="000000" w:themeColor="text1"/>
                <w:sz w:val="24"/>
                <w:szCs w:val="24"/>
              </w:rPr>
              <w:t>[X-</w:t>
            </w:r>
            <w:proofErr w:type="gramStart"/>
            <w:r>
              <w:rPr>
                <w:rFonts w:eastAsia="Arial" w:cs="Arial"/>
                <w:color w:val="000000" w:themeColor="text1"/>
                <w:sz w:val="24"/>
                <w:szCs w:val="24"/>
              </w:rPr>
              <w:t>1]_</w:t>
            </w:r>
            <w:proofErr w:type="gramEnd"/>
            <w:r>
              <w:rPr>
                <w:rFonts w:eastAsia="Arial" w:cs="Arial"/>
                <w:color w:val="000000" w:themeColor="text1"/>
                <w:sz w:val="24"/>
                <w:szCs w:val="24"/>
              </w:rPr>
              <w:t>interval) and the date relative to the previous dose (</w:t>
            </w:r>
            <w:proofErr w:type="spellStart"/>
            <w:r>
              <w:rPr>
                <w:rFonts w:eastAsia="Arial" w:cs="Arial"/>
                <w:color w:val="000000" w:themeColor="text1"/>
                <w:sz w:val="24"/>
                <w:szCs w:val="24"/>
              </w:rPr>
              <w:t>icab_rpv_shotX_date</w:t>
            </w:r>
            <w:proofErr w:type="spellEnd"/>
            <w:r>
              <w:rPr>
                <w:rFonts w:eastAsia="Arial" w:cs="Arial"/>
                <w:color w:val="000000" w:themeColor="text1"/>
                <w:sz w:val="24"/>
                <w:szCs w:val="24"/>
              </w:rPr>
              <w:t xml:space="preserve">). </w:t>
            </w:r>
          </w:p>
          <w:p w14:paraId="7D881D66" w14:textId="46351F5E" w:rsidR="007C7110" w:rsidRPr="00E24B1B" w:rsidRDefault="007C7110" w:rsidP="005D6851">
            <w:pPr>
              <w:pStyle w:val="ListParagraph"/>
              <w:numPr>
                <w:ilvl w:val="1"/>
                <w:numId w:val="9"/>
              </w:numPr>
              <w:ind w:left="443" w:hanging="270"/>
              <w:jc w:val="both"/>
              <w:rPr>
                <w:rFonts w:eastAsia="Arial" w:cs="Arial"/>
                <w:color w:val="000000" w:themeColor="text1"/>
                <w:sz w:val="24"/>
                <w:szCs w:val="24"/>
              </w:rPr>
            </w:pPr>
            <w:r>
              <w:rPr>
                <w:rFonts w:eastAsia="Arial" w:cs="Arial"/>
                <w:color w:val="000000" w:themeColor="text1"/>
                <w:sz w:val="24"/>
                <w:szCs w:val="24"/>
              </w:rPr>
              <w:t>The time between injections is calculated as the number of days between injections, unless the injection is a reloading dose or the client is coming from another clinic (</w:t>
            </w:r>
            <w:proofErr w:type="spellStart"/>
            <w:r>
              <w:rPr>
                <w:rFonts w:eastAsia="Arial" w:cs="Arial"/>
                <w:color w:val="000000" w:themeColor="text1"/>
                <w:sz w:val="24"/>
                <w:szCs w:val="24"/>
              </w:rPr>
              <w:t>icab_rpv_shotX_late_exception</w:t>
            </w:r>
            <w:proofErr w:type="spellEnd"/>
            <w:r>
              <w:rPr>
                <w:rFonts w:eastAsia="Arial" w:cs="Arial"/>
                <w:color w:val="000000" w:themeColor="text1"/>
                <w:sz w:val="24"/>
                <w:szCs w:val="24"/>
              </w:rPr>
              <w:t xml:space="preserve"> = 1)</w:t>
            </w:r>
          </w:p>
          <w:p w14:paraId="69DCD6E6" w14:textId="77777777" w:rsidR="007C7110" w:rsidRPr="00E24B1B" w:rsidRDefault="007C7110" w:rsidP="005D6851">
            <w:pPr>
              <w:pStyle w:val="ListParagraph"/>
              <w:numPr>
                <w:ilvl w:val="1"/>
                <w:numId w:val="9"/>
              </w:numPr>
              <w:ind w:left="443" w:hanging="270"/>
              <w:jc w:val="both"/>
              <w:rPr>
                <w:rFonts w:eastAsia="Arial" w:cs="Arial"/>
                <w:color w:val="000000" w:themeColor="text1"/>
                <w:sz w:val="24"/>
                <w:szCs w:val="24"/>
              </w:rPr>
            </w:pPr>
            <w:r>
              <w:rPr>
                <w:rFonts w:eastAsia="Arial" w:cs="Arial"/>
                <w:color w:val="000000" w:themeColor="text1"/>
                <w:sz w:val="24"/>
                <w:szCs w:val="24"/>
              </w:rPr>
              <w:t>A dose is considered late if any of the following is true:</w:t>
            </w:r>
          </w:p>
          <w:p w14:paraId="582D37B4" w14:textId="77777777" w:rsidR="007C7110" w:rsidRPr="00E24B1B" w:rsidRDefault="007C7110" w:rsidP="005D6851">
            <w:pPr>
              <w:pStyle w:val="ListParagraph"/>
              <w:numPr>
                <w:ilvl w:val="2"/>
                <w:numId w:val="9"/>
              </w:numPr>
              <w:ind w:left="713" w:hanging="270"/>
              <w:jc w:val="both"/>
              <w:rPr>
                <w:rFonts w:eastAsia="Arial" w:cs="Arial"/>
                <w:color w:val="000000" w:themeColor="text1"/>
                <w:sz w:val="24"/>
                <w:szCs w:val="24"/>
              </w:rPr>
            </w:pPr>
            <w:r>
              <w:rPr>
                <w:rFonts w:eastAsia="Arial" w:cs="Arial"/>
                <w:color w:val="000000" w:themeColor="text1"/>
                <w:sz w:val="24"/>
                <w:szCs w:val="24"/>
              </w:rPr>
              <w:t>The previous injection had an interval of 1 and the time between injections is greater than 38 days</w:t>
            </w:r>
          </w:p>
          <w:p w14:paraId="59BEE1C9" w14:textId="77777777" w:rsidR="007C7110" w:rsidRPr="00E24B1B" w:rsidRDefault="007C7110" w:rsidP="005D6851">
            <w:pPr>
              <w:pStyle w:val="ListParagraph"/>
              <w:numPr>
                <w:ilvl w:val="2"/>
                <w:numId w:val="9"/>
              </w:numPr>
              <w:ind w:left="713" w:hanging="270"/>
              <w:jc w:val="both"/>
              <w:rPr>
                <w:rFonts w:eastAsia="Arial" w:cs="Arial"/>
                <w:color w:val="000000" w:themeColor="text1"/>
                <w:sz w:val="24"/>
                <w:szCs w:val="24"/>
              </w:rPr>
            </w:pPr>
            <w:r>
              <w:rPr>
                <w:rFonts w:eastAsia="Arial" w:cs="Arial"/>
                <w:color w:val="000000" w:themeColor="text1"/>
                <w:sz w:val="24"/>
                <w:szCs w:val="24"/>
              </w:rPr>
              <w:t>The previous injection had an interval of 2 and the time between injections is greater than 69 days</w:t>
            </w:r>
          </w:p>
          <w:p w14:paraId="0AE8BD5B" w14:textId="77777777" w:rsidR="007C7110" w:rsidRPr="00E24B1B" w:rsidRDefault="007C7110" w:rsidP="005D6851">
            <w:pPr>
              <w:pStyle w:val="ListParagraph"/>
              <w:numPr>
                <w:ilvl w:val="1"/>
                <w:numId w:val="9"/>
              </w:numPr>
              <w:ind w:left="443" w:hanging="270"/>
              <w:jc w:val="both"/>
              <w:rPr>
                <w:rFonts w:eastAsia="Arial" w:cs="Arial"/>
                <w:color w:val="000000" w:themeColor="text1"/>
                <w:sz w:val="24"/>
                <w:szCs w:val="24"/>
              </w:rPr>
            </w:pPr>
            <w:r>
              <w:rPr>
                <w:rFonts w:eastAsia="Arial" w:cs="Arial"/>
                <w:color w:val="000000" w:themeColor="text1"/>
                <w:sz w:val="24"/>
                <w:szCs w:val="24"/>
              </w:rPr>
              <w:t>A dose is considered early if any of the following is true:</w:t>
            </w:r>
          </w:p>
          <w:p w14:paraId="1DB4FDAA" w14:textId="77777777" w:rsidR="007C7110" w:rsidRPr="00E24B1B" w:rsidRDefault="007C7110" w:rsidP="005D6851">
            <w:pPr>
              <w:pStyle w:val="ListParagraph"/>
              <w:numPr>
                <w:ilvl w:val="2"/>
                <w:numId w:val="9"/>
              </w:numPr>
              <w:ind w:left="713" w:hanging="270"/>
              <w:jc w:val="both"/>
              <w:rPr>
                <w:rFonts w:eastAsia="Arial" w:cs="Arial"/>
                <w:color w:val="000000" w:themeColor="text1"/>
                <w:sz w:val="24"/>
                <w:szCs w:val="24"/>
              </w:rPr>
            </w:pPr>
            <w:r>
              <w:rPr>
                <w:rFonts w:eastAsia="Arial" w:cs="Arial"/>
                <w:color w:val="000000" w:themeColor="text1"/>
                <w:sz w:val="24"/>
                <w:szCs w:val="24"/>
              </w:rPr>
              <w:t>The previous injection had an interval of 1 and the time between injections is less than 24 days</w:t>
            </w:r>
          </w:p>
          <w:p w14:paraId="43741FAD" w14:textId="77777777" w:rsidR="007C7110" w:rsidRPr="00E24B1B" w:rsidRDefault="007C7110" w:rsidP="005D6851">
            <w:pPr>
              <w:pStyle w:val="ListParagraph"/>
              <w:numPr>
                <w:ilvl w:val="2"/>
                <w:numId w:val="9"/>
              </w:numPr>
              <w:ind w:left="713" w:hanging="270"/>
              <w:jc w:val="both"/>
              <w:rPr>
                <w:rFonts w:eastAsia="Arial" w:cs="Arial"/>
                <w:color w:val="000000" w:themeColor="text1"/>
                <w:sz w:val="24"/>
                <w:szCs w:val="24"/>
              </w:rPr>
            </w:pPr>
            <w:r>
              <w:rPr>
                <w:rFonts w:eastAsia="Arial" w:cs="Arial"/>
                <w:color w:val="000000" w:themeColor="text1"/>
                <w:sz w:val="24"/>
                <w:szCs w:val="24"/>
              </w:rPr>
              <w:t>The previous injection had an interval of 2 and the time between injections is less than 55 days</w:t>
            </w:r>
          </w:p>
          <w:p w14:paraId="58EFFD2C" w14:textId="77777777" w:rsidR="007C7110" w:rsidRPr="00E24B1B" w:rsidRDefault="007C7110" w:rsidP="005D6851">
            <w:pPr>
              <w:pStyle w:val="ListParagraph"/>
              <w:numPr>
                <w:ilvl w:val="1"/>
                <w:numId w:val="9"/>
              </w:numPr>
              <w:ind w:left="443" w:hanging="270"/>
              <w:jc w:val="both"/>
              <w:rPr>
                <w:rFonts w:eastAsia="Arial" w:cs="Arial"/>
                <w:color w:val="000000" w:themeColor="text1"/>
                <w:sz w:val="24"/>
                <w:szCs w:val="24"/>
              </w:rPr>
            </w:pPr>
            <w:r>
              <w:rPr>
                <w:rFonts w:eastAsia="Arial" w:cs="Arial"/>
                <w:color w:val="000000" w:themeColor="text1"/>
                <w:sz w:val="24"/>
                <w:szCs w:val="24"/>
              </w:rPr>
              <w:t xml:space="preserve">A dose is considered on time if it is neither late nor early, or if it is late by interval but oral bridging was used during that </w:t>
            </w:r>
            <w:proofErr w:type="gramStart"/>
            <w:r>
              <w:rPr>
                <w:rFonts w:eastAsia="Arial" w:cs="Arial"/>
                <w:color w:val="000000" w:themeColor="text1"/>
                <w:sz w:val="24"/>
                <w:szCs w:val="24"/>
              </w:rPr>
              <w:t>time period</w:t>
            </w:r>
            <w:proofErr w:type="gramEnd"/>
            <w:r>
              <w:rPr>
                <w:rFonts w:eastAsia="Arial" w:cs="Arial"/>
                <w:color w:val="000000" w:themeColor="text1"/>
                <w:sz w:val="24"/>
                <w:szCs w:val="24"/>
              </w:rPr>
              <w:t>.</w:t>
            </w:r>
          </w:p>
        </w:tc>
      </w:tr>
    </w:tbl>
    <w:p w14:paraId="1BD40453" w14:textId="77777777" w:rsidR="007C7110" w:rsidRPr="00E24B1B" w:rsidRDefault="007C7110" w:rsidP="003D5AF7">
      <w:pPr>
        <w:jc w:val="both"/>
        <w:rPr>
          <w:rFonts w:eastAsia="Arial" w:cs="Arial"/>
          <w:b/>
          <w:bCs/>
          <w:color w:val="E97132" w:themeColor="accent2"/>
        </w:rPr>
      </w:pPr>
    </w:p>
    <w:p w14:paraId="215AE401" w14:textId="77777777" w:rsidR="0062677F" w:rsidRDefault="0062677F">
      <w:pPr>
        <w:rPr>
          <w:rFonts w:eastAsia="Arial" w:cs="Arial"/>
          <w:b/>
          <w:bCs/>
          <w:color w:val="E97132" w:themeColor="accent2"/>
        </w:rPr>
      </w:pPr>
      <w:r>
        <w:rPr>
          <w:rFonts w:eastAsia="Arial" w:cs="Arial"/>
          <w:b/>
          <w:bCs/>
          <w:color w:val="E97132" w:themeColor="accent2"/>
        </w:rPr>
        <w:br w:type="page"/>
      </w:r>
    </w:p>
    <w:p w14:paraId="2FB69A2D" w14:textId="3426A760" w:rsidR="007C7110" w:rsidRPr="00E24B1B" w:rsidRDefault="007C7110" w:rsidP="003D5AF7">
      <w:pPr>
        <w:jc w:val="both"/>
        <w:rPr>
          <w:rFonts w:eastAsia="Arial" w:cs="Arial"/>
          <w:vertAlign w:val="superscript"/>
        </w:rPr>
      </w:pPr>
      <w:r>
        <w:rPr>
          <w:rFonts w:eastAsia="Arial" w:cs="Arial"/>
          <w:b/>
          <w:bCs/>
          <w:color w:val="E97132" w:themeColor="accent2"/>
        </w:rPr>
        <w:lastRenderedPageBreak/>
        <w:t xml:space="preserve">Number of clients with HIV who are virally suppressed prior to </w:t>
      </w:r>
      <w:proofErr w:type="spellStart"/>
      <w:r>
        <w:rPr>
          <w:rFonts w:eastAsia="Arial" w:cs="Arial"/>
          <w:b/>
          <w:bCs/>
          <w:color w:val="E97132" w:themeColor="accent2"/>
        </w:rPr>
        <w:t>iCAB</w:t>
      </w:r>
      <w:proofErr w:type="spellEnd"/>
      <w:r>
        <w:rPr>
          <w:rFonts w:eastAsia="Arial" w:cs="Arial"/>
          <w:b/>
          <w:bCs/>
          <w:color w:val="E97132" w:themeColor="accent2"/>
        </w:rPr>
        <w:t>/RPV initiation (pre-</w:t>
      </w:r>
      <w:proofErr w:type="spellStart"/>
      <w:r>
        <w:rPr>
          <w:rFonts w:eastAsia="Arial" w:cs="Arial"/>
          <w:b/>
          <w:bCs/>
          <w:color w:val="E97132" w:themeColor="accent2"/>
        </w:rPr>
        <w:t>iCAB</w:t>
      </w:r>
      <w:proofErr w:type="spellEnd"/>
      <w:r>
        <w:rPr>
          <w:rFonts w:eastAsia="Arial" w:cs="Arial"/>
          <w:b/>
          <w:bCs/>
          <w:color w:val="E97132" w:themeColor="accent2"/>
        </w:rPr>
        <w:t>/RPV VL)</w:t>
      </w:r>
    </w:p>
    <w:tbl>
      <w:tblPr>
        <w:tblStyle w:val="LightLis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Description w:val="This table contains information about the PrescribedArtID XML element."/>
      </w:tblPr>
      <w:tblGrid>
        <w:gridCol w:w="1865"/>
        <w:gridCol w:w="7480"/>
      </w:tblGrid>
      <w:tr w:rsidR="007C7110" w:rsidRPr="00E24B1B" w14:paraId="6109A0A3" w14:textId="77777777" w:rsidTr="00C627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Borders>
              <w:right w:val="single" w:sz="4" w:space="0" w:color="auto"/>
            </w:tcBorders>
            <w:noWrap/>
            <w:hideMark/>
          </w:tcPr>
          <w:p w14:paraId="0B4588C4"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Description </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left w:val="single" w:sz="4" w:space="0" w:color="auto"/>
              <w:bottom w:val="single" w:sz="4" w:space="0" w:color="auto"/>
              <w:right w:val="single" w:sz="4" w:space="0" w:color="auto"/>
            </w:tcBorders>
            <w:noWrap/>
            <w:hideMark/>
          </w:tcPr>
          <w:p w14:paraId="059C8792" w14:textId="77777777" w:rsidR="007C7110" w:rsidRPr="00E24B1B" w:rsidRDefault="007C7110" w:rsidP="003D5AF7">
            <w:pPr>
              <w:jc w:val="both"/>
              <w:rPr>
                <w:rFonts w:eastAsia="Arial" w:cs="Arial"/>
                <w:b/>
                <w:color w:val="000000" w:themeColor="text1"/>
                <w:sz w:val="24"/>
                <w:szCs w:val="24"/>
              </w:rPr>
            </w:pPr>
            <w:r>
              <w:rPr>
                <w:rFonts w:eastAsia="Arial" w:cs="Arial"/>
                <w:color w:val="000000" w:themeColor="text1"/>
                <w:sz w:val="24"/>
                <w:szCs w:val="24"/>
              </w:rPr>
              <w:t xml:space="preserve">Viral suppression is measured as a viral load test result of &lt;200 copies/mL at the most recent viral load test prior to </w:t>
            </w:r>
            <w:proofErr w:type="spellStart"/>
            <w:r>
              <w:rPr>
                <w:rFonts w:eastAsia="Arial" w:cs="Arial"/>
                <w:color w:val="000000" w:themeColor="text1"/>
                <w:sz w:val="24"/>
                <w:szCs w:val="24"/>
              </w:rPr>
              <w:t>iCAB</w:t>
            </w:r>
            <w:proofErr w:type="spellEnd"/>
            <w:r>
              <w:rPr>
                <w:rFonts w:eastAsia="Arial" w:cs="Arial"/>
                <w:color w:val="000000" w:themeColor="text1"/>
                <w:sz w:val="24"/>
                <w:szCs w:val="24"/>
              </w:rPr>
              <w:t>/RPV initiation.</w:t>
            </w:r>
          </w:p>
        </w:tc>
      </w:tr>
      <w:tr w:rsidR="007C7110" w:rsidRPr="00E24B1B" w14:paraId="1B412C39" w14:textId="77777777" w:rsidTr="00C627F1">
        <w:tc>
          <w:tcPr>
            <w:cnfStyle w:val="001000000000" w:firstRow="0" w:lastRow="0" w:firstColumn="1" w:lastColumn="0" w:oddVBand="0" w:evenVBand="0" w:oddHBand="0" w:evenHBand="0" w:firstRowFirstColumn="0" w:firstRowLastColumn="0" w:lastRowFirstColumn="0" w:lastRowLastColumn="0"/>
            <w:tcW w:w="1865" w:type="dxa"/>
            <w:noWrap/>
          </w:tcPr>
          <w:p w14:paraId="49647AAF"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Rationale</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2EC373E0" w14:textId="7F012785" w:rsidR="007C7110" w:rsidRPr="00E24B1B" w:rsidRDefault="007C7110" w:rsidP="003D5AF7">
            <w:pPr>
              <w:jc w:val="both"/>
              <w:rPr>
                <w:rFonts w:eastAsia="Arial" w:cs="Arial"/>
                <w:sz w:val="24"/>
                <w:szCs w:val="24"/>
              </w:rPr>
            </w:pPr>
            <w:r>
              <w:rPr>
                <w:rFonts w:eastAsia="Arial" w:cs="Arial"/>
                <w:sz w:val="24"/>
                <w:szCs w:val="24"/>
              </w:rPr>
              <w:t xml:space="preserve">A key goal of HIV treatment services is to improve viral suppression – it’s important to capture baseline viral load for clients initiating </w:t>
            </w:r>
            <w:proofErr w:type="spellStart"/>
            <w:r>
              <w:rPr>
                <w:rFonts w:eastAsia="Arial" w:cs="Arial"/>
                <w:sz w:val="24"/>
                <w:szCs w:val="24"/>
              </w:rPr>
              <w:t>iCAB</w:t>
            </w:r>
            <w:proofErr w:type="spellEnd"/>
            <w:r>
              <w:rPr>
                <w:rFonts w:eastAsia="Arial" w:cs="Arial"/>
                <w:sz w:val="24"/>
                <w:szCs w:val="24"/>
              </w:rPr>
              <w:t>/RPV to see how their viral load might change over time.</w:t>
            </w:r>
          </w:p>
        </w:tc>
      </w:tr>
      <w:tr w:rsidR="007C7110" w:rsidRPr="00E24B1B" w14:paraId="3D2A1E74" w14:textId="77777777" w:rsidTr="00C627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tcPr>
          <w:p w14:paraId="2E4A4400"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Numerator</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721F7DCD" w14:textId="77777777" w:rsidR="007C7110" w:rsidRPr="00E24B1B" w:rsidRDefault="007C7110" w:rsidP="003D5AF7">
            <w:pPr>
              <w:jc w:val="both"/>
              <w:rPr>
                <w:rFonts w:eastAsia="Arial" w:cs="Arial"/>
                <w:sz w:val="24"/>
                <w:szCs w:val="24"/>
              </w:rPr>
            </w:pPr>
          </w:p>
        </w:tc>
      </w:tr>
      <w:tr w:rsidR="007C7110" w:rsidRPr="00E24B1B" w14:paraId="42149343" w14:textId="77777777" w:rsidTr="00C627F1">
        <w:tc>
          <w:tcPr>
            <w:cnfStyle w:val="001000000000" w:firstRow="0" w:lastRow="0" w:firstColumn="1" w:lastColumn="0" w:oddVBand="0" w:evenVBand="0" w:oddHBand="0" w:evenHBand="0" w:firstRowFirstColumn="0" w:firstRowLastColumn="0" w:lastRowFirstColumn="0" w:lastRowLastColumn="0"/>
            <w:tcW w:w="1865" w:type="dxa"/>
            <w:noWrap/>
            <w:hideMark/>
          </w:tcPr>
          <w:p w14:paraId="13DF2115"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Denominator </w:t>
            </w:r>
          </w:p>
        </w:tc>
        <w:tc>
          <w:tcPr>
            <w:cnfStyle w:val="000010000000" w:firstRow="0" w:lastRow="0" w:firstColumn="0" w:lastColumn="0" w:oddVBand="1" w:evenVBand="0" w:oddHBand="0" w:evenHBand="0" w:firstRowFirstColumn="0" w:firstRowLastColumn="0" w:lastRowFirstColumn="0" w:lastRowLastColumn="0"/>
            <w:tcW w:w="7480" w:type="dxa"/>
            <w:noWrap/>
          </w:tcPr>
          <w:p w14:paraId="7204ED68" w14:textId="77777777" w:rsidR="007C7110" w:rsidRPr="00E24B1B" w:rsidRDefault="007C7110" w:rsidP="003D5AF7">
            <w:pPr>
              <w:jc w:val="both"/>
              <w:rPr>
                <w:rFonts w:eastAsia="Arial" w:cs="Arial"/>
                <w:sz w:val="24"/>
                <w:szCs w:val="24"/>
              </w:rPr>
            </w:pPr>
          </w:p>
        </w:tc>
      </w:tr>
      <w:tr w:rsidR="007C7110" w:rsidRPr="00E24B1B" w14:paraId="091F2871" w14:textId="77777777" w:rsidTr="00C627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hideMark/>
          </w:tcPr>
          <w:p w14:paraId="2A623B25"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Calculation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1583D110"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If the variable </w:t>
            </w:r>
            <w:proofErr w:type="spellStart"/>
            <w:r>
              <w:rPr>
                <w:rFonts w:eastAsia="Arial" w:cs="Arial"/>
                <w:color w:val="000000" w:themeColor="text1"/>
                <w:sz w:val="24"/>
                <w:szCs w:val="24"/>
              </w:rPr>
              <w:t>hiv_vl_pre_icab_result</w:t>
            </w:r>
            <w:proofErr w:type="spellEnd"/>
            <w:r>
              <w:rPr>
                <w:rFonts w:eastAsia="Arial" w:cs="Arial"/>
                <w:color w:val="000000" w:themeColor="text1"/>
                <w:sz w:val="24"/>
                <w:szCs w:val="24"/>
              </w:rPr>
              <w:t xml:space="preserve"> is specified, that value is used as the pre-</w:t>
            </w:r>
            <w:proofErr w:type="spellStart"/>
            <w:r>
              <w:rPr>
                <w:rFonts w:eastAsia="Arial" w:cs="Arial"/>
                <w:color w:val="000000" w:themeColor="text1"/>
                <w:sz w:val="24"/>
                <w:szCs w:val="24"/>
              </w:rPr>
              <w:t>iCAB</w:t>
            </w:r>
            <w:proofErr w:type="spellEnd"/>
            <w:r>
              <w:rPr>
                <w:rFonts w:eastAsia="Arial" w:cs="Arial"/>
                <w:color w:val="000000" w:themeColor="text1"/>
                <w:sz w:val="24"/>
                <w:szCs w:val="24"/>
              </w:rPr>
              <w:t>/RPV Viral load.</w:t>
            </w:r>
          </w:p>
          <w:p w14:paraId="3FD9DBDD" w14:textId="77777777" w:rsidR="00C627F1" w:rsidRPr="00E24B1B" w:rsidRDefault="00C627F1" w:rsidP="003D5AF7">
            <w:pPr>
              <w:jc w:val="both"/>
              <w:rPr>
                <w:rFonts w:eastAsia="Arial" w:cs="Arial"/>
                <w:color w:val="000000" w:themeColor="text1"/>
                <w:sz w:val="24"/>
                <w:szCs w:val="24"/>
              </w:rPr>
            </w:pPr>
          </w:p>
          <w:p w14:paraId="7CF80563" w14:textId="4DC914C4"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If it is not specified, then the closest viral load test result (</w:t>
            </w:r>
            <w:proofErr w:type="spellStart"/>
            <w:r>
              <w:rPr>
                <w:rFonts w:eastAsia="Arial" w:cs="Arial"/>
                <w:color w:val="000000" w:themeColor="text1"/>
                <w:sz w:val="24"/>
                <w:szCs w:val="24"/>
              </w:rPr>
              <w:t>hiv_vl_X_result</w:t>
            </w:r>
            <w:proofErr w:type="spellEnd"/>
            <w:r>
              <w:rPr>
                <w:rFonts w:eastAsia="Arial" w:cs="Arial"/>
                <w:color w:val="000000" w:themeColor="text1"/>
                <w:sz w:val="24"/>
                <w:szCs w:val="24"/>
              </w:rPr>
              <w:t xml:space="preserve">) to </w:t>
            </w:r>
            <w:proofErr w:type="spellStart"/>
            <w:r>
              <w:rPr>
                <w:rFonts w:eastAsia="Arial" w:cs="Arial"/>
                <w:color w:val="000000" w:themeColor="text1"/>
                <w:sz w:val="24"/>
                <w:szCs w:val="24"/>
              </w:rPr>
              <w:t>iCAB</w:t>
            </w:r>
            <w:proofErr w:type="spellEnd"/>
            <w:r>
              <w:rPr>
                <w:rFonts w:eastAsia="Arial" w:cs="Arial"/>
                <w:color w:val="000000" w:themeColor="text1"/>
                <w:sz w:val="24"/>
                <w:szCs w:val="24"/>
              </w:rPr>
              <w:t>/RPV initiation (icab_rpv_shot1_date) is used. The viral load test date (</w:t>
            </w:r>
            <w:proofErr w:type="spellStart"/>
            <w:r>
              <w:rPr>
                <w:rFonts w:eastAsia="Arial" w:cs="Arial"/>
                <w:color w:val="000000" w:themeColor="text1"/>
                <w:sz w:val="24"/>
                <w:szCs w:val="24"/>
              </w:rPr>
              <w:t>hiv_vl_X_date</w:t>
            </w:r>
            <w:proofErr w:type="spellEnd"/>
            <w:r>
              <w:rPr>
                <w:rFonts w:eastAsia="Arial" w:cs="Arial"/>
                <w:color w:val="000000" w:themeColor="text1"/>
                <w:sz w:val="24"/>
                <w:szCs w:val="24"/>
              </w:rPr>
              <w:t xml:space="preserve">) must be within 90 days before to 2 weeks after </w:t>
            </w:r>
            <w:proofErr w:type="spellStart"/>
            <w:r>
              <w:rPr>
                <w:rFonts w:eastAsia="Arial" w:cs="Arial"/>
                <w:color w:val="000000" w:themeColor="text1"/>
                <w:sz w:val="24"/>
                <w:szCs w:val="24"/>
              </w:rPr>
              <w:t>iCAB</w:t>
            </w:r>
            <w:proofErr w:type="spellEnd"/>
            <w:r>
              <w:rPr>
                <w:rFonts w:eastAsia="Arial" w:cs="Arial"/>
                <w:color w:val="000000" w:themeColor="text1"/>
                <w:sz w:val="24"/>
                <w:szCs w:val="24"/>
              </w:rPr>
              <w:t>/RPV initiation to be used as the pre-</w:t>
            </w:r>
            <w:proofErr w:type="spellStart"/>
            <w:r>
              <w:rPr>
                <w:rFonts w:eastAsia="Arial" w:cs="Arial"/>
                <w:color w:val="000000" w:themeColor="text1"/>
                <w:sz w:val="24"/>
                <w:szCs w:val="24"/>
              </w:rPr>
              <w:t>iCAB</w:t>
            </w:r>
            <w:proofErr w:type="spellEnd"/>
            <w:r>
              <w:rPr>
                <w:rFonts w:eastAsia="Arial" w:cs="Arial"/>
                <w:color w:val="000000" w:themeColor="text1"/>
                <w:sz w:val="24"/>
                <w:szCs w:val="24"/>
              </w:rPr>
              <w:t>/RPV viral load.</w:t>
            </w:r>
          </w:p>
          <w:p w14:paraId="37E45621" w14:textId="77777777" w:rsidR="00C627F1" w:rsidRPr="00E24B1B" w:rsidRDefault="00C627F1" w:rsidP="003D5AF7">
            <w:pPr>
              <w:jc w:val="both"/>
              <w:rPr>
                <w:rFonts w:eastAsia="Arial" w:cs="Arial"/>
                <w:color w:val="000000" w:themeColor="text1"/>
                <w:sz w:val="24"/>
                <w:szCs w:val="24"/>
              </w:rPr>
            </w:pPr>
          </w:p>
          <w:p w14:paraId="51F3981B"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If neither of the above criteria are met, then pre-</w:t>
            </w:r>
            <w:proofErr w:type="spellStart"/>
            <w:r>
              <w:rPr>
                <w:rFonts w:eastAsia="Arial" w:cs="Arial"/>
                <w:color w:val="000000" w:themeColor="text1"/>
                <w:sz w:val="24"/>
                <w:szCs w:val="24"/>
              </w:rPr>
              <w:t>iCAB</w:t>
            </w:r>
            <w:proofErr w:type="spellEnd"/>
            <w:r>
              <w:rPr>
                <w:rFonts w:eastAsia="Arial" w:cs="Arial"/>
                <w:color w:val="000000" w:themeColor="text1"/>
                <w:sz w:val="24"/>
                <w:szCs w:val="24"/>
              </w:rPr>
              <w:t>/RPV viral load is considered missing.</w:t>
            </w:r>
          </w:p>
        </w:tc>
      </w:tr>
    </w:tbl>
    <w:p w14:paraId="0B5F285B" w14:textId="77777777" w:rsidR="007C7110" w:rsidRPr="00E24B1B" w:rsidRDefault="007C7110" w:rsidP="003D5AF7">
      <w:pPr>
        <w:jc w:val="both"/>
        <w:rPr>
          <w:rFonts w:eastAsia="Arial" w:cs="Arial"/>
          <w:b/>
          <w:bCs/>
          <w:color w:val="E97132" w:themeColor="accent2"/>
        </w:rPr>
      </w:pPr>
    </w:p>
    <w:p w14:paraId="5C9BF277" w14:textId="77777777" w:rsidR="007C7110" w:rsidRPr="00E24B1B" w:rsidRDefault="007C7110" w:rsidP="003D5AF7">
      <w:pPr>
        <w:jc w:val="both"/>
        <w:rPr>
          <w:rFonts w:eastAsia="Arial" w:cs="Arial"/>
          <w:vertAlign w:val="superscript"/>
        </w:rPr>
      </w:pPr>
      <w:r>
        <w:rPr>
          <w:rFonts w:eastAsia="Arial" w:cs="Arial"/>
          <w:b/>
          <w:bCs/>
          <w:color w:val="E97132" w:themeColor="accent2"/>
        </w:rPr>
        <w:t>Time to first viral suppression for those with elevated pre-</w:t>
      </w:r>
      <w:proofErr w:type="spellStart"/>
      <w:r>
        <w:rPr>
          <w:rFonts w:eastAsia="Arial" w:cs="Arial"/>
          <w:b/>
          <w:bCs/>
          <w:color w:val="E97132" w:themeColor="accent2"/>
        </w:rPr>
        <w:t>iCAB</w:t>
      </w:r>
      <w:proofErr w:type="spellEnd"/>
      <w:r>
        <w:rPr>
          <w:rFonts w:eastAsia="Arial" w:cs="Arial"/>
          <w:b/>
          <w:bCs/>
          <w:color w:val="E97132" w:themeColor="accent2"/>
        </w:rPr>
        <w:t>/RPV viral load</w:t>
      </w:r>
    </w:p>
    <w:tbl>
      <w:tblPr>
        <w:tblStyle w:val="LightLis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Description w:val="This table contains information about the PrescribedArtID XML element."/>
      </w:tblPr>
      <w:tblGrid>
        <w:gridCol w:w="1865"/>
        <w:gridCol w:w="7480"/>
      </w:tblGrid>
      <w:tr w:rsidR="007C7110" w:rsidRPr="00E24B1B" w14:paraId="2F49F237" w14:textId="77777777" w:rsidTr="002E3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Borders>
              <w:right w:val="single" w:sz="4" w:space="0" w:color="auto"/>
            </w:tcBorders>
            <w:noWrap/>
            <w:hideMark/>
          </w:tcPr>
          <w:p w14:paraId="65B19D0A"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Description </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left w:val="single" w:sz="4" w:space="0" w:color="auto"/>
              <w:bottom w:val="single" w:sz="4" w:space="0" w:color="auto"/>
              <w:right w:val="single" w:sz="4" w:space="0" w:color="auto"/>
            </w:tcBorders>
            <w:noWrap/>
            <w:hideMark/>
          </w:tcPr>
          <w:p w14:paraId="69E2725B" w14:textId="6A56195E" w:rsidR="007C7110" w:rsidRPr="00E24B1B" w:rsidRDefault="007C7110" w:rsidP="003D5AF7">
            <w:pPr>
              <w:jc w:val="both"/>
              <w:rPr>
                <w:rFonts w:eastAsia="Arial" w:cs="Arial"/>
                <w:b/>
                <w:color w:val="000000" w:themeColor="text1"/>
                <w:sz w:val="24"/>
                <w:szCs w:val="24"/>
              </w:rPr>
            </w:pPr>
            <w:r>
              <w:rPr>
                <w:rFonts w:eastAsia="Arial" w:cs="Arial"/>
                <w:color w:val="000000" w:themeColor="text1"/>
                <w:sz w:val="24"/>
                <w:szCs w:val="24"/>
              </w:rPr>
              <w:t>A statistical estimate of the percentage of clients achieving a suppressed viral load (&lt;50 or &lt;200 copies/mL) at different time points.</w:t>
            </w:r>
          </w:p>
        </w:tc>
      </w:tr>
      <w:tr w:rsidR="007C7110" w:rsidRPr="00E24B1B" w14:paraId="74FD16CE" w14:textId="77777777" w:rsidTr="002E3242">
        <w:tc>
          <w:tcPr>
            <w:cnfStyle w:val="001000000000" w:firstRow="0" w:lastRow="0" w:firstColumn="1" w:lastColumn="0" w:oddVBand="0" w:evenVBand="0" w:oddHBand="0" w:evenHBand="0" w:firstRowFirstColumn="0" w:firstRowLastColumn="0" w:lastRowFirstColumn="0" w:lastRowLastColumn="0"/>
            <w:tcW w:w="1865" w:type="dxa"/>
            <w:noWrap/>
          </w:tcPr>
          <w:p w14:paraId="42DDE3B3"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Rationale</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55751AF3" w14:textId="04181553" w:rsidR="007C7110" w:rsidRPr="00E24B1B" w:rsidRDefault="007C7110" w:rsidP="003D5AF7">
            <w:pPr>
              <w:jc w:val="both"/>
              <w:rPr>
                <w:rFonts w:eastAsia="Arial" w:cs="Arial"/>
                <w:sz w:val="24"/>
                <w:szCs w:val="24"/>
              </w:rPr>
            </w:pPr>
            <w:r>
              <w:rPr>
                <w:rFonts w:eastAsia="Arial" w:cs="Arial"/>
                <w:sz w:val="24"/>
                <w:szCs w:val="24"/>
              </w:rPr>
              <w:t xml:space="preserve">To assess if clients </w:t>
            </w:r>
            <w:proofErr w:type="gramStart"/>
            <w:r>
              <w:rPr>
                <w:rFonts w:eastAsia="Arial" w:cs="Arial"/>
                <w:sz w:val="24"/>
                <w:szCs w:val="24"/>
              </w:rPr>
              <w:t>initiating</w:t>
            </w:r>
            <w:proofErr w:type="gramEnd"/>
            <w:r>
              <w:rPr>
                <w:rFonts w:eastAsia="Arial" w:cs="Arial"/>
                <w:sz w:val="24"/>
                <w:szCs w:val="24"/>
              </w:rPr>
              <w:t xml:space="preserve"> </w:t>
            </w:r>
            <w:proofErr w:type="spellStart"/>
            <w:r>
              <w:rPr>
                <w:rFonts w:eastAsia="Arial" w:cs="Arial"/>
                <w:sz w:val="24"/>
                <w:szCs w:val="24"/>
              </w:rPr>
              <w:t>iCAB</w:t>
            </w:r>
            <w:proofErr w:type="spellEnd"/>
            <w:r>
              <w:rPr>
                <w:rFonts w:eastAsia="Arial" w:cs="Arial"/>
                <w:sz w:val="24"/>
                <w:szCs w:val="24"/>
              </w:rPr>
              <w:t>/RPV with viremia achieve viral suppression, and how quickly they do so.</w:t>
            </w:r>
          </w:p>
          <w:p w14:paraId="0897BCB7" w14:textId="77777777" w:rsidR="007C7110" w:rsidRPr="00E24B1B" w:rsidRDefault="007C7110" w:rsidP="003D5AF7">
            <w:pPr>
              <w:jc w:val="both"/>
              <w:rPr>
                <w:rFonts w:eastAsia="Arial" w:cs="Arial"/>
                <w:sz w:val="24"/>
                <w:szCs w:val="24"/>
              </w:rPr>
            </w:pPr>
          </w:p>
          <w:p w14:paraId="402F6331" w14:textId="77777777" w:rsidR="007C7110" w:rsidRPr="00E24B1B" w:rsidRDefault="007C7110" w:rsidP="003D5AF7">
            <w:pPr>
              <w:jc w:val="both"/>
              <w:rPr>
                <w:rFonts w:eastAsia="Arial" w:cs="Arial"/>
                <w:sz w:val="24"/>
                <w:szCs w:val="24"/>
              </w:rPr>
            </w:pPr>
            <w:r>
              <w:rPr>
                <w:rFonts w:eastAsia="Arial" w:cs="Arial"/>
                <w:color w:val="000000" w:themeColor="text1"/>
                <w:sz w:val="24"/>
                <w:szCs w:val="24"/>
              </w:rPr>
              <w:t>Note that these are estimates only, not exact percentages, because the calculation accounts for differential follow-up times.</w:t>
            </w:r>
          </w:p>
        </w:tc>
      </w:tr>
      <w:tr w:rsidR="007C7110" w:rsidRPr="00E24B1B" w14:paraId="0518968C" w14:textId="77777777" w:rsidTr="002E3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tcPr>
          <w:p w14:paraId="2C60CC08"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Numerator</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188017AA" w14:textId="77777777" w:rsidR="007C7110" w:rsidRPr="00E24B1B" w:rsidRDefault="007C7110" w:rsidP="003D5AF7">
            <w:pPr>
              <w:jc w:val="both"/>
              <w:rPr>
                <w:rFonts w:eastAsia="Arial" w:cs="Arial"/>
                <w:sz w:val="24"/>
                <w:szCs w:val="24"/>
              </w:rPr>
            </w:pPr>
            <w:r>
              <w:rPr>
                <w:rFonts w:eastAsia="Arial" w:cs="Arial"/>
                <w:sz w:val="24"/>
                <w:szCs w:val="24"/>
              </w:rPr>
              <w:t xml:space="preserve">Time of first viral load below chosen threshold, or last time on </w:t>
            </w:r>
            <w:proofErr w:type="spellStart"/>
            <w:r>
              <w:rPr>
                <w:rFonts w:eastAsia="Arial" w:cs="Arial"/>
                <w:sz w:val="24"/>
                <w:szCs w:val="24"/>
              </w:rPr>
              <w:t>iCAB</w:t>
            </w:r>
            <w:proofErr w:type="spellEnd"/>
            <w:r>
              <w:rPr>
                <w:rFonts w:eastAsia="Arial" w:cs="Arial"/>
                <w:sz w:val="24"/>
                <w:szCs w:val="24"/>
              </w:rPr>
              <w:t>/RPV.</w:t>
            </w:r>
          </w:p>
        </w:tc>
      </w:tr>
      <w:tr w:rsidR="007C7110" w:rsidRPr="00E24B1B" w14:paraId="297A9B81" w14:textId="77777777" w:rsidTr="002E3242">
        <w:tc>
          <w:tcPr>
            <w:cnfStyle w:val="001000000000" w:firstRow="0" w:lastRow="0" w:firstColumn="1" w:lastColumn="0" w:oddVBand="0" w:evenVBand="0" w:oddHBand="0" w:evenHBand="0" w:firstRowFirstColumn="0" w:firstRowLastColumn="0" w:lastRowFirstColumn="0" w:lastRowLastColumn="0"/>
            <w:tcW w:w="1865" w:type="dxa"/>
            <w:noWrap/>
            <w:hideMark/>
          </w:tcPr>
          <w:p w14:paraId="1B543EC5"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Denominator </w:t>
            </w:r>
          </w:p>
        </w:tc>
        <w:tc>
          <w:tcPr>
            <w:cnfStyle w:val="000010000000" w:firstRow="0" w:lastRow="0" w:firstColumn="0" w:lastColumn="0" w:oddVBand="1" w:evenVBand="0" w:oddHBand="0" w:evenHBand="0" w:firstRowFirstColumn="0" w:firstRowLastColumn="0" w:lastRowFirstColumn="0" w:lastRowLastColumn="0"/>
            <w:tcW w:w="7480" w:type="dxa"/>
            <w:noWrap/>
          </w:tcPr>
          <w:p w14:paraId="09F8D11A" w14:textId="77777777" w:rsidR="007C7110" w:rsidRPr="00E24B1B" w:rsidRDefault="007C7110" w:rsidP="003D5AF7">
            <w:pPr>
              <w:jc w:val="both"/>
              <w:rPr>
                <w:rFonts w:eastAsia="Arial" w:cs="Arial"/>
                <w:sz w:val="24"/>
                <w:szCs w:val="24"/>
              </w:rPr>
            </w:pPr>
            <w:proofErr w:type="gramStart"/>
            <w:r>
              <w:rPr>
                <w:rFonts w:eastAsia="Arial" w:cs="Arial"/>
                <w:sz w:val="24"/>
                <w:szCs w:val="24"/>
              </w:rPr>
              <w:t>Persons</w:t>
            </w:r>
            <w:proofErr w:type="gramEnd"/>
            <w:r>
              <w:rPr>
                <w:rFonts w:eastAsia="Arial" w:cs="Arial"/>
                <w:sz w:val="24"/>
                <w:szCs w:val="24"/>
              </w:rPr>
              <w:t xml:space="preserve"> who initiated </w:t>
            </w:r>
            <w:proofErr w:type="spellStart"/>
            <w:r>
              <w:rPr>
                <w:rFonts w:eastAsia="Arial" w:cs="Arial"/>
                <w:sz w:val="24"/>
                <w:szCs w:val="24"/>
              </w:rPr>
              <w:t>iCAB</w:t>
            </w:r>
            <w:proofErr w:type="spellEnd"/>
            <w:r>
              <w:rPr>
                <w:rFonts w:eastAsia="Arial" w:cs="Arial"/>
                <w:sz w:val="24"/>
                <w:szCs w:val="24"/>
              </w:rPr>
              <w:t>/RPV and have a valid pre-</w:t>
            </w:r>
            <w:proofErr w:type="spellStart"/>
            <w:r>
              <w:rPr>
                <w:rFonts w:eastAsia="Arial" w:cs="Arial"/>
                <w:sz w:val="24"/>
                <w:szCs w:val="24"/>
              </w:rPr>
              <w:t>iCAB</w:t>
            </w:r>
            <w:proofErr w:type="spellEnd"/>
            <w:r>
              <w:rPr>
                <w:rFonts w:eastAsia="Arial" w:cs="Arial"/>
                <w:sz w:val="24"/>
                <w:szCs w:val="24"/>
              </w:rPr>
              <w:t>/RPV viral load result above the chosen threshold (≥50 or ≥200 copies/mL).</w:t>
            </w:r>
          </w:p>
        </w:tc>
      </w:tr>
      <w:tr w:rsidR="007C7110" w:rsidRPr="00E24B1B" w14:paraId="608E08C6" w14:textId="77777777" w:rsidTr="002E3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hideMark/>
          </w:tcPr>
          <w:p w14:paraId="5FAC5B29"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lastRenderedPageBreak/>
              <w:t xml:space="preserve">Calculation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72320FAE"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The calculation uses a Kaplan-Meier survival estimator. </w:t>
            </w:r>
          </w:p>
          <w:p w14:paraId="0590739C"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The ‘event’ is the first viral load under the chosen threshold. If no event occurs, the individual is considered censored, as per standard survival analysis methods. </w:t>
            </w:r>
          </w:p>
          <w:p w14:paraId="11AFE2A5"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The ‘time’ is the earlier of the time in days (relative to the first injection) of the first viral load under the chosen threshold, or the last time on </w:t>
            </w:r>
            <w:proofErr w:type="spellStart"/>
            <w:r>
              <w:rPr>
                <w:rFonts w:eastAsia="Arial" w:cs="Arial"/>
                <w:color w:val="000000" w:themeColor="text1"/>
                <w:sz w:val="24"/>
                <w:szCs w:val="24"/>
              </w:rPr>
              <w:t>iCAB</w:t>
            </w:r>
            <w:proofErr w:type="spellEnd"/>
            <w:r>
              <w:rPr>
                <w:rFonts w:eastAsia="Arial" w:cs="Arial"/>
                <w:color w:val="000000" w:themeColor="text1"/>
                <w:sz w:val="24"/>
                <w:szCs w:val="24"/>
              </w:rPr>
              <w:t>/RPV available.</w:t>
            </w:r>
          </w:p>
          <w:p w14:paraId="2396858C"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The estimates are extracted at 0, 60, 120, 180, and 360 days from </w:t>
            </w:r>
            <w:proofErr w:type="spellStart"/>
            <w:r>
              <w:rPr>
                <w:rFonts w:eastAsia="Arial" w:cs="Arial"/>
                <w:color w:val="000000" w:themeColor="text1"/>
                <w:sz w:val="24"/>
                <w:szCs w:val="24"/>
              </w:rPr>
              <w:t>iCAB</w:t>
            </w:r>
            <w:proofErr w:type="spellEnd"/>
            <w:r>
              <w:rPr>
                <w:rFonts w:eastAsia="Arial" w:cs="Arial"/>
                <w:color w:val="000000" w:themeColor="text1"/>
                <w:sz w:val="24"/>
                <w:szCs w:val="24"/>
              </w:rPr>
              <w:t xml:space="preserve">/RPV initiation. </w:t>
            </w:r>
          </w:p>
        </w:tc>
      </w:tr>
    </w:tbl>
    <w:p w14:paraId="43F3879E" w14:textId="77777777" w:rsidR="007C7110" w:rsidRPr="00E24B1B" w:rsidRDefault="007C7110" w:rsidP="003D5AF7">
      <w:pPr>
        <w:jc w:val="both"/>
        <w:rPr>
          <w:rFonts w:eastAsia="Arial" w:cs="Arial"/>
        </w:rPr>
      </w:pPr>
    </w:p>
    <w:p w14:paraId="70A6A39E" w14:textId="77777777" w:rsidR="007C7110" w:rsidRPr="00E24B1B" w:rsidRDefault="007C7110" w:rsidP="003D5AF7">
      <w:pPr>
        <w:jc w:val="both"/>
        <w:rPr>
          <w:rFonts w:eastAsia="Arial" w:cs="Arial"/>
          <w:vertAlign w:val="superscript"/>
        </w:rPr>
      </w:pPr>
      <w:r>
        <w:rPr>
          <w:rFonts w:eastAsia="Arial" w:cs="Arial"/>
          <w:b/>
          <w:bCs/>
          <w:color w:val="E97132" w:themeColor="accent2"/>
        </w:rPr>
        <w:t>Time to first elevated viral load above threshold</w:t>
      </w:r>
    </w:p>
    <w:tbl>
      <w:tblPr>
        <w:tblStyle w:val="LightLis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Description w:val="This table contains information about the PrescribedArtID XML element."/>
      </w:tblPr>
      <w:tblGrid>
        <w:gridCol w:w="1865"/>
        <w:gridCol w:w="7480"/>
      </w:tblGrid>
      <w:tr w:rsidR="007C7110" w:rsidRPr="00E24B1B" w14:paraId="0D232D94" w14:textId="77777777" w:rsidTr="00D16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Borders>
              <w:right w:val="single" w:sz="4" w:space="0" w:color="auto"/>
            </w:tcBorders>
            <w:noWrap/>
            <w:hideMark/>
          </w:tcPr>
          <w:p w14:paraId="43DFE1D4"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Description </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left w:val="single" w:sz="4" w:space="0" w:color="auto"/>
              <w:bottom w:val="single" w:sz="4" w:space="0" w:color="auto"/>
              <w:right w:val="single" w:sz="4" w:space="0" w:color="auto"/>
            </w:tcBorders>
            <w:noWrap/>
            <w:hideMark/>
          </w:tcPr>
          <w:p w14:paraId="7EE75E8C" w14:textId="2AF6D364" w:rsidR="007C7110" w:rsidRPr="00E24B1B" w:rsidRDefault="007C7110" w:rsidP="003D5AF7">
            <w:pPr>
              <w:jc w:val="both"/>
              <w:rPr>
                <w:rFonts w:eastAsia="Arial" w:cs="Arial"/>
                <w:b/>
                <w:color w:val="000000" w:themeColor="text1"/>
                <w:sz w:val="24"/>
                <w:szCs w:val="24"/>
              </w:rPr>
            </w:pPr>
            <w:r>
              <w:rPr>
                <w:rFonts w:eastAsia="Arial" w:cs="Arial"/>
                <w:color w:val="000000" w:themeColor="text1"/>
                <w:sz w:val="24"/>
                <w:szCs w:val="24"/>
              </w:rPr>
              <w:t>A statistical estimate of the percentage of clients having an elevated viral load (≥50 or ≥200 copies/mL) at different time points.</w:t>
            </w:r>
          </w:p>
        </w:tc>
      </w:tr>
      <w:tr w:rsidR="007C7110" w:rsidRPr="00E24B1B" w14:paraId="2400B06F" w14:textId="77777777" w:rsidTr="00D16F03">
        <w:tc>
          <w:tcPr>
            <w:cnfStyle w:val="001000000000" w:firstRow="0" w:lastRow="0" w:firstColumn="1" w:lastColumn="0" w:oddVBand="0" w:evenVBand="0" w:oddHBand="0" w:evenHBand="0" w:firstRowFirstColumn="0" w:firstRowLastColumn="0" w:lastRowFirstColumn="0" w:lastRowLastColumn="0"/>
            <w:tcW w:w="1865" w:type="dxa"/>
            <w:noWrap/>
          </w:tcPr>
          <w:p w14:paraId="19983F0A"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Rationale</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00B725EC" w14:textId="5A186CAF" w:rsidR="007C7110" w:rsidRPr="00E24B1B" w:rsidRDefault="007C7110" w:rsidP="003D5AF7">
            <w:pPr>
              <w:jc w:val="both"/>
              <w:rPr>
                <w:rFonts w:eastAsia="Arial" w:cs="Arial"/>
                <w:sz w:val="24"/>
                <w:szCs w:val="24"/>
              </w:rPr>
            </w:pPr>
            <w:r>
              <w:rPr>
                <w:rFonts w:eastAsia="Arial" w:cs="Arial"/>
                <w:sz w:val="24"/>
                <w:szCs w:val="24"/>
              </w:rPr>
              <w:t xml:space="preserve">To assess if clients on </w:t>
            </w:r>
            <w:proofErr w:type="spellStart"/>
            <w:r>
              <w:rPr>
                <w:rFonts w:eastAsia="Arial" w:cs="Arial"/>
                <w:sz w:val="24"/>
                <w:szCs w:val="24"/>
              </w:rPr>
              <w:t>iCAB</w:t>
            </w:r>
            <w:proofErr w:type="spellEnd"/>
            <w:r>
              <w:rPr>
                <w:rFonts w:eastAsia="Arial" w:cs="Arial"/>
                <w:sz w:val="24"/>
                <w:szCs w:val="24"/>
              </w:rPr>
              <w:t>/RPV maintain consistent viral suppression.</w:t>
            </w:r>
          </w:p>
          <w:p w14:paraId="0D36868F" w14:textId="77777777" w:rsidR="007C7110" w:rsidRPr="00E24B1B" w:rsidRDefault="007C7110" w:rsidP="003D5AF7">
            <w:pPr>
              <w:jc w:val="both"/>
              <w:rPr>
                <w:rFonts w:eastAsia="Arial" w:cs="Arial"/>
                <w:sz w:val="24"/>
                <w:szCs w:val="24"/>
              </w:rPr>
            </w:pPr>
          </w:p>
          <w:p w14:paraId="7FD4DBC9" w14:textId="77777777" w:rsidR="007C7110" w:rsidRPr="00E24B1B" w:rsidRDefault="007C7110" w:rsidP="003D5AF7">
            <w:pPr>
              <w:jc w:val="both"/>
              <w:rPr>
                <w:rFonts w:eastAsia="Arial" w:cs="Arial"/>
                <w:sz w:val="24"/>
                <w:szCs w:val="24"/>
              </w:rPr>
            </w:pPr>
            <w:r>
              <w:rPr>
                <w:rFonts w:eastAsia="Arial" w:cs="Arial"/>
                <w:color w:val="000000" w:themeColor="text1"/>
                <w:sz w:val="24"/>
                <w:szCs w:val="24"/>
              </w:rPr>
              <w:t>Note that these are estimates only, not exact percentages, because the calculation accounts for differential follow-up times.</w:t>
            </w:r>
          </w:p>
        </w:tc>
      </w:tr>
      <w:tr w:rsidR="007C7110" w:rsidRPr="00E24B1B" w14:paraId="1DFD0789" w14:textId="77777777" w:rsidTr="00D16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tcPr>
          <w:p w14:paraId="497D5EAD"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Numerator</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69A5F035" w14:textId="77777777" w:rsidR="007C7110" w:rsidRPr="00E24B1B" w:rsidRDefault="007C7110" w:rsidP="003D5AF7">
            <w:pPr>
              <w:jc w:val="both"/>
              <w:rPr>
                <w:rFonts w:eastAsia="Arial" w:cs="Arial"/>
                <w:sz w:val="24"/>
                <w:szCs w:val="24"/>
              </w:rPr>
            </w:pPr>
            <w:r>
              <w:rPr>
                <w:rFonts w:eastAsia="Arial" w:cs="Arial"/>
                <w:sz w:val="24"/>
                <w:szCs w:val="24"/>
              </w:rPr>
              <w:t xml:space="preserve">Time of first viral load above chosen threshold, or last time on </w:t>
            </w:r>
            <w:proofErr w:type="spellStart"/>
            <w:r>
              <w:rPr>
                <w:rFonts w:eastAsia="Arial" w:cs="Arial"/>
                <w:sz w:val="24"/>
                <w:szCs w:val="24"/>
              </w:rPr>
              <w:t>iCAB</w:t>
            </w:r>
            <w:proofErr w:type="spellEnd"/>
            <w:r>
              <w:rPr>
                <w:rFonts w:eastAsia="Arial" w:cs="Arial"/>
                <w:sz w:val="24"/>
                <w:szCs w:val="24"/>
              </w:rPr>
              <w:t>/RPV.</w:t>
            </w:r>
          </w:p>
        </w:tc>
      </w:tr>
      <w:tr w:rsidR="007C7110" w:rsidRPr="00E24B1B" w14:paraId="488CE4BA" w14:textId="77777777" w:rsidTr="00D16F03">
        <w:tc>
          <w:tcPr>
            <w:cnfStyle w:val="001000000000" w:firstRow="0" w:lastRow="0" w:firstColumn="1" w:lastColumn="0" w:oddVBand="0" w:evenVBand="0" w:oddHBand="0" w:evenHBand="0" w:firstRowFirstColumn="0" w:firstRowLastColumn="0" w:lastRowFirstColumn="0" w:lastRowLastColumn="0"/>
            <w:tcW w:w="1865" w:type="dxa"/>
            <w:noWrap/>
            <w:hideMark/>
          </w:tcPr>
          <w:p w14:paraId="0F16C3ED"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Denominator </w:t>
            </w:r>
          </w:p>
        </w:tc>
        <w:tc>
          <w:tcPr>
            <w:cnfStyle w:val="000010000000" w:firstRow="0" w:lastRow="0" w:firstColumn="0" w:lastColumn="0" w:oddVBand="1" w:evenVBand="0" w:oddHBand="0" w:evenHBand="0" w:firstRowFirstColumn="0" w:firstRowLastColumn="0" w:lastRowFirstColumn="0" w:lastRowLastColumn="0"/>
            <w:tcW w:w="7480" w:type="dxa"/>
            <w:noWrap/>
          </w:tcPr>
          <w:p w14:paraId="77671491" w14:textId="77777777" w:rsidR="007C7110" w:rsidRPr="00E24B1B" w:rsidRDefault="007C7110" w:rsidP="003D5AF7">
            <w:pPr>
              <w:jc w:val="both"/>
              <w:rPr>
                <w:rFonts w:eastAsia="Arial" w:cs="Arial"/>
                <w:sz w:val="24"/>
                <w:szCs w:val="24"/>
              </w:rPr>
            </w:pPr>
            <w:proofErr w:type="gramStart"/>
            <w:r>
              <w:rPr>
                <w:rFonts w:eastAsia="Arial" w:cs="Arial"/>
                <w:sz w:val="24"/>
                <w:szCs w:val="24"/>
              </w:rPr>
              <w:t>Persons</w:t>
            </w:r>
            <w:proofErr w:type="gramEnd"/>
            <w:r>
              <w:rPr>
                <w:rFonts w:eastAsia="Arial" w:cs="Arial"/>
                <w:sz w:val="24"/>
                <w:szCs w:val="24"/>
              </w:rPr>
              <w:t xml:space="preserve"> who initiated </w:t>
            </w:r>
            <w:proofErr w:type="spellStart"/>
            <w:r>
              <w:rPr>
                <w:rFonts w:eastAsia="Arial" w:cs="Arial"/>
                <w:sz w:val="24"/>
                <w:szCs w:val="24"/>
              </w:rPr>
              <w:t>iCAB</w:t>
            </w:r>
            <w:proofErr w:type="spellEnd"/>
            <w:r>
              <w:rPr>
                <w:rFonts w:eastAsia="Arial" w:cs="Arial"/>
                <w:sz w:val="24"/>
                <w:szCs w:val="24"/>
              </w:rPr>
              <w:t>/RPV, have a valid pre-</w:t>
            </w:r>
            <w:proofErr w:type="spellStart"/>
            <w:r>
              <w:rPr>
                <w:rFonts w:eastAsia="Arial" w:cs="Arial"/>
                <w:sz w:val="24"/>
                <w:szCs w:val="24"/>
              </w:rPr>
              <w:t>iCAB</w:t>
            </w:r>
            <w:proofErr w:type="spellEnd"/>
            <w:r>
              <w:rPr>
                <w:rFonts w:eastAsia="Arial" w:cs="Arial"/>
                <w:sz w:val="24"/>
                <w:szCs w:val="24"/>
              </w:rPr>
              <w:t xml:space="preserve">/RPV viral load result, and either initiated with a suppressed viral load or achieved a suppressed viral load while on </w:t>
            </w:r>
            <w:proofErr w:type="spellStart"/>
            <w:r>
              <w:rPr>
                <w:rFonts w:eastAsia="Arial" w:cs="Arial"/>
                <w:sz w:val="24"/>
                <w:szCs w:val="24"/>
              </w:rPr>
              <w:t>iCAB</w:t>
            </w:r>
            <w:proofErr w:type="spellEnd"/>
            <w:r>
              <w:rPr>
                <w:rFonts w:eastAsia="Arial" w:cs="Arial"/>
                <w:sz w:val="24"/>
                <w:szCs w:val="24"/>
              </w:rPr>
              <w:t>/RPV.</w:t>
            </w:r>
          </w:p>
        </w:tc>
      </w:tr>
      <w:tr w:rsidR="007C7110" w:rsidRPr="00E24B1B" w14:paraId="4D164C33" w14:textId="77777777" w:rsidTr="00D16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hideMark/>
          </w:tcPr>
          <w:p w14:paraId="602F9CB1"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Calculation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1D9B2C70"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The calculation uses a Kaplan-Meier survival estimator. </w:t>
            </w:r>
          </w:p>
          <w:p w14:paraId="65047B02"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The ‘event’ is the first viral load above the chosen threshold. If no event occurs, the individual is considered censored, as per standard survival analysis methods. </w:t>
            </w:r>
          </w:p>
          <w:p w14:paraId="77EFF003"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The ‘time’ is the earlier of the time in days (relative to the first suppressed viral load) of the first viral load above the chosen threshold, or the last time on </w:t>
            </w:r>
            <w:proofErr w:type="spellStart"/>
            <w:r>
              <w:rPr>
                <w:rFonts w:eastAsia="Arial" w:cs="Arial"/>
                <w:color w:val="000000" w:themeColor="text1"/>
                <w:sz w:val="24"/>
                <w:szCs w:val="24"/>
              </w:rPr>
              <w:t>iCAB</w:t>
            </w:r>
            <w:proofErr w:type="spellEnd"/>
            <w:r>
              <w:rPr>
                <w:rFonts w:eastAsia="Arial" w:cs="Arial"/>
                <w:color w:val="000000" w:themeColor="text1"/>
                <w:sz w:val="24"/>
                <w:szCs w:val="24"/>
              </w:rPr>
              <w:t>/RPV available.</w:t>
            </w:r>
          </w:p>
          <w:p w14:paraId="4AD79FB2"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The estimates are extracted at 0, 60, 120, 180, and 360 days from the suppressed viral load.</w:t>
            </w:r>
          </w:p>
        </w:tc>
      </w:tr>
    </w:tbl>
    <w:p w14:paraId="6B7626E1" w14:textId="77777777" w:rsidR="007C7110" w:rsidRPr="00E24B1B" w:rsidRDefault="007C7110" w:rsidP="003D5AF7">
      <w:pPr>
        <w:jc w:val="both"/>
        <w:rPr>
          <w:rFonts w:eastAsia="Arial" w:cs="Arial"/>
        </w:rPr>
      </w:pPr>
    </w:p>
    <w:p w14:paraId="4308C5DD" w14:textId="77777777" w:rsidR="0062677F" w:rsidRDefault="0062677F">
      <w:pPr>
        <w:rPr>
          <w:rFonts w:eastAsia="Arial" w:cs="Arial"/>
          <w:b/>
          <w:bCs/>
          <w:color w:val="E97132" w:themeColor="accent2"/>
        </w:rPr>
      </w:pPr>
      <w:r>
        <w:rPr>
          <w:rFonts w:eastAsia="Arial" w:cs="Arial"/>
          <w:b/>
          <w:bCs/>
          <w:color w:val="E97132" w:themeColor="accent2"/>
        </w:rPr>
        <w:br w:type="page"/>
      </w:r>
    </w:p>
    <w:p w14:paraId="2EBE6439" w14:textId="481B81CE" w:rsidR="007C7110" w:rsidRPr="00E24B1B" w:rsidRDefault="007C7110" w:rsidP="003D5AF7">
      <w:pPr>
        <w:jc w:val="both"/>
        <w:rPr>
          <w:rFonts w:eastAsia="Arial" w:cs="Arial"/>
          <w:vertAlign w:val="superscript"/>
        </w:rPr>
      </w:pPr>
      <w:r>
        <w:rPr>
          <w:rFonts w:eastAsia="Arial" w:cs="Arial"/>
          <w:b/>
          <w:bCs/>
          <w:color w:val="E97132" w:themeColor="accent2"/>
        </w:rPr>
        <w:lastRenderedPageBreak/>
        <w:t xml:space="preserve">Time to first </w:t>
      </w:r>
      <w:r w:rsidR="0062677F">
        <w:rPr>
          <w:rFonts w:eastAsia="Arial" w:cs="Arial"/>
          <w:b/>
          <w:bCs/>
          <w:color w:val="E97132" w:themeColor="accent2"/>
        </w:rPr>
        <w:t>treatment</w:t>
      </w:r>
      <w:r>
        <w:rPr>
          <w:rFonts w:eastAsia="Arial" w:cs="Arial"/>
          <w:b/>
          <w:bCs/>
          <w:color w:val="E97132" w:themeColor="accent2"/>
        </w:rPr>
        <w:t xml:space="preserve"> failure</w:t>
      </w:r>
    </w:p>
    <w:tbl>
      <w:tblPr>
        <w:tblStyle w:val="LightLis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Description w:val="This table contains information about the PrescribedArtID XML element."/>
      </w:tblPr>
      <w:tblGrid>
        <w:gridCol w:w="1865"/>
        <w:gridCol w:w="7480"/>
      </w:tblGrid>
      <w:tr w:rsidR="007C7110" w:rsidRPr="00E24B1B" w14:paraId="6C4E8FF3" w14:textId="77777777" w:rsidTr="00AD5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Borders>
              <w:right w:val="single" w:sz="4" w:space="0" w:color="auto"/>
            </w:tcBorders>
            <w:noWrap/>
            <w:hideMark/>
          </w:tcPr>
          <w:p w14:paraId="5917BA7E"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Description </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left w:val="single" w:sz="4" w:space="0" w:color="auto"/>
              <w:bottom w:val="single" w:sz="4" w:space="0" w:color="auto"/>
              <w:right w:val="single" w:sz="4" w:space="0" w:color="auto"/>
            </w:tcBorders>
            <w:noWrap/>
            <w:hideMark/>
          </w:tcPr>
          <w:p w14:paraId="7E5A612A" w14:textId="760E48BE" w:rsidR="007C7110" w:rsidRPr="00E24B1B" w:rsidRDefault="007C7110" w:rsidP="003D5AF7">
            <w:pPr>
              <w:jc w:val="both"/>
              <w:rPr>
                <w:rFonts w:eastAsia="Arial" w:cs="Arial"/>
                <w:b/>
                <w:color w:val="000000" w:themeColor="text1"/>
                <w:sz w:val="24"/>
                <w:szCs w:val="24"/>
              </w:rPr>
            </w:pPr>
            <w:r>
              <w:rPr>
                <w:rFonts w:eastAsia="Arial" w:cs="Arial"/>
                <w:color w:val="000000" w:themeColor="text1"/>
                <w:sz w:val="24"/>
                <w:szCs w:val="24"/>
              </w:rPr>
              <w:t>A statistical estimate of the percentage of clients having viral failure at different time points.</w:t>
            </w:r>
          </w:p>
        </w:tc>
      </w:tr>
      <w:tr w:rsidR="007C7110" w:rsidRPr="00E24B1B" w14:paraId="2F185875" w14:textId="77777777" w:rsidTr="00AD53AF">
        <w:tc>
          <w:tcPr>
            <w:cnfStyle w:val="001000000000" w:firstRow="0" w:lastRow="0" w:firstColumn="1" w:lastColumn="0" w:oddVBand="0" w:evenVBand="0" w:oddHBand="0" w:evenHBand="0" w:firstRowFirstColumn="0" w:firstRowLastColumn="0" w:lastRowFirstColumn="0" w:lastRowLastColumn="0"/>
            <w:tcW w:w="1865" w:type="dxa"/>
            <w:noWrap/>
          </w:tcPr>
          <w:p w14:paraId="1CF55BAF"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Rationale</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0BCB0C8A" w14:textId="1D0992B1" w:rsidR="007C7110" w:rsidRPr="00E24B1B" w:rsidRDefault="007C7110" w:rsidP="003D5AF7">
            <w:pPr>
              <w:jc w:val="both"/>
              <w:rPr>
                <w:rFonts w:eastAsia="Arial" w:cs="Arial"/>
                <w:sz w:val="24"/>
                <w:szCs w:val="24"/>
              </w:rPr>
            </w:pPr>
            <w:r>
              <w:rPr>
                <w:rFonts w:eastAsia="Arial" w:cs="Arial"/>
                <w:sz w:val="24"/>
                <w:szCs w:val="24"/>
              </w:rPr>
              <w:t xml:space="preserve">To assess if clients on </w:t>
            </w:r>
            <w:proofErr w:type="spellStart"/>
            <w:r>
              <w:rPr>
                <w:rFonts w:eastAsia="Arial" w:cs="Arial"/>
                <w:sz w:val="24"/>
                <w:szCs w:val="24"/>
              </w:rPr>
              <w:t>iCAB</w:t>
            </w:r>
            <w:proofErr w:type="spellEnd"/>
            <w:r>
              <w:rPr>
                <w:rFonts w:eastAsia="Arial" w:cs="Arial"/>
                <w:sz w:val="24"/>
                <w:szCs w:val="24"/>
              </w:rPr>
              <w:t>/RPV maintain consistent viral suppression.</w:t>
            </w:r>
          </w:p>
          <w:p w14:paraId="07ACB3F2" w14:textId="77777777" w:rsidR="007C7110" w:rsidRPr="00E24B1B" w:rsidRDefault="007C7110" w:rsidP="003D5AF7">
            <w:pPr>
              <w:jc w:val="both"/>
              <w:rPr>
                <w:rFonts w:eastAsia="Arial" w:cs="Arial"/>
                <w:sz w:val="24"/>
                <w:szCs w:val="24"/>
              </w:rPr>
            </w:pPr>
          </w:p>
          <w:p w14:paraId="07800C08" w14:textId="7B59F60E" w:rsidR="007C7110" w:rsidRPr="00E24B1B" w:rsidRDefault="00114824" w:rsidP="003D5AF7">
            <w:pPr>
              <w:jc w:val="both"/>
              <w:rPr>
                <w:rFonts w:eastAsia="Arial" w:cs="Arial"/>
                <w:sz w:val="24"/>
                <w:szCs w:val="24"/>
              </w:rPr>
            </w:pPr>
            <w:r>
              <w:rPr>
                <w:rFonts w:eastAsia="Arial" w:cs="Arial"/>
                <w:sz w:val="24"/>
                <w:szCs w:val="24"/>
              </w:rPr>
              <w:t>Treatment</w:t>
            </w:r>
            <w:r w:rsidR="007C7110">
              <w:rPr>
                <w:rFonts w:eastAsia="Arial" w:cs="Arial"/>
                <w:sz w:val="24"/>
                <w:szCs w:val="24"/>
              </w:rPr>
              <w:t xml:space="preserve"> failure is defined as 1 viral load </w:t>
            </w:r>
            <w:r w:rsidR="007C7110">
              <w:rPr>
                <w:rFonts w:eastAsia="Arial" w:cs="Arial"/>
                <w:color w:val="000000" w:themeColor="text1"/>
                <w:sz w:val="24"/>
                <w:szCs w:val="24"/>
              </w:rPr>
              <w:t>≥1000 or 2 consecutive viral loads ≥200 copies/mL</w:t>
            </w:r>
            <w:r w:rsidR="0062677F">
              <w:rPr>
                <w:rFonts w:eastAsia="Arial" w:cs="Arial"/>
                <w:color w:val="000000" w:themeColor="text1"/>
                <w:sz w:val="24"/>
                <w:szCs w:val="24"/>
              </w:rPr>
              <w:t xml:space="preserve"> or emergent viral resistance </w:t>
            </w:r>
          </w:p>
          <w:p w14:paraId="565A3C76" w14:textId="77777777" w:rsidR="007C7110" w:rsidRPr="00E24B1B" w:rsidRDefault="007C7110" w:rsidP="003D5AF7">
            <w:pPr>
              <w:jc w:val="both"/>
              <w:rPr>
                <w:rFonts w:eastAsia="Arial" w:cs="Arial"/>
                <w:sz w:val="24"/>
                <w:szCs w:val="24"/>
              </w:rPr>
            </w:pPr>
          </w:p>
          <w:p w14:paraId="5ECE657D" w14:textId="23372A5C" w:rsidR="007C7110" w:rsidRPr="00E24B1B" w:rsidRDefault="007C7110" w:rsidP="003D5AF7">
            <w:pPr>
              <w:jc w:val="both"/>
              <w:rPr>
                <w:rFonts w:eastAsia="Arial" w:cs="Arial"/>
                <w:sz w:val="24"/>
                <w:szCs w:val="24"/>
              </w:rPr>
            </w:pPr>
            <w:r>
              <w:rPr>
                <w:rFonts w:eastAsia="Arial" w:cs="Arial"/>
                <w:color w:val="000000" w:themeColor="text1"/>
                <w:sz w:val="24"/>
                <w:szCs w:val="24"/>
              </w:rPr>
              <w:t xml:space="preserve">Note that these are estimates only, not exact percentages, because the calculation accounts for differential follow-up times. Also, note that this metric could be biased if you have many clients lost to follow-up on </w:t>
            </w:r>
            <w:proofErr w:type="spellStart"/>
            <w:r>
              <w:rPr>
                <w:rFonts w:eastAsia="Arial" w:cs="Arial"/>
                <w:color w:val="000000" w:themeColor="text1"/>
                <w:sz w:val="24"/>
                <w:szCs w:val="24"/>
              </w:rPr>
              <w:t>iCAB</w:t>
            </w:r>
            <w:proofErr w:type="spellEnd"/>
            <w:r>
              <w:rPr>
                <w:rFonts w:eastAsia="Arial" w:cs="Arial"/>
                <w:color w:val="000000" w:themeColor="text1"/>
                <w:sz w:val="24"/>
                <w:szCs w:val="24"/>
              </w:rPr>
              <w:t xml:space="preserve">/RPV. Those clients would be considered ‘censored’ rather than having </w:t>
            </w:r>
            <w:r w:rsidR="000C3569">
              <w:rPr>
                <w:rFonts w:eastAsia="Arial" w:cs="Arial"/>
                <w:color w:val="000000" w:themeColor="text1"/>
                <w:sz w:val="24"/>
                <w:szCs w:val="24"/>
              </w:rPr>
              <w:t>treatment</w:t>
            </w:r>
            <w:r>
              <w:rPr>
                <w:rFonts w:eastAsia="Arial" w:cs="Arial"/>
                <w:color w:val="000000" w:themeColor="text1"/>
                <w:sz w:val="24"/>
                <w:szCs w:val="24"/>
              </w:rPr>
              <w:t xml:space="preserve"> failure, even though in reality they could still have (unmonitored) </w:t>
            </w:r>
            <w:r w:rsidR="000C3569">
              <w:rPr>
                <w:rFonts w:eastAsia="Arial" w:cs="Arial"/>
                <w:color w:val="000000" w:themeColor="text1"/>
                <w:sz w:val="24"/>
                <w:szCs w:val="24"/>
              </w:rPr>
              <w:t>treatment</w:t>
            </w:r>
            <w:r>
              <w:rPr>
                <w:rFonts w:eastAsia="Arial" w:cs="Arial"/>
                <w:color w:val="000000" w:themeColor="text1"/>
                <w:sz w:val="24"/>
                <w:szCs w:val="24"/>
              </w:rPr>
              <w:t xml:space="preserve"> failure.</w:t>
            </w:r>
          </w:p>
        </w:tc>
      </w:tr>
      <w:tr w:rsidR="007C7110" w:rsidRPr="00E24B1B" w14:paraId="40B8BC1F" w14:textId="77777777" w:rsidTr="00AD5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tcPr>
          <w:p w14:paraId="5406577F"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Numerator</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1257788F" w14:textId="3AE2BAE4" w:rsidR="007C7110" w:rsidRPr="00E24B1B" w:rsidRDefault="007C7110" w:rsidP="003D5AF7">
            <w:pPr>
              <w:jc w:val="both"/>
              <w:rPr>
                <w:rFonts w:eastAsia="Arial" w:cs="Arial"/>
                <w:sz w:val="24"/>
                <w:szCs w:val="24"/>
              </w:rPr>
            </w:pPr>
            <w:r>
              <w:rPr>
                <w:rFonts w:eastAsia="Arial" w:cs="Arial"/>
                <w:sz w:val="24"/>
                <w:szCs w:val="24"/>
              </w:rPr>
              <w:t xml:space="preserve">Time of first </w:t>
            </w:r>
            <w:r w:rsidR="000C3569">
              <w:rPr>
                <w:rFonts w:eastAsia="Arial" w:cs="Arial"/>
                <w:sz w:val="24"/>
                <w:szCs w:val="24"/>
              </w:rPr>
              <w:t>treatment</w:t>
            </w:r>
            <w:r>
              <w:rPr>
                <w:rFonts w:eastAsia="Arial" w:cs="Arial"/>
                <w:sz w:val="24"/>
                <w:szCs w:val="24"/>
              </w:rPr>
              <w:t xml:space="preserve"> failure, or last time on </w:t>
            </w:r>
            <w:proofErr w:type="spellStart"/>
            <w:r>
              <w:rPr>
                <w:rFonts w:eastAsia="Arial" w:cs="Arial"/>
                <w:sz w:val="24"/>
                <w:szCs w:val="24"/>
              </w:rPr>
              <w:t>iCAB</w:t>
            </w:r>
            <w:proofErr w:type="spellEnd"/>
            <w:r>
              <w:rPr>
                <w:rFonts w:eastAsia="Arial" w:cs="Arial"/>
                <w:sz w:val="24"/>
                <w:szCs w:val="24"/>
              </w:rPr>
              <w:t>/RPV.</w:t>
            </w:r>
          </w:p>
        </w:tc>
      </w:tr>
      <w:tr w:rsidR="007C7110" w:rsidRPr="00E24B1B" w14:paraId="52384A07" w14:textId="77777777" w:rsidTr="00AD53AF">
        <w:tc>
          <w:tcPr>
            <w:cnfStyle w:val="001000000000" w:firstRow="0" w:lastRow="0" w:firstColumn="1" w:lastColumn="0" w:oddVBand="0" w:evenVBand="0" w:oddHBand="0" w:evenHBand="0" w:firstRowFirstColumn="0" w:firstRowLastColumn="0" w:lastRowFirstColumn="0" w:lastRowLastColumn="0"/>
            <w:tcW w:w="1865" w:type="dxa"/>
            <w:noWrap/>
            <w:hideMark/>
          </w:tcPr>
          <w:p w14:paraId="0A15D79E"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Denominator </w:t>
            </w:r>
          </w:p>
        </w:tc>
        <w:tc>
          <w:tcPr>
            <w:cnfStyle w:val="000010000000" w:firstRow="0" w:lastRow="0" w:firstColumn="0" w:lastColumn="0" w:oddVBand="1" w:evenVBand="0" w:oddHBand="0" w:evenHBand="0" w:firstRowFirstColumn="0" w:firstRowLastColumn="0" w:lastRowFirstColumn="0" w:lastRowLastColumn="0"/>
            <w:tcW w:w="7480" w:type="dxa"/>
            <w:noWrap/>
          </w:tcPr>
          <w:p w14:paraId="02FD8086" w14:textId="77777777" w:rsidR="007C7110" w:rsidRPr="00E24B1B" w:rsidRDefault="007C7110" w:rsidP="003D5AF7">
            <w:pPr>
              <w:jc w:val="both"/>
              <w:rPr>
                <w:rFonts w:eastAsia="Arial" w:cs="Arial"/>
                <w:sz w:val="24"/>
                <w:szCs w:val="24"/>
              </w:rPr>
            </w:pPr>
            <w:proofErr w:type="gramStart"/>
            <w:r>
              <w:rPr>
                <w:rFonts w:eastAsia="Arial" w:cs="Arial"/>
                <w:sz w:val="24"/>
                <w:szCs w:val="24"/>
              </w:rPr>
              <w:t>Persons</w:t>
            </w:r>
            <w:proofErr w:type="gramEnd"/>
            <w:r>
              <w:rPr>
                <w:rFonts w:eastAsia="Arial" w:cs="Arial"/>
                <w:sz w:val="24"/>
                <w:szCs w:val="24"/>
              </w:rPr>
              <w:t xml:space="preserve"> who initiated </w:t>
            </w:r>
            <w:proofErr w:type="spellStart"/>
            <w:r>
              <w:rPr>
                <w:rFonts w:eastAsia="Arial" w:cs="Arial"/>
                <w:sz w:val="24"/>
                <w:szCs w:val="24"/>
              </w:rPr>
              <w:t>iCAB</w:t>
            </w:r>
            <w:proofErr w:type="spellEnd"/>
            <w:r>
              <w:rPr>
                <w:rFonts w:eastAsia="Arial" w:cs="Arial"/>
                <w:sz w:val="24"/>
                <w:szCs w:val="24"/>
              </w:rPr>
              <w:t>/RPV, have a valid pre-</w:t>
            </w:r>
            <w:proofErr w:type="spellStart"/>
            <w:r>
              <w:rPr>
                <w:rFonts w:eastAsia="Arial" w:cs="Arial"/>
                <w:sz w:val="24"/>
                <w:szCs w:val="24"/>
              </w:rPr>
              <w:t>iCAB</w:t>
            </w:r>
            <w:proofErr w:type="spellEnd"/>
            <w:r>
              <w:rPr>
                <w:rFonts w:eastAsia="Arial" w:cs="Arial"/>
                <w:sz w:val="24"/>
                <w:szCs w:val="24"/>
              </w:rPr>
              <w:t xml:space="preserve">/RPV viral load result, and either initiated with a suppressed viral load or achieved a suppressed viral load while on </w:t>
            </w:r>
            <w:proofErr w:type="spellStart"/>
            <w:r>
              <w:rPr>
                <w:rFonts w:eastAsia="Arial" w:cs="Arial"/>
                <w:sz w:val="24"/>
                <w:szCs w:val="24"/>
              </w:rPr>
              <w:t>iCAB</w:t>
            </w:r>
            <w:proofErr w:type="spellEnd"/>
            <w:r>
              <w:rPr>
                <w:rFonts w:eastAsia="Arial" w:cs="Arial"/>
                <w:sz w:val="24"/>
                <w:szCs w:val="24"/>
              </w:rPr>
              <w:t>/RPV.</w:t>
            </w:r>
          </w:p>
        </w:tc>
      </w:tr>
      <w:tr w:rsidR="007C7110" w:rsidRPr="00E24B1B" w14:paraId="42A39E4C" w14:textId="77777777" w:rsidTr="00AD5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hideMark/>
          </w:tcPr>
          <w:p w14:paraId="547CD4F9"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Calculation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54032A8C"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The calculation uses a Kaplan-Meier survival estimator. </w:t>
            </w:r>
          </w:p>
          <w:p w14:paraId="188431C0" w14:textId="2B470EFF"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The ‘event’ is the first </w:t>
            </w:r>
            <w:r w:rsidR="00DB7B59">
              <w:rPr>
                <w:rFonts w:eastAsia="Arial" w:cs="Arial"/>
                <w:color w:val="000000" w:themeColor="text1"/>
                <w:sz w:val="24"/>
                <w:szCs w:val="24"/>
              </w:rPr>
              <w:t xml:space="preserve">treatment </w:t>
            </w:r>
            <w:r>
              <w:rPr>
                <w:rFonts w:eastAsia="Arial" w:cs="Arial"/>
                <w:color w:val="000000" w:themeColor="text1"/>
                <w:sz w:val="24"/>
                <w:szCs w:val="24"/>
              </w:rPr>
              <w:t xml:space="preserve">failure, defined as </w:t>
            </w:r>
            <w:r>
              <w:rPr>
                <w:rFonts w:eastAsia="Arial" w:cs="Arial"/>
                <w:sz w:val="24"/>
                <w:szCs w:val="24"/>
              </w:rPr>
              <w:t xml:space="preserve">1 viral load </w:t>
            </w:r>
            <w:r>
              <w:rPr>
                <w:rFonts w:eastAsia="Arial" w:cs="Arial"/>
                <w:color w:val="000000" w:themeColor="text1"/>
                <w:sz w:val="24"/>
                <w:szCs w:val="24"/>
              </w:rPr>
              <w:t>≥1000 or 2 consecutive viral loads ≥200 copies/mL</w:t>
            </w:r>
            <w:r w:rsidR="00DB7B59">
              <w:rPr>
                <w:rFonts w:eastAsia="Arial" w:cs="Arial"/>
                <w:color w:val="000000" w:themeColor="text1"/>
                <w:sz w:val="24"/>
                <w:szCs w:val="24"/>
              </w:rPr>
              <w:t xml:space="preserve"> or emergent viral resistance</w:t>
            </w:r>
            <w:r>
              <w:rPr>
                <w:rFonts w:eastAsia="Arial" w:cs="Arial"/>
                <w:color w:val="000000" w:themeColor="text1"/>
                <w:sz w:val="24"/>
                <w:szCs w:val="24"/>
              </w:rPr>
              <w:t xml:space="preserve">. If no event occurs, the individual is considered censored, as per standard survival analysis methods. </w:t>
            </w:r>
          </w:p>
          <w:p w14:paraId="22755404" w14:textId="3C631BB9"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The ‘time’ is the earlier of the time in days (relative to the first suppressed viral load) of the first </w:t>
            </w:r>
            <w:r w:rsidR="00DB7B59">
              <w:rPr>
                <w:rFonts w:eastAsia="Arial" w:cs="Arial"/>
                <w:color w:val="000000" w:themeColor="text1"/>
                <w:sz w:val="24"/>
                <w:szCs w:val="24"/>
              </w:rPr>
              <w:t>treatment</w:t>
            </w:r>
            <w:r>
              <w:rPr>
                <w:rFonts w:eastAsia="Arial" w:cs="Arial"/>
                <w:color w:val="000000" w:themeColor="text1"/>
                <w:sz w:val="24"/>
                <w:szCs w:val="24"/>
              </w:rPr>
              <w:t xml:space="preserve"> failure, or the last time on </w:t>
            </w:r>
            <w:proofErr w:type="spellStart"/>
            <w:r>
              <w:rPr>
                <w:rFonts w:eastAsia="Arial" w:cs="Arial"/>
                <w:color w:val="000000" w:themeColor="text1"/>
                <w:sz w:val="24"/>
                <w:szCs w:val="24"/>
              </w:rPr>
              <w:t>iCAB</w:t>
            </w:r>
            <w:proofErr w:type="spellEnd"/>
            <w:r>
              <w:rPr>
                <w:rFonts w:eastAsia="Arial" w:cs="Arial"/>
                <w:color w:val="000000" w:themeColor="text1"/>
                <w:sz w:val="24"/>
                <w:szCs w:val="24"/>
              </w:rPr>
              <w:t>/RPV available.</w:t>
            </w:r>
          </w:p>
          <w:p w14:paraId="0A24D8F3"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The estimates are extracted at 0, 60, 120, 180, and 360 days from the suppressed viral load.</w:t>
            </w:r>
          </w:p>
        </w:tc>
      </w:tr>
    </w:tbl>
    <w:p w14:paraId="19FC900B" w14:textId="77777777" w:rsidR="007C7110" w:rsidRPr="00E24B1B" w:rsidRDefault="007C7110" w:rsidP="003D5AF7">
      <w:pPr>
        <w:jc w:val="both"/>
        <w:rPr>
          <w:rFonts w:eastAsia="Arial" w:cs="Arial"/>
        </w:rPr>
      </w:pPr>
    </w:p>
    <w:p w14:paraId="14697F91" w14:textId="77777777" w:rsidR="00031963" w:rsidRDefault="00031963">
      <w:pPr>
        <w:rPr>
          <w:rFonts w:eastAsia="Arial" w:cs="Arial"/>
          <w:b/>
          <w:bCs/>
          <w:color w:val="E97132" w:themeColor="accent2"/>
        </w:rPr>
      </w:pPr>
      <w:r>
        <w:rPr>
          <w:rFonts w:eastAsia="Arial" w:cs="Arial"/>
          <w:b/>
          <w:bCs/>
          <w:color w:val="E97132" w:themeColor="accent2"/>
        </w:rPr>
        <w:br w:type="page"/>
      </w:r>
    </w:p>
    <w:p w14:paraId="092EC5F3" w14:textId="1D16F2B3" w:rsidR="007C7110" w:rsidRPr="00E24B1B" w:rsidRDefault="007C7110" w:rsidP="003D5AF7">
      <w:pPr>
        <w:jc w:val="both"/>
        <w:rPr>
          <w:rFonts w:eastAsia="Arial" w:cs="Arial"/>
          <w:vertAlign w:val="superscript"/>
        </w:rPr>
      </w:pPr>
      <w:r>
        <w:rPr>
          <w:rFonts w:eastAsia="Arial" w:cs="Arial"/>
          <w:b/>
          <w:bCs/>
          <w:color w:val="E97132" w:themeColor="accent2"/>
        </w:rPr>
        <w:lastRenderedPageBreak/>
        <w:t>Periodic clinic-level most recent viral load</w:t>
      </w:r>
    </w:p>
    <w:tbl>
      <w:tblPr>
        <w:tblStyle w:val="LightLis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Description w:val="This table contains information about the PrescribedArtID XML element."/>
      </w:tblPr>
      <w:tblGrid>
        <w:gridCol w:w="1865"/>
        <w:gridCol w:w="7480"/>
      </w:tblGrid>
      <w:tr w:rsidR="007C7110" w:rsidRPr="00E24B1B" w14:paraId="387F2004" w14:textId="77777777" w:rsidTr="00AD5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Borders>
              <w:right w:val="single" w:sz="4" w:space="0" w:color="auto"/>
            </w:tcBorders>
            <w:noWrap/>
            <w:hideMark/>
          </w:tcPr>
          <w:p w14:paraId="626CA77C"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Description </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left w:val="single" w:sz="4" w:space="0" w:color="auto"/>
              <w:bottom w:val="single" w:sz="4" w:space="0" w:color="auto"/>
              <w:right w:val="single" w:sz="4" w:space="0" w:color="auto"/>
            </w:tcBorders>
            <w:noWrap/>
            <w:hideMark/>
          </w:tcPr>
          <w:p w14:paraId="7D622054" w14:textId="76925449" w:rsidR="007C7110" w:rsidRPr="00E24B1B" w:rsidRDefault="007C7110" w:rsidP="003D5AF7">
            <w:pPr>
              <w:jc w:val="both"/>
              <w:rPr>
                <w:rFonts w:eastAsia="Arial" w:cs="Arial"/>
                <w:b/>
                <w:color w:val="000000" w:themeColor="text1"/>
                <w:sz w:val="24"/>
                <w:szCs w:val="24"/>
              </w:rPr>
            </w:pPr>
            <w:r>
              <w:rPr>
                <w:rFonts w:eastAsia="Arial" w:cs="Arial"/>
                <w:color w:val="000000" w:themeColor="text1"/>
                <w:sz w:val="24"/>
                <w:szCs w:val="24"/>
              </w:rPr>
              <w:t xml:space="preserve">An aggregate estimate of the percentage of clients virally suppressed within each selected </w:t>
            </w:r>
            <w:proofErr w:type="gramStart"/>
            <w:r>
              <w:rPr>
                <w:rFonts w:eastAsia="Arial" w:cs="Arial"/>
                <w:color w:val="000000" w:themeColor="text1"/>
                <w:sz w:val="24"/>
                <w:szCs w:val="24"/>
              </w:rPr>
              <w:t>time period</w:t>
            </w:r>
            <w:proofErr w:type="gramEnd"/>
          </w:p>
        </w:tc>
      </w:tr>
      <w:tr w:rsidR="007C7110" w:rsidRPr="00E24B1B" w14:paraId="2BE4777C" w14:textId="77777777" w:rsidTr="00AD53AF">
        <w:tc>
          <w:tcPr>
            <w:cnfStyle w:val="001000000000" w:firstRow="0" w:lastRow="0" w:firstColumn="1" w:lastColumn="0" w:oddVBand="0" w:evenVBand="0" w:oddHBand="0" w:evenHBand="0" w:firstRowFirstColumn="0" w:firstRowLastColumn="0" w:lastRowFirstColumn="0" w:lastRowLastColumn="0"/>
            <w:tcW w:w="1865" w:type="dxa"/>
            <w:noWrap/>
          </w:tcPr>
          <w:p w14:paraId="7FFC09B3"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Rationale</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030D067A" w14:textId="77777777" w:rsidR="007C7110" w:rsidRPr="00E24B1B" w:rsidRDefault="007C7110" w:rsidP="003D5AF7">
            <w:pPr>
              <w:jc w:val="both"/>
              <w:rPr>
                <w:rFonts w:eastAsia="Arial" w:cs="Arial"/>
                <w:sz w:val="24"/>
                <w:szCs w:val="24"/>
              </w:rPr>
            </w:pPr>
            <w:r>
              <w:rPr>
                <w:rFonts w:eastAsia="Arial" w:cs="Arial"/>
                <w:sz w:val="24"/>
                <w:szCs w:val="24"/>
              </w:rPr>
              <w:t>To assess if viral suppression at the clinic is increasing or decreasing over time. The threshold for viral suppression can be selected as &lt;50 copies/mL or &lt;200 copies/</w:t>
            </w:r>
            <w:proofErr w:type="spellStart"/>
            <w:r>
              <w:rPr>
                <w:rFonts w:eastAsia="Arial" w:cs="Arial"/>
                <w:sz w:val="24"/>
                <w:szCs w:val="24"/>
              </w:rPr>
              <w:t>mL.</w:t>
            </w:r>
            <w:proofErr w:type="spellEnd"/>
            <w:r>
              <w:rPr>
                <w:rFonts w:eastAsia="Arial" w:cs="Arial"/>
                <w:sz w:val="24"/>
                <w:szCs w:val="24"/>
              </w:rPr>
              <w:t xml:space="preserve"> The time periods can be every 3 months, every 6 months, or every 12 months. Stratified by </w:t>
            </w:r>
            <w:proofErr w:type="spellStart"/>
            <w:r>
              <w:rPr>
                <w:rFonts w:eastAsia="Arial" w:cs="Arial"/>
                <w:sz w:val="24"/>
                <w:szCs w:val="24"/>
              </w:rPr>
              <w:t>iCAB</w:t>
            </w:r>
            <w:proofErr w:type="spellEnd"/>
            <w:r>
              <w:rPr>
                <w:rFonts w:eastAsia="Arial" w:cs="Arial"/>
                <w:sz w:val="24"/>
                <w:szCs w:val="24"/>
              </w:rPr>
              <w:t>/RPV receipt in period.</w:t>
            </w:r>
          </w:p>
          <w:p w14:paraId="25BE1FE8" w14:textId="77777777" w:rsidR="007C7110" w:rsidRPr="00E24B1B" w:rsidRDefault="007C7110" w:rsidP="003D5AF7">
            <w:pPr>
              <w:jc w:val="both"/>
              <w:rPr>
                <w:rFonts w:eastAsia="Arial" w:cs="Arial"/>
                <w:sz w:val="24"/>
                <w:szCs w:val="24"/>
              </w:rPr>
            </w:pPr>
          </w:p>
          <w:p w14:paraId="09DAD9DC" w14:textId="77777777" w:rsidR="007C7110" w:rsidRPr="00E24B1B" w:rsidRDefault="007C7110" w:rsidP="003D5AF7">
            <w:pPr>
              <w:jc w:val="both"/>
              <w:rPr>
                <w:rFonts w:eastAsia="Arial" w:cs="Arial"/>
                <w:sz w:val="24"/>
                <w:szCs w:val="24"/>
              </w:rPr>
            </w:pPr>
            <w:r>
              <w:rPr>
                <w:rFonts w:eastAsia="Arial" w:cs="Arial"/>
                <w:color w:val="000000" w:themeColor="text1"/>
                <w:sz w:val="24"/>
                <w:szCs w:val="24"/>
              </w:rPr>
              <w:t>Note that, while each person can only contribute 1 viral load result during each period, that does not mean that each person appears in every period. In fact, the population of people in each period can vary widely; it solely depends on who received a viral load test during that period.</w:t>
            </w:r>
          </w:p>
        </w:tc>
      </w:tr>
      <w:tr w:rsidR="007C7110" w:rsidRPr="00E24B1B" w14:paraId="498C259D" w14:textId="77777777" w:rsidTr="00AD5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tcPr>
          <w:p w14:paraId="76C88A1D"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Numerator</w:t>
            </w:r>
          </w:p>
        </w:tc>
        <w:tc>
          <w:tcPr>
            <w:cnfStyle w:val="000010000000" w:firstRow="0" w:lastRow="0" w:firstColumn="0" w:lastColumn="0" w:oddVBand="1" w:evenVBand="0" w:oddHBand="0" w:evenHBand="0" w:firstRowFirstColumn="0" w:firstRowLastColumn="0" w:lastRowFirstColumn="0" w:lastRowLastColumn="0"/>
            <w:tcW w:w="7480" w:type="dxa"/>
            <w:tcBorders>
              <w:top w:val="single" w:sz="4" w:space="0" w:color="auto"/>
            </w:tcBorders>
          </w:tcPr>
          <w:p w14:paraId="066771FA" w14:textId="77777777" w:rsidR="007C7110" w:rsidRPr="00E24B1B" w:rsidRDefault="007C7110" w:rsidP="003D5AF7">
            <w:pPr>
              <w:jc w:val="both"/>
              <w:rPr>
                <w:rFonts w:eastAsia="Arial" w:cs="Arial"/>
                <w:sz w:val="24"/>
                <w:szCs w:val="24"/>
              </w:rPr>
            </w:pPr>
            <w:r>
              <w:rPr>
                <w:rFonts w:eastAsia="Arial" w:cs="Arial"/>
                <w:sz w:val="24"/>
                <w:szCs w:val="24"/>
              </w:rPr>
              <w:t>Persons with viral load test result below threshold</w:t>
            </w:r>
          </w:p>
        </w:tc>
      </w:tr>
      <w:tr w:rsidR="007C7110" w:rsidRPr="00E24B1B" w14:paraId="6A67C03B" w14:textId="77777777" w:rsidTr="00AD53AF">
        <w:tc>
          <w:tcPr>
            <w:cnfStyle w:val="001000000000" w:firstRow="0" w:lastRow="0" w:firstColumn="1" w:lastColumn="0" w:oddVBand="0" w:evenVBand="0" w:oddHBand="0" w:evenHBand="0" w:firstRowFirstColumn="0" w:firstRowLastColumn="0" w:lastRowFirstColumn="0" w:lastRowLastColumn="0"/>
            <w:tcW w:w="1865" w:type="dxa"/>
            <w:noWrap/>
            <w:hideMark/>
          </w:tcPr>
          <w:p w14:paraId="208BCECE"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Denominator </w:t>
            </w:r>
          </w:p>
        </w:tc>
        <w:tc>
          <w:tcPr>
            <w:cnfStyle w:val="000010000000" w:firstRow="0" w:lastRow="0" w:firstColumn="0" w:lastColumn="0" w:oddVBand="1" w:evenVBand="0" w:oddHBand="0" w:evenHBand="0" w:firstRowFirstColumn="0" w:firstRowLastColumn="0" w:lastRowFirstColumn="0" w:lastRowLastColumn="0"/>
            <w:tcW w:w="7480" w:type="dxa"/>
            <w:noWrap/>
          </w:tcPr>
          <w:p w14:paraId="2E89755A" w14:textId="77777777" w:rsidR="007C7110" w:rsidRPr="00E24B1B" w:rsidRDefault="007C7110" w:rsidP="003D5AF7">
            <w:pPr>
              <w:jc w:val="both"/>
              <w:rPr>
                <w:rFonts w:eastAsia="Arial" w:cs="Arial"/>
                <w:sz w:val="24"/>
                <w:szCs w:val="24"/>
              </w:rPr>
            </w:pPr>
            <w:proofErr w:type="gramStart"/>
            <w:r>
              <w:rPr>
                <w:rFonts w:eastAsia="Arial" w:cs="Arial"/>
                <w:sz w:val="24"/>
                <w:szCs w:val="24"/>
              </w:rPr>
              <w:t>Persons</w:t>
            </w:r>
            <w:proofErr w:type="gramEnd"/>
            <w:r>
              <w:rPr>
                <w:rFonts w:eastAsia="Arial" w:cs="Arial"/>
                <w:sz w:val="24"/>
                <w:szCs w:val="24"/>
              </w:rPr>
              <w:t xml:space="preserve"> with viral load test results </w:t>
            </w:r>
            <w:proofErr w:type="gramStart"/>
            <w:r>
              <w:rPr>
                <w:rFonts w:eastAsia="Arial" w:cs="Arial"/>
                <w:sz w:val="24"/>
                <w:szCs w:val="24"/>
              </w:rPr>
              <w:t>in a given</w:t>
            </w:r>
            <w:proofErr w:type="gramEnd"/>
            <w:r>
              <w:rPr>
                <w:rFonts w:eastAsia="Arial" w:cs="Arial"/>
                <w:sz w:val="24"/>
                <w:szCs w:val="24"/>
              </w:rPr>
              <w:t xml:space="preserve"> </w:t>
            </w:r>
            <w:proofErr w:type="gramStart"/>
            <w:r>
              <w:rPr>
                <w:rFonts w:eastAsia="Arial" w:cs="Arial"/>
                <w:sz w:val="24"/>
                <w:szCs w:val="24"/>
              </w:rPr>
              <w:t>period of time</w:t>
            </w:r>
            <w:proofErr w:type="gramEnd"/>
            <w:r>
              <w:rPr>
                <w:rFonts w:eastAsia="Arial" w:cs="Arial"/>
                <w:sz w:val="24"/>
                <w:szCs w:val="24"/>
              </w:rPr>
              <w:t>.</w:t>
            </w:r>
          </w:p>
        </w:tc>
      </w:tr>
      <w:tr w:rsidR="007C7110" w:rsidRPr="00E24B1B" w14:paraId="1ACD0A38" w14:textId="77777777" w:rsidTr="00AD5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noWrap/>
            <w:hideMark/>
          </w:tcPr>
          <w:p w14:paraId="29467CAA" w14:textId="77777777" w:rsidR="007C7110" w:rsidRPr="00E24B1B" w:rsidRDefault="007C7110" w:rsidP="003D5AF7">
            <w:pPr>
              <w:pStyle w:val="NoSpacing"/>
              <w:jc w:val="both"/>
              <w:rPr>
                <w:rFonts w:eastAsia="Arial" w:cs="Arial"/>
                <w:color w:val="000000" w:themeColor="text1"/>
                <w:sz w:val="24"/>
                <w:szCs w:val="24"/>
              </w:rPr>
            </w:pPr>
            <w:r>
              <w:rPr>
                <w:rFonts w:eastAsia="Arial" w:cs="Arial"/>
                <w:color w:val="000000" w:themeColor="text1"/>
                <w:sz w:val="24"/>
                <w:szCs w:val="24"/>
              </w:rPr>
              <w:t xml:space="preserve">Calculation </w:t>
            </w:r>
          </w:p>
        </w:tc>
        <w:tc>
          <w:tcPr>
            <w:cnfStyle w:val="000010000000" w:firstRow="0" w:lastRow="0" w:firstColumn="0" w:lastColumn="0" w:oddVBand="1" w:evenVBand="0" w:oddHBand="0" w:evenHBand="0" w:firstRowFirstColumn="0" w:firstRowLastColumn="0" w:lastRowFirstColumn="0" w:lastRowLastColumn="0"/>
            <w:tcW w:w="7480" w:type="dxa"/>
            <w:noWrap/>
            <w:hideMark/>
          </w:tcPr>
          <w:p w14:paraId="10294872" w14:textId="77777777" w:rsidR="007C7110" w:rsidRPr="00E24B1B" w:rsidRDefault="007C7110" w:rsidP="003D5AF7">
            <w:pPr>
              <w:jc w:val="both"/>
              <w:rPr>
                <w:rFonts w:eastAsia="Arial" w:cs="Arial"/>
                <w:color w:val="000000" w:themeColor="text1"/>
                <w:sz w:val="24"/>
                <w:szCs w:val="24"/>
              </w:rPr>
            </w:pPr>
            <w:r>
              <w:rPr>
                <w:rFonts w:eastAsia="Arial" w:cs="Arial"/>
                <w:color w:val="000000" w:themeColor="text1"/>
                <w:sz w:val="24"/>
                <w:szCs w:val="24"/>
              </w:rPr>
              <w:t xml:space="preserve">Excludes those that are within 6 months of diagnosis. </w:t>
            </w:r>
            <w:proofErr w:type="gramStart"/>
            <w:r>
              <w:rPr>
                <w:rFonts w:eastAsia="Arial" w:cs="Arial"/>
                <w:color w:val="000000" w:themeColor="text1"/>
                <w:sz w:val="24"/>
                <w:szCs w:val="24"/>
              </w:rPr>
              <w:t>Count and percentage are both</w:t>
            </w:r>
            <w:proofErr w:type="gramEnd"/>
            <w:r>
              <w:rPr>
                <w:rFonts w:eastAsia="Arial" w:cs="Arial"/>
                <w:color w:val="000000" w:themeColor="text1"/>
                <w:sz w:val="24"/>
                <w:szCs w:val="24"/>
              </w:rPr>
              <w:t xml:space="preserve"> available. Careful attention should be paid to the count of </w:t>
            </w:r>
            <w:proofErr w:type="gramStart"/>
            <w:r>
              <w:rPr>
                <w:rFonts w:eastAsia="Arial" w:cs="Arial"/>
                <w:color w:val="000000" w:themeColor="text1"/>
                <w:sz w:val="24"/>
                <w:szCs w:val="24"/>
              </w:rPr>
              <w:t>persons</w:t>
            </w:r>
            <w:proofErr w:type="gramEnd"/>
            <w:r>
              <w:rPr>
                <w:rFonts w:eastAsia="Arial" w:cs="Arial"/>
                <w:color w:val="000000" w:themeColor="text1"/>
                <w:sz w:val="24"/>
                <w:szCs w:val="24"/>
              </w:rPr>
              <w:t xml:space="preserve"> with viral load tests in each period, as it heavily influences the generalizability of any comparisons.</w:t>
            </w:r>
          </w:p>
        </w:tc>
      </w:tr>
    </w:tbl>
    <w:p w14:paraId="2CEC277A" w14:textId="77777777" w:rsidR="007C7110" w:rsidRPr="004B6FAE" w:rsidRDefault="007C7110" w:rsidP="003D5AF7">
      <w:pPr>
        <w:jc w:val="both"/>
      </w:pPr>
    </w:p>
    <w:sectPr w:rsidR="007C7110" w:rsidRPr="004B6FAE" w:rsidSect="006D09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6DEFB" w14:textId="77777777" w:rsidR="00FE48A4" w:rsidRDefault="00FE48A4" w:rsidP="006D0995">
      <w:pPr>
        <w:spacing w:after="0" w:line="240" w:lineRule="auto"/>
      </w:pPr>
      <w:r>
        <w:separator/>
      </w:r>
    </w:p>
  </w:endnote>
  <w:endnote w:type="continuationSeparator" w:id="0">
    <w:p w14:paraId="2FB18B84" w14:textId="77777777" w:rsidR="00FE48A4" w:rsidRDefault="00FE48A4" w:rsidP="006D0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6047561"/>
      <w:docPartObj>
        <w:docPartGallery w:val="Page Numbers (Bottom of Page)"/>
        <w:docPartUnique/>
      </w:docPartObj>
    </w:sdtPr>
    <w:sdtContent>
      <w:p w14:paraId="1D807C5C" w14:textId="77777777" w:rsidR="006D0995" w:rsidRDefault="006D0995" w:rsidP="000A0D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2FA5BE" w14:textId="77777777" w:rsidR="006D0995" w:rsidRDefault="006D0995" w:rsidP="000A0D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color w:val="000000" w:themeColor="text1"/>
      </w:rPr>
      <w:id w:val="476035652"/>
      <w:docPartObj>
        <w:docPartGallery w:val="Page Numbers (Bottom of Page)"/>
        <w:docPartUnique/>
      </w:docPartObj>
    </w:sdtPr>
    <w:sdtContent>
      <w:p w14:paraId="59B8175D" w14:textId="77777777" w:rsidR="006D0995" w:rsidRPr="00956516" w:rsidRDefault="006D0995" w:rsidP="000A0D5F">
        <w:pPr>
          <w:pStyle w:val="Footer"/>
          <w:framePr w:wrap="none" w:vAnchor="text" w:hAnchor="margin" w:xAlign="right" w:y="1"/>
          <w:rPr>
            <w:rStyle w:val="PageNumber"/>
            <w:rFonts w:ascii="Arial" w:hAnsi="Arial" w:cs="Arial"/>
            <w:color w:val="000000" w:themeColor="text1"/>
          </w:rPr>
        </w:pPr>
        <w:r w:rsidRPr="00956516">
          <w:rPr>
            <w:rStyle w:val="PageNumber"/>
            <w:rFonts w:ascii="Arial" w:hAnsi="Arial" w:cs="Arial"/>
            <w:color w:val="000000" w:themeColor="text1"/>
          </w:rPr>
          <w:fldChar w:fldCharType="begin"/>
        </w:r>
        <w:r w:rsidRPr="00956516">
          <w:rPr>
            <w:rStyle w:val="PageNumber"/>
            <w:rFonts w:ascii="Arial" w:hAnsi="Arial" w:cs="Arial"/>
            <w:color w:val="000000" w:themeColor="text1"/>
          </w:rPr>
          <w:instrText xml:space="preserve"> PAGE </w:instrText>
        </w:r>
        <w:r w:rsidRPr="00956516">
          <w:rPr>
            <w:rStyle w:val="PageNumber"/>
            <w:rFonts w:ascii="Arial" w:hAnsi="Arial" w:cs="Arial"/>
            <w:color w:val="000000" w:themeColor="text1"/>
          </w:rPr>
          <w:fldChar w:fldCharType="separate"/>
        </w:r>
        <w:r w:rsidRPr="00956516">
          <w:rPr>
            <w:rStyle w:val="PageNumber"/>
            <w:rFonts w:ascii="Arial" w:hAnsi="Arial" w:cs="Arial"/>
            <w:noProof/>
            <w:color w:val="000000" w:themeColor="text1"/>
          </w:rPr>
          <w:t>2</w:t>
        </w:r>
        <w:r w:rsidRPr="00956516">
          <w:rPr>
            <w:rStyle w:val="PageNumber"/>
            <w:rFonts w:ascii="Arial" w:hAnsi="Arial" w:cs="Arial"/>
            <w:color w:val="000000" w:themeColor="text1"/>
          </w:rPr>
          <w:fldChar w:fldCharType="end"/>
        </w:r>
      </w:p>
    </w:sdtContent>
  </w:sdt>
  <w:p w14:paraId="06653650" w14:textId="77777777" w:rsidR="006D0995" w:rsidRDefault="006D0995" w:rsidP="000A0D5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94308"/>
      <w:docPartObj>
        <w:docPartGallery w:val="Page Numbers (Bottom of Page)"/>
        <w:docPartUnique/>
      </w:docPartObj>
    </w:sdtPr>
    <w:sdtContent>
      <w:p w14:paraId="1266D062" w14:textId="77777777" w:rsidR="00BF5B3B" w:rsidRDefault="00BF5B3B" w:rsidP="000A0D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54EE2C" w14:textId="77777777" w:rsidR="00BF5B3B" w:rsidRDefault="00BF5B3B" w:rsidP="000A0D5F">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color w:val="000000" w:themeColor="text1"/>
      </w:rPr>
      <w:id w:val="466243685"/>
      <w:docPartObj>
        <w:docPartGallery w:val="Page Numbers (Bottom of Page)"/>
        <w:docPartUnique/>
      </w:docPartObj>
    </w:sdtPr>
    <w:sdtContent>
      <w:p w14:paraId="4AD4B35B" w14:textId="77777777" w:rsidR="00BF5B3B" w:rsidRPr="00956516" w:rsidRDefault="00BF5B3B" w:rsidP="000A0D5F">
        <w:pPr>
          <w:pStyle w:val="Footer"/>
          <w:framePr w:wrap="none" w:vAnchor="text" w:hAnchor="margin" w:xAlign="right" w:y="1"/>
          <w:rPr>
            <w:rStyle w:val="PageNumber"/>
            <w:rFonts w:ascii="Arial" w:hAnsi="Arial" w:cs="Arial"/>
            <w:color w:val="000000" w:themeColor="text1"/>
          </w:rPr>
        </w:pPr>
        <w:r w:rsidRPr="00956516">
          <w:rPr>
            <w:rStyle w:val="PageNumber"/>
            <w:rFonts w:ascii="Arial" w:hAnsi="Arial" w:cs="Arial"/>
            <w:color w:val="000000" w:themeColor="text1"/>
          </w:rPr>
          <w:fldChar w:fldCharType="begin"/>
        </w:r>
        <w:r w:rsidRPr="00956516">
          <w:rPr>
            <w:rStyle w:val="PageNumber"/>
            <w:rFonts w:ascii="Arial" w:hAnsi="Arial" w:cs="Arial"/>
            <w:color w:val="000000" w:themeColor="text1"/>
          </w:rPr>
          <w:instrText xml:space="preserve"> PAGE </w:instrText>
        </w:r>
        <w:r w:rsidRPr="00956516">
          <w:rPr>
            <w:rStyle w:val="PageNumber"/>
            <w:rFonts w:ascii="Arial" w:hAnsi="Arial" w:cs="Arial"/>
            <w:color w:val="000000" w:themeColor="text1"/>
          </w:rPr>
          <w:fldChar w:fldCharType="separate"/>
        </w:r>
        <w:r w:rsidRPr="00956516">
          <w:rPr>
            <w:rStyle w:val="PageNumber"/>
            <w:rFonts w:ascii="Arial" w:hAnsi="Arial" w:cs="Arial"/>
            <w:noProof/>
            <w:color w:val="000000" w:themeColor="text1"/>
          </w:rPr>
          <w:t>2</w:t>
        </w:r>
        <w:r w:rsidRPr="00956516">
          <w:rPr>
            <w:rStyle w:val="PageNumber"/>
            <w:rFonts w:ascii="Arial" w:hAnsi="Arial" w:cs="Arial"/>
            <w:color w:val="000000" w:themeColor="text1"/>
          </w:rPr>
          <w:fldChar w:fldCharType="end"/>
        </w:r>
      </w:p>
    </w:sdtContent>
  </w:sdt>
  <w:p w14:paraId="5CF19026" w14:textId="77777777" w:rsidR="00BF5B3B" w:rsidRDefault="00BF5B3B" w:rsidP="000A0D5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CE49C" w14:textId="77777777" w:rsidR="00FE48A4" w:rsidRDefault="00FE48A4" w:rsidP="006D0995">
      <w:pPr>
        <w:spacing w:after="0" w:line="240" w:lineRule="auto"/>
      </w:pPr>
      <w:r>
        <w:separator/>
      </w:r>
    </w:p>
  </w:footnote>
  <w:footnote w:type="continuationSeparator" w:id="0">
    <w:p w14:paraId="74FE959F" w14:textId="77777777" w:rsidR="00FE48A4" w:rsidRDefault="00FE48A4" w:rsidP="006D09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678B" w14:textId="5975AA27" w:rsidR="00011450" w:rsidRDefault="00000000">
    <w:pPr>
      <w:pStyle w:val="Header"/>
    </w:pPr>
    <w:r>
      <w:rPr>
        <w:noProof/>
      </w:rPr>
      <w:pict w14:anchorId="10564A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6289844" o:spid="_x0000_s1034" type="#_x0000_t136" style="position:absolute;margin-left:0;margin-top:0;width:569.8pt;height:89.95pt;rotation:315;z-index:-251658239;mso-position-horizontal:center;mso-position-horizontal-relative:margin;mso-position-vertical:center;mso-position-vertical-relative:margin" o:allowincell="f" fillcolor="silver" stroked="f">
          <v:fill opacity=".5"/>
          <v:textpath style="font-family:&quot;Calibri&quot;;font-size:1pt" string="DRAFT: Do Not Distribu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4102" w14:textId="3739502D" w:rsidR="00011450" w:rsidRDefault="00000000">
    <w:pPr>
      <w:pStyle w:val="Header"/>
    </w:pPr>
    <w:r>
      <w:rPr>
        <w:noProof/>
      </w:rPr>
      <w:pict w14:anchorId="028805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6289845" o:spid="_x0000_s1035" type="#_x0000_t136" style="position:absolute;margin-left:0;margin-top:0;width:569.8pt;height:89.95pt;rotation:315;z-index:-251658238;mso-position-horizontal:center;mso-position-horizontal-relative:margin;mso-position-vertical:center;mso-position-vertical-relative:margin" o:allowincell="f" fillcolor="silver" stroked="f">
          <v:fill opacity=".5"/>
          <v:textpath style="font-family:&quot;Calibri&quot;;font-size:1pt" string="DRAFT: Do Not Distribut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73E8" w14:textId="6DB1AEE4" w:rsidR="00011450" w:rsidRDefault="00000000">
    <w:pPr>
      <w:pStyle w:val="Header"/>
    </w:pPr>
    <w:r>
      <w:rPr>
        <w:noProof/>
      </w:rPr>
      <w:pict w14:anchorId="39041B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6289843" o:spid="_x0000_s1036" type="#_x0000_t136" style="position:absolute;margin-left:0;margin-top:0;width:569.8pt;height:89.95pt;rotation:315;z-index:-251658240;mso-position-horizontal:center;mso-position-horizontal-relative:margin;mso-position-vertical:center;mso-position-vertical-relative:margin" o:allowincell="f" fillcolor="silver" stroked="f">
          <v:fill opacity=".5"/>
          <v:textpath style="font-family:&quot;Calibri&quot;;font-size:1pt" string="DRAFT: Do Not Distribut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030A2" w14:textId="1DC657A8" w:rsidR="00011450" w:rsidRDefault="00000000">
    <w:pPr>
      <w:pStyle w:val="Header"/>
    </w:pPr>
    <w:r>
      <w:rPr>
        <w:noProof/>
      </w:rPr>
      <w:pict w14:anchorId="4BB2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6289847" o:spid="_x0000_s1037" type="#_x0000_t136" style="position:absolute;margin-left:0;margin-top:0;width:569.8pt;height:89.95pt;rotation:315;z-index:-251658234;mso-position-horizontal:center;mso-position-horizontal-relative:margin;mso-position-vertical:center;mso-position-vertical-relative:margin" o:allowincell="f" fillcolor="silver" stroked="f">
          <v:fill opacity=".5"/>
          <v:textpath style="font-family:&quot;Calibri&quot;;font-size:1pt" string="DRAFT: Do Not Distribute"/>
          <w10:wrap anchorx="margin" anchory="margin"/>
        </v:shape>
      </w:pict>
    </w:r>
    <w:r>
      <w:rPr>
        <w:noProof/>
      </w:rPr>
      <w:pict w14:anchorId="4AD4D445">
        <v:shape id="_x0000_s1038" type="#_x0000_t136" style="position:absolute;margin-left:0;margin-top:0;width:569.8pt;height:89.95pt;rotation:315;z-index:-251658235;mso-position-horizontal:center;mso-position-horizontal-relative:margin;mso-position-vertical:center;mso-position-vertical-relative:margin" o:allowincell="f" fillcolor="silver" stroked="f">
          <v:fill opacity=".5"/>
          <v:textpath style="font-family:&quot;Calibri&quot;;font-size:1pt" string="DRAFT: Do Not Distribut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8BBC" w14:textId="1513CD2C" w:rsidR="00011450" w:rsidRDefault="00000000">
    <w:pPr>
      <w:pStyle w:val="Header"/>
    </w:pPr>
    <w:r>
      <w:rPr>
        <w:noProof/>
      </w:rPr>
      <w:pict w14:anchorId="049CF9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6289848" o:spid="_x0000_s1039" type="#_x0000_t136" style="position:absolute;margin-left:0;margin-top:0;width:569.8pt;height:89.95pt;rotation:315;z-index:-251658232;mso-position-horizontal:center;mso-position-horizontal-relative:margin;mso-position-vertical:center;mso-position-vertical-relative:margin" o:allowincell="f" fillcolor="silver" stroked="f">
          <v:fill opacity=".5"/>
          <v:textpath style="font-family:&quot;Calibri&quot;;font-size:1pt" string="DRAFT: Do Not Distribute"/>
          <w10:wrap anchorx="margin" anchory="margin"/>
        </v:shape>
      </w:pict>
    </w:r>
    <w:r>
      <w:rPr>
        <w:noProof/>
      </w:rPr>
      <w:pict w14:anchorId="1AA66439">
        <v:shape id="_x0000_s1040" type="#_x0000_t136" style="position:absolute;margin-left:0;margin-top:0;width:569.8pt;height:89.95pt;rotation:315;z-index:-251658233;mso-position-horizontal:center;mso-position-horizontal-relative:margin;mso-position-vertical:center;mso-position-vertical-relative:margin" o:allowincell="f" fillcolor="silver" stroked="f">
          <v:fill opacity=".5"/>
          <v:textpath style="font-family:&quot;Calibri&quot;;font-size:1pt" string="DRAFT: Do Not Distribute"/>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0E49C" w14:textId="2FD3973E" w:rsidR="00011450" w:rsidRDefault="00000000">
    <w:pPr>
      <w:pStyle w:val="Header"/>
    </w:pPr>
    <w:r>
      <w:rPr>
        <w:noProof/>
      </w:rPr>
      <w:pict w14:anchorId="6534A6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6289846" o:spid="_x0000_s1041" type="#_x0000_t136" style="position:absolute;margin-left:0;margin-top:0;width:569.8pt;height:89.95pt;rotation:315;z-index:-251658236;mso-position-horizontal:center;mso-position-horizontal-relative:margin;mso-position-vertical:center;mso-position-vertical-relative:margin" o:allowincell="f" fillcolor="silver" stroked="f">
          <v:fill opacity=".5"/>
          <v:textpath style="font-family:&quot;Calibri&quot;;font-size:1pt" string="DRAFT: Do Not Distribute"/>
          <w10:wrap anchorx="margin" anchory="margin"/>
        </v:shape>
      </w:pict>
    </w:r>
    <w:r>
      <w:rPr>
        <w:noProof/>
      </w:rPr>
      <w:pict w14:anchorId="3941BA32">
        <v:shape id="_x0000_s1042" type="#_x0000_t136" style="position:absolute;margin-left:0;margin-top:0;width:569.8pt;height:89.95pt;rotation:315;z-index:-251658237;mso-position-horizontal:center;mso-position-horizontal-relative:margin;mso-position-vertical:center;mso-position-vertical-relative:margin" o:allowincell="f" fillcolor="silver" stroked="f">
          <v:fill opacity=".5"/>
          <v:textpath style="font-family:&quot;Calibri&quot;;font-size:1pt" string="DRAFT: Do Not Distribu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078"/>
    <w:multiLevelType w:val="hybridMultilevel"/>
    <w:tmpl w:val="099C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30507"/>
    <w:multiLevelType w:val="hybridMultilevel"/>
    <w:tmpl w:val="07E64A6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 w15:restartNumberingAfterBreak="0">
    <w:nsid w:val="0C733B25"/>
    <w:multiLevelType w:val="multilevel"/>
    <w:tmpl w:val="859AD4C6"/>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b/>
        <w:bCs/>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0C886A73"/>
    <w:multiLevelType w:val="hybridMultilevel"/>
    <w:tmpl w:val="0BF06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4A7CDE"/>
    <w:multiLevelType w:val="hybridMultilevel"/>
    <w:tmpl w:val="5164C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11B0C"/>
    <w:multiLevelType w:val="hybridMultilevel"/>
    <w:tmpl w:val="2446F3FE"/>
    <w:lvl w:ilvl="0" w:tplc="FBFC89CE">
      <w:start w:val="1"/>
      <w:numFmt w:val="upperLetter"/>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0165192"/>
    <w:multiLevelType w:val="hybridMultilevel"/>
    <w:tmpl w:val="176C1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E95BCE"/>
    <w:multiLevelType w:val="hybridMultilevel"/>
    <w:tmpl w:val="A980410C"/>
    <w:lvl w:ilvl="0" w:tplc="1DE2F14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DD0B73"/>
    <w:multiLevelType w:val="hybridMultilevel"/>
    <w:tmpl w:val="3A5A08A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6A278C7"/>
    <w:multiLevelType w:val="hybridMultilevel"/>
    <w:tmpl w:val="07467E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3900B3"/>
    <w:multiLevelType w:val="hybridMultilevel"/>
    <w:tmpl w:val="0FDCD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A03123"/>
    <w:multiLevelType w:val="hybridMultilevel"/>
    <w:tmpl w:val="9FEE1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9F6EFB"/>
    <w:multiLevelType w:val="hybridMultilevel"/>
    <w:tmpl w:val="680292BC"/>
    <w:lvl w:ilvl="0" w:tplc="FFFFFFF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E30E34"/>
    <w:multiLevelType w:val="hybridMultilevel"/>
    <w:tmpl w:val="0CDC90FA"/>
    <w:lvl w:ilvl="0" w:tplc="28D4B23E">
      <w:start w:val="1"/>
      <w:numFmt w:val="decimal"/>
      <w:lvlText w:val="%1."/>
      <w:lvlJc w:val="left"/>
      <w:pPr>
        <w:ind w:left="720" w:hanging="360"/>
      </w:pPr>
    </w:lvl>
    <w:lvl w:ilvl="1" w:tplc="61045DEA">
      <w:start w:val="1"/>
      <w:numFmt w:val="lowerLetter"/>
      <w:lvlText w:val="%2."/>
      <w:lvlJc w:val="left"/>
      <w:pPr>
        <w:ind w:left="1440" w:hanging="360"/>
      </w:pPr>
    </w:lvl>
    <w:lvl w:ilvl="2" w:tplc="2F0A1782">
      <w:start w:val="1"/>
      <w:numFmt w:val="lowerRoman"/>
      <w:lvlText w:val="%3."/>
      <w:lvlJc w:val="right"/>
      <w:pPr>
        <w:ind w:left="2160" w:hanging="180"/>
      </w:pPr>
    </w:lvl>
    <w:lvl w:ilvl="3" w:tplc="291EF0A2">
      <w:start w:val="1"/>
      <w:numFmt w:val="decimal"/>
      <w:lvlText w:val="%4."/>
      <w:lvlJc w:val="left"/>
      <w:pPr>
        <w:ind w:left="2880" w:hanging="360"/>
      </w:pPr>
    </w:lvl>
    <w:lvl w:ilvl="4" w:tplc="3C807938">
      <w:start w:val="1"/>
      <w:numFmt w:val="lowerLetter"/>
      <w:lvlText w:val="%5."/>
      <w:lvlJc w:val="left"/>
      <w:pPr>
        <w:ind w:left="3600" w:hanging="360"/>
      </w:pPr>
    </w:lvl>
    <w:lvl w:ilvl="5" w:tplc="CC2C2CDA">
      <w:start w:val="1"/>
      <w:numFmt w:val="lowerRoman"/>
      <w:lvlText w:val="%6."/>
      <w:lvlJc w:val="right"/>
      <w:pPr>
        <w:ind w:left="4320" w:hanging="180"/>
      </w:pPr>
    </w:lvl>
    <w:lvl w:ilvl="6" w:tplc="F62C87EE">
      <w:start w:val="1"/>
      <w:numFmt w:val="decimal"/>
      <w:lvlText w:val="%7."/>
      <w:lvlJc w:val="left"/>
      <w:pPr>
        <w:ind w:left="5040" w:hanging="360"/>
      </w:pPr>
    </w:lvl>
    <w:lvl w:ilvl="7" w:tplc="402680D8">
      <w:start w:val="1"/>
      <w:numFmt w:val="lowerLetter"/>
      <w:lvlText w:val="%8."/>
      <w:lvlJc w:val="left"/>
      <w:pPr>
        <w:ind w:left="5760" w:hanging="360"/>
      </w:pPr>
    </w:lvl>
    <w:lvl w:ilvl="8" w:tplc="621E7654">
      <w:start w:val="1"/>
      <w:numFmt w:val="lowerRoman"/>
      <w:lvlText w:val="%9."/>
      <w:lvlJc w:val="right"/>
      <w:pPr>
        <w:ind w:left="6480" w:hanging="180"/>
      </w:pPr>
    </w:lvl>
  </w:abstractNum>
  <w:abstractNum w:abstractNumId="14" w15:restartNumberingAfterBreak="0">
    <w:nsid w:val="2A484A53"/>
    <w:multiLevelType w:val="hybridMultilevel"/>
    <w:tmpl w:val="1C8CA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E3457B"/>
    <w:multiLevelType w:val="hybridMultilevel"/>
    <w:tmpl w:val="5FD84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B11799"/>
    <w:multiLevelType w:val="hybridMultilevel"/>
    <w:tmpl w:val="2DF0B238"/>
    <w:lvl w:ilvl="0" w:tplc="163EAD4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81AFC"/>
    <w:multiLevelType w:val="hybridMultilevel"/>
    <w:tmpl w:val="C8DE7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F01648"/>
    <w:multiLevelType w:val="hybridMultilevel"/>
    <w:tmpl w:val="EFEEF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B526E7"/>
    <w:multiLevelType w:val="hybridMultilevel"/>
    <w:tmpl w:val="71649CF6"/>
    <w:lvl w:ilvl="0" w:tplc="09601DFC">
      <w:start w:val="1"/>
      <w:numFmt w:val="bullet"/>
      <w:lvlText w:val="•"/>
      <w:lvlJc w:val="left"/>
      <w:pPr>
        <w:tabs>
          <w:tab w:val="num" w:pos="720"/>
        </w:tabs>
        <w:ind w:left="720" w:hanging="360"/>
      </w:pPr>
      <w:rPr>
        <w:rFonts w:ascii="Arial" w:hAnsi="Arial" w:hint="default"/>
      </w:rPr>
    </w:lvl>
    <w:lvl w:ilvl="1" w:tplc="9FF87964">
      <w:start w:val="1"/>
      <w:numFmt w:val="bullet"/>
      <w:lvlText w:val="•"/>
      <w:lvlJc w:val="left"/>
      <w:pPr>
        <w:tabs>
          <w:tab w:val="num" w:pos="1440"/>
        </w:tabs>
        <w:ind w:left="1440" w:hanging="360"/>
      </w:pPr>
      <w:rPr>
        <w:rFonts w:ascii="Arial" w:hAnsi="Arial" w:hint="default"/>
      </w:rPr>
    </w:lvl>
    <w:lvl w:ilvl="2" w:tplc="6B949CE2">
      <w:numFmt w:val="bullet"/>
      <w:lvlText w:val="•"/>
      <w:lvlJc w:val="left"/>
      <w:pPr>
        <w:tabs>
          <w:tab w:val="num" w:pos="2160"/>
        </w:tabs>
        <w:ind w:left="2160" w:hanging="360"/>
      </w:pPr>
      <w:rPr>
        <w:rFonts w:ascii="Arial" w:hAnsi="Arial" w:hint="default"/>
      </w:rPr>
    </w:lvl>
    <w:lvl w:ilvl="3" w:tplc="2834DDC6" w:tentative="1">
      <w:start w:val="1"/>
      <w:numFmt w:val="bullet"/>
      <w:lvlText w:val="•"/>
      <w:lvlJc w:val="left"/>
      <w:pPr>
        <w:tabs>
          <w:tab w:val="num" w:pos="2880"/>
        </w:tabs>
        <w:ind w:left="2880" w:hanging="360"/>
      </w:pPr>
      <w:rPr>
        <w:rFonts w:ascii="Arial" w:hAnsi="Arial" w:hint="default"/>
      </w:rPr>
    </w:lvl>
    <w:lvl w:ilvl="4" w:tplc="A8262D0E" w:tentative="1">
      <w:start w:val="1"/>
      <w:numFmt w:val="bullet"/>
      <w:lvlText w:val="•"/>
      <w:lvlJc w:val="left"/>
      <w:pPr>
        <w:tabs>
          <w:tab w:val="num" w:pos="3600"/>
        </w:tabs>
        <w:ind w:left="3600" w:hanging="360"/>
      </w:pPr>
      <w:rPr>
        <w:rFonts w:ascii="Arial" w:hAnsi="Arial" w:hint="default"/>
      </w:rPr>
    </w:lvl>
    <w:lvl w:ilvl="5" w:tplc="D236FB9A" w:tentative="1">
      <w:start w:val="1"/>
      <w:numFmt w:val="bullet"/>
      <w:lvlText w:val="•"/>
      <w:lvlJc w:val="left"/>
      <w:pPr>
        <w:tabs>
          <w:tab w:val="num" w:pos="4320"/>
        </w:tabs>
        <w:ind w:left="4320" w:hanging="360"/>
      </w:pPr>
      <w:rPr>
        <w:rFonts w:ascii="Arial" w:hAnsi="Arial" w:hint="default"/>
      </w:rPr>
    </w:lvl>
    <w:lvl w:ilvl="6" w:tplc="07E64F9C" w:tentative="1">
      <w:start w:val="1"/>
      <w:numFmt w:val="bullet"/>
      <w:lvlText w:val="•"/>
      <w:lvlJc w:val="left"/>
      <w:pPr>
        <w:tabs>
          <w:tab w:val="num" w:pos="5040"/>
        </w:tabs>
        <w:ind w:left="5040" w:hanging="360"/>
      </w:pPr>
      <w:rPr>
        <w:rFonts w:ascii="Arial" w:hAnsi="Arial" w:hint="default"/>
      </w:rPr>
    </w:lvl>
    <w:lvl w:ilvl="7" w:tplc="7B6A1600" w:tentative="1">
      <w:start w:val="1"/>
      <w:numFmt w:val="bullet"/>
      <w:lvlText w:val="•"/>
      <w:lvlJc w:val="left"/>
      <w:pPr>
        <w:tabs>
          <w:tab w:val="num" w:pos="5760"/>
        </w:tabs>
        <w:ind w:left="5760" w:hanging="360"/>
      </w:pPr>
      <w:rPr>
        <w:rFonts w:ascii="Arial" w:hAnsi="Arial" w:hint="default"/>
      </w:rPr>
    </w:lvl>
    <w:lvl w:ilvl="8" w:tplc="80D2A17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7601F76"/>
    <w:multiLevelType w:val="hybridMultilevel"/>
    <w:tmpl w:val="841240F0"/>
    <w:lvl w:ilvl="0" w:tplc="7BC6BDF2">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6409AD"/>
    <w:multiLevelType w:val="hybridMultilevel"/>
    <w:tmpl w:val="1700AD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8E4656"/>
    <w:multiLevelType w:val="hybridMultilevel"/>
    <w:tmpl w:val="1B561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A21DF8"/>
    <w:multiLevelType w:val="multilevel"/>
    <w:tmpl w:val="F3E09E54"/>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0176336"/>
    <w:multiLevelType w:val="multilevel"/>
    <w:tmpl w:val="D76278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1161AC9"/>
    <w:multiLevelType w:val="hybridMultilevel"/>
    <w:tmpl w:val="A25C48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F5062C"/>
    <w:multiLevelType w:val="hybridMultilevel"/>
    <w:tmpl w:val="7BB2C7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312483C"/>
    <w:multiLevelType w:val="hybridMultilevel"/>
    <w:tmpl w:val="D7206832"/>
    <w:lvl w:ilvl="0" w:tplc="B8341E0A">
      <w:start w:val="1"/>
      <w:numFmt w:val="bullet"/>
      <w:lvlText w:val="•"/>
      <w:lvlJc w:val="left"/>
      <w:pPr>
        <w:tabs>
          <w:tab w:val="num" w:pos="720"/>
        </w:tabs>
        <w:ind w:left="720" w:hanging="360"/>
      </w:pPr>
      <w:rPr>
        <w:rFonts w:ascii="Arial" w:hAnsi="Arial" w:hint="default"/>
      </w:rPr>
    </w:lvl>
    <w:lvl w:ilvl="1" w:tplc="C00E74C4">
      <w:start w:val="1"/>
      <w:numFmt w:val="bullet"/>
      <w:lvlText w:val="•"/>
      <w:lvlJc w:val="left"/>
      <w:pPr>
        <w:tabs>
          <w:tab w:val="num" w:pos="1440"/>
        </w:tabs>
        <w:ind w:left="1440" w:hanging="360"/>
      </w:pPr>
      <w:rPr>
        <w:rFonts w:ascii="Arial" w:hAnsi="Arial" w:hint="default"/>
      </w:rPr>
    </w:lvl>
    <w:lvl w:ilvl="2" w:tplc="137CF0E6" w:tentative="1">
      <w:start w:val="1"/>
      <w:numFmt w:val="bullet"/>
      <w:lvlText w:val="•"/>
      <w:lvlJc w:val="left"/>
      <w:pPr>
        <w:tabs>
          <w:tab w:val="num" w:pos="2160"/>
        </w:tabs>
        <w:ind w:left="2160" w:hanging="360"/>
      </w:pPr>
      <w:rPr>
        <w:rFonts w:ascii="Arial" w:hAnsi="Arial" w:hint="default"/>
      </w:rPr>
    </w:lvl>
    <w:lvl w:ilvl="3" w:tplc="66C4D9B2" w:tentative="1">
      <w:start w:val="1"/>
      <w:numFmt w:val="bullet"/>
      <w:lvlText w:val="•"/>
      <w:lvlJc w:val="left"/>
      <w:pPr>
        <w:tabs>
          <w:tab w:val="num" w:pos="2880"/>
        </w:tabs>
        <w:ind w:left="2880" w:hanging="360"/>
      </w:pPr>
      <w:rPr>
        <w:rFonts w:ascii="Arial" w:hAnsi="Arial" w:hint="default"/>
      </w:rPr>
    </w:lvl>
    <w:lvl w:ilvl="4" w:tplc="38044248" w:tentative="1">
      <w:start w:val="1"/>
      <w:numFmt w:val="bullet"/>
      <w:lvlText w:val="•"/>
      <w:lvlJc w:val="left"/>
      <w:pPr>
        <w:tabs>
          <w:tab w:val="num" w:pos="3600"/>
        </w:tabs>
        <w:ind w:left="3600" w:hanging="360"/>
      </w:pPr>
      <w:rPr>
        <w:rFonts w:ascii="Arial" w:hAnsi="Arial" w:hint="default"/>
      </w:rPr>
    </w:lvl>
    <w:lvl w:ilvl="5" w:tplc="2FD08A00" w:tentative="1">
      <w:start w:val="1"/>
      <w:numFmt w:val="bullet"/>
      <w:lvlText w:val="•"/>
      <w:lvlJc w:val="left"/>
      <w:pPr>
        <w:tabs>
          <w:tab w:val="num" w:pos="4320"/>
        </w:tabs>
        <w:ind w:left="4320" w:hanging="360"/>
      </w:pPr>
      <w:rPr>
        <w:rFonts w:ascii="Arial" w:hAnsi="Arial" w:hint="default"/>
      </w:rPr>
    </w:lvl>
    <w:lvl w:ilvl="6" w:tplc="830E4280" w:tentative="1">
      <w:start w:val="1"/>
      <w:numFmt w:val="bullet"/>
      <w:lvlText w:val="•"/>
      <w:lvlJc w:val="left"/>
      <w:pPr>
        <w:tabs>
          <w:tab w:val="num" w:pos="5040"/>
        </w:tabs>
        <w:ind w:left="5040" w:hanging="360"/>
      </w:pPr>
      <w:rPr>
        <w:rFonts w:ascii="Arial" w:hAnsi="Arial" w:hint="default"/>
      </w:rPr>
    </w:lvl>
    <w:lvl w:ilvl="7" w:tplc="A2CCD94A" w:tentative="1">
      <w:start w:val="1"/>
      <w:numFmt w:val="bullet"/>
      <w:lvlText w:val="•"/>
      <w:lvlJc w:val="left"/>
      <w:pPr>
        <w:tabs>
          <w:tab w:val="num" w:pos="5760"/>
        </w:tabs>
        <w:ind w:left="5760" w:hanging="360"/>
      </w:pPr>
      <w:rPr>
        <w:rFonts w:ascii="Arial" w:hAnsi="Arial" w:hint="default"/>
      </w:rPr>
    </w:lvl>
    <w:lvl w:ilvl="8" w:tplc="AAF8700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3EF68D9"/>
    <w:multiLevelType w:val="multilevel"/>
    <w:tmpl w:val="25C425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4367EF4"/>
    <w:multiLevelType w:val="hybridMultilevel"/>
    <w:tmpl w:val="6666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4D2C74"/>
    <w:multiLevelType w:val="hybridMultilevel"/>
    <w:tmpl w:val="E9F4F63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1E4626C"/>
    <w:multiLevelType w:val="hybridMultilevel"/>
    <w:tmpl w:val="07467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DF3C65"/>
    <w:multiLevelType w:val="hybridMultilevel"/>
    <w:tmpl w:val="49107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921C67"/>
    <w:multiLevelType w:val="hybridMultilevel"/>
    <w:tmpl w:val="BB148A60"/>
    <w:lvl w:ilvl="0" w:tplc="2EAE1FF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9F0163E"/>
    <w:multiLevelType w:val="hybridMultilevel"/>
    <w:tmpl w:val="4DE0F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F47F7C"/>
    <w:multiLevelType w:val="hybridMultilevel"/>
    <w:tmpl w:val="25B059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B4E07DA"/>
    <w:multiLevelType w:val="hybridMultilevel"/>
    <w:tmpl w:val="CCB4C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165F42"/>
    <w:multiLevelType w:val="hybridMultilevel"/>
    <w:tmpl w:val="CC4E67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0234C7"/>
    <w:multiLevelType w:val="hybridMultilevel"/>
    <w:tmpl w:val="006A42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9E6FB8"/>
    <w:multiLevelType w:val="hybridMultilevel"/>
    <w:tmpl w:val="07467E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96E7034"/>
    <w:multiLevelType w:val="hybridMultilevel"/>
    <w:tmpl w:val="8E000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56177F"/>
    <w:multiLevelType w:val="hybridMultilevel"/>
    <w:tmpl w:val="47AC0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DA1E1C"/>
    <w:multiLevelType w:val="hybridMultilevel"/>
    <w:tmpl w:val="81F4D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514A0E"/>
    <w:multiLevelType w:val="hybridMultilevel"/>
    <w:tmpl w:val="9D1CD1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C17A7F"/>
    <w:multiLevelType w:val="hybridMultilevel"/>
    <w:tmpl w:val="788C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CC3B7D"/>
    <w:multiLevelType w:val="multilevel"/>
    <w:tmpl w:val="BC628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463AF3"/>
    <w:multiLevelType w:val="hybridMultilevel"/>
    <w:tmpl w:val="7BD299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3579771">
    <w:abstractNumId w:val="21"/>
  </w:num>
  <w:num w:numId="2" w16cid:durableId="1842237486">
    <w:abstractNumId w:val="26"/>
  </w:num>
  <w:num w:numId="3" w16cid:durableId="1806460949">
    <w:abstractNumId w:val="12"/>
  </w:num>
  <w:num w:numId="4" w16cid:durableId="1902210969">
    <w:abstractNumId w:val="46"/>
  </w:num>
  <w:num w:numId="5" w16cid:durableId="1871146198">
    <w:abstractNumId w:val="16"/>
  </w:num>
  <w:num w:numId="6" w16cid:durableId="1433239520">
    <w:abstractNumId w:val="31"/>
  </w:num>
  <w:num w:numId="7" w16cid:durableId="777334033">
    <w:abstractNumId w:val="39"/>
  </w:num>
  <w:num w:numId="8" w16cid:durableId="117337736">
    <w:abstractNumId w:val="13"/>
  </w:num>
  <w:num w:numId="9" w16cid:durableId="73281287">
    <w:abstractNumId w:val="23"/>
  </w:num>
  <w:num w:numId="10" w16cid:durableId="986712615">
    <w:abstractNumId w:val="20"/>
  </w:num>
  <w:num w:numId="11" w16cid:durableId="1670402196">
    <w:abstractNumId w:val="7"/>
  </w:num>
  <w:num w:numId="12" w16cid:durableId="315688958">
    <w:abstractNumId w:val="38"/>
  </w:num>
  <w:num w:numId="13" w16cid:durableId="1578898663">
    <w:abstractNumId w:val="37"/>
  </w:num>
  <w:num w:numId="14" w16cid:durableId="263271800">
    <w:abstractNumId w:val="30"/>
  </w:num>
  <w:num w:numId="15" w16cid:durableId="1456606450">
    <w:abstractNumId w:val="2"/>
  </w:num>
  <w:num w:numId="16" w16cid:durableId="1473327291">
    <w:abstractNumId w:val="14"/>
  </w:num>
  <w:num w:numId="17" w16cid:durableId="1562904849">
    <w:abstractNumId w:val="43"/>
  </w:num>
  <w:num w:numId="18" w16cid:durableId="1677075778">
    <w:abstractNumId w:val="10"/>
  </w:num>
  <w:num w:numId="19" w16cid:durableId="1509523002">
    <w:abstractNumId w:val="29"/>
  </w:num>
  <w:num w:numId="20" w16cid:durableId="1260140160">
    <w:abstractNumId w:val="4"/>
  </w:num>
  <w:num w:numId="21" w16cid:durableId="65343171">
    <w:abstractNumId w:val="3"/>
  </w:num>
  <w:num w:numId="22" w16cid:durableId="1220870368">
    <w:abstractNumId w:val="28"/>
  </w:num>
  <w:num w:numId="23" w16cid:durableId="1203060955">
    <w:abstractNumId w:val="24"/>
  </w:num>
  <w:num w:numId="24" w16cid:durableId="409087218">
    <w:abstractNumId w:val="40"/>
  </w:num>
  <w:num w:numId="25" w16cid:durableId="805203598">
    <w:abstractNumId w:val="5"/>
  </w:num>
  <w:num w:numId="26" w16cid:durableId="536242927">
    <w:abstractNumId w:val="6"/>
  </w:num>
  <w:num w:numId="27" w16cid:durableId="1565214333">
    <w:abstractNumId w:val="42"/>
  </w:num>
  <w:num w:numId="28" w16cid:durableId="1224178309">
    <w:abstractNumId w:val="19"/>
  </w:num>
  <w:num w:numId="29" w16cid:durableId="835344315">
    <w:abstractNumId w:val="27"/>
  </w:num>
  <w:num w:numId="30" w16cid:durableId="1191410553">
    <w:abstractNumId w:val="9"/>
  </w:num>
  <w:num w:numId="31" w16cid:durableId="1518346087">
    <w:abstractNumId w:val="33"/>
  </w:num>
  <w:num w:numId="32" w16cid:durableId="2017001785">
    <w:abstractNumId w:val="8"/>
  </w:num>
  <w:num w:numId="33" w16cid:durableId="1595820647">
    <w:abstractNumId w:val="35"/>
  </w:num>
  <w:num w:numId="34" w16cid:durableId="442581337">
    <w:abstractNumId w:val="15"/>
  </w:num>
  <w:num w:numId="35" w16cid:durableId="947736882">
    <w:abstractNumId w:val="18"/>
  </w:num>
  <w:num w:numId="36" w16cid:durableId="808011032">
    <w:abstractNumId w:val="36"/>
  </w:num>
  <w:num w:numId="37" w16cid:durableId="517931639">
    <w:abstractNumId w:val="22"/>
  </w:num>
  <w:num w:numId="38" w16cid:durableId="1639802858">
    <w:abstractNumId w:val="32"/>
  </w:num>
  <w:num w:numId="39" w16cid:durableId="1190143791">
    <w:abstractNumId w:val="41"/>
  </w:num>
  <w:num w:numId="40" w16cid:durableId="488134953">
    <w:abstractNumId w:val="25"/>
  </w:num>
  <w:num w:numId="41" w16cid:durableId="2064403421">
    <w:abstractNumId w:val="34"/>
  </w:num>
  <w:num w:numId="42" w16cid:durableId="1158612008">
    <w:abstractNumId w:val="45"/>
  </w:num>
  <w:num w:numId="43" w16cid:durableId="155876997">
    <w:abstractNumId w:val="11"/>
  </w:num>
  <w:num w:numId="44" w16cid:durableId="1683514043">
    <w:abstractNumId w:val="44"/>
  </w:num>
  <w:num w:numId="45" w16cid:durableId="170533997">
    <w:abstractNumId w:val="17"/>
  </w:num>
  <w:num w:numId="46" w16cid:durableId="345718734">
    <w:abstractNumId w:val="1"/>
  </w:num>
  <w:num w:numId="47" w16cid:durableId="415367951">
    <w:abstractNumId w:val="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E6F"/>
    <w:rsid w:val="000009A1"/>
    <w:rsid w:val="00000C00"/>
    <w:rsid w:val="00000F35"/>
    <w:rsid w:val="00001490"/>
    <w:rsid w:val="00001548"/>
    <w:rsid w:val="00001780"/>
    <w:rsid w:val="0000292E"/>
    <w:rsid w:val="000033CF"/>
    <w:rsid w:val="00003D88"/>
    <w:rsid w:val="000040F8"/>
    <w:rsid w:val="0000484F"/>
    <w:rsid w:val="000049F4"/>
    <w:rsid w:val="00005AA4"/>
    <w:rsid w:val="00005AC8"/>
    <w:rsid w:val="00005B68"/>
    <w:rsid w:val="00007E6C"/>
    <w:rsid w:val="00010295"/>
    <w:rsid w:val="000102CB"/>
    <w:rsid w:val="00010D69"/>
    <w:rsid w:val="000111D5"/>
    <w:rsid w:val="00011450"/>
    <w:rsid w:val="000118D1"/>
    <w:rsid w:val="00012866"/>
    <w:rsid w:val="00013024"/>
    <w:rsid w:val="00013B90"/>
    <w:rsid w:val="00013FA0"/>
    <w:rsid w:val="00013FAE"/>
    <w:rsid w:val="0001477F"/>
    <w:rsid w:val="000147D5"/>
    <w:rsid w:val="000147E7"/>
    <w:rsid w:val="000159FE"/>
    <w:rsid w:val="00016E08"/>
    <w:rsid w:val="000176BD"/>
    <w:rsid w:val="000203A4"/>
    <w:rsid w:val="000207EB"/>
    <w:rsid w:val="0002139F"/>
    <w:rsid w:val="000228AA"/>
    <w:rsid w:val="000230C7"/>
    <w:rsid w:val="00023581"/>
    <w:rsid w:val="000244B8"/>
    <w:rsid w:val="000249EF"/>
    <w:rsid w:val="00024CA7"/>
    <w:rsid w:val="00025164"/>
    <w:rsid w:val="000253DD"/>
    <w:rsid w:val="00025612"/>
    <w:rsid w:val="00025BB8"/>
    <w:rsid w:val="00025D81"/>
    <w:rsid w:val="0002667C"/>
    <w:rsid w:val="00027BB3"/>
    <w:rsid w:val="00031290"/>
    <w:rsid w:val="000315CE"/>
    <w:rsid w:val="00031963"/>
    <w:rsid w:val="00032364"/>
    <w:rsid w:val="00033222"/>
    <w:rsid w:val="00034192"/>
    <w:rsid w:val="000342AE"/>
    <w:rsid w:val="00035D3E"/>
    <w:rsid w:val="000367AA"/>
    <w:rsid w:val="00036971"/>
    <w:rsid w:val="00036B6F"/>
    <w:rsid w:val="00037804"/>
    <w:rsid w:val="00037996"/>
    <w:rsid w:val="00037B61"/>
    <w:rsid w:val="00037E24"/>
    <w:rsid w:val="000400F6"/>
    <w:rsid w:val="0004100E"/>
    <w:rsid w:val="000427AA"/>
    <w:rsid w:val="00042995"/>
    <w:rsid w:val="00043694"/>
    <w:rsid w:val="000451F8"/>
    <w:rsid w:val="00045215"/>
    <w:rsid w:val="000454C1"/>
    <w:rsid w:val="000455D6"/>
    <w:rsid w:val="00045D76"/>
    <w:rsid w:val="000472EE"/>
    <w:rsid w:val="00047AC9"/>
    <w:rsid w:val="00050E1E"/>
    <w:rsid w:val="00051E2E"/>
    <w:rsid w:val="000522B9"/>
    <w:rsid w:val="00053919"/>
    <w:rsid w:val="00053E15"/>
    <w:rsid w:val="00053EA6"/>
    <w:rsid w:val="00054228"/>
    <w:rsid w:val="000561F8"/>
    <w:rsid w:val="00056661"/>
    <w:rsid w:val="00057780"/>
    <w:rsid w:val="000578E9"/>
    <w:rsid w:val="000602FB"/>
    <w:rsid w:val="00060C63"/>
    <w:rsid w:val="00062176"/>
    <w:rsid w:val="00062620"/>
    <w:rsid w:val="000629D6"/>
    <w:rsid w:val="00063568"/>
    <w:rsid w:val="0006369F"/>
    <w:rsid w:val="0006652F"/>
    <w:rsid w:val="00066812"/>
    <w:rsid w:val="0006727D"/>
    <w:rsid w:val="00067C5E"/>
    <w:rsid w:val="000705D3"/>
    <w:rsid w:val="00071A37"/>
    <w:rsid w:val="00071DD9"/>
    <w:rsid w:val="000726F7"/>
    <w:rsid w:val="000741CA"/>
    <w:rsid w:val="0007533C"/>
    <w:rsid w:val="00076970"/>
    <w:rsid w:val="00076CA6"/>
    <w:rsid w:val="0007743B"/>
    <w:rsid w:val="00077BD6"/>
    <w:rsid w:val="000809AC"/>
    <w:rsid w:val="00080DF8"/>
    <w:rsid w:val="00081268"/>
    <w:rsid w:val="00081951"/>
    <w:rsid w:val="00082CBB"/>
    <w:rsid w:val="00082D2F"/>
    <w:rsid w:val="0008319D"/>
    <w:rsid w:val="0008348F"/>
    <w:rsid w:val="00083544"/>
    <w:rsid w:val="000844E7"/>
    <w:rsid w:val="000856E5"/>
    <w:rsid w:val="00085B12"/>
    <w:rsid w:val="000868B4"/>
    <w:rsid w:val="0008699C"/>
    <w:rsid w:val="00087060"/>
    <w:rsid w:val="000873C2"/>
    <w:rsid w:val="000900E0"/>
    <w:rsid w:val="00090529"/>
    <w:rsid w:val="00090758"/>
    <w:rsid w:val="00090D3F"/>
    <w:rsid w:val="0009179F"/>
    <w:rsid w:val="00091FCF"/>
    <w:rsid w:val="000927EA"/>
    <w:rsid w:val="0009451B"/>
    <w:rsid w:val="00096E14"/>
    <w:rsid w:val="00097397"/>
    <w:rsid w:val="00097813"/>
    <w:rsid w:val="00097A2C"/>
    <w:rsid w:val="000A0658"/>
    <w:rsid w:val="000A0D5F"/>
    <w:rsid w:val="000A1012"/>
    <w:rsid w:val="000A16E1"/>
    <w:rsid w:val="000A1C13"/>
    <w:rsid w:val="000A24D3"/>
    <w:rsid w:val="000A3273"/>
    <w:rsid w:val="000A3C88"/>
    <w:rsid w:val="000A40D9"/>
    <w:rsid w:val="000A4348"/>
    <w:rsid w:val="000A46E9"/>
    <w:rsid w:val="000A4B29"/>
    <w:rsid w:val="000A53BF"/>
    <w:rsid w:val="000A605F"/>
    <w:rsid w:val="000A6BC2"/>
    <w:rsid w:val="000A6F1A"/>
    <w:rsid w:val="000A774D"/>
    <w:rsid w:val="000A77D1"/>
    <w:rsid w:val="000A7C22"/>
    <w:rsid w:val="000A7D66"/>
    <w:rsid w:val="000A7E41"/>
    <w:rsid w:val="000B0D50"/>
    <w:rsid w:val="000B1DB0"/>
    <w:rsid w:val="000B25F9"/>
    <w:rsid w:val="000B5963"/>
    <w:rsid w:val="000B61EA"/>
    <w:rsid w:val="000B6F51"/>
    <w:rsid w:val="000B731D"/>
    <w:rsid w:val="000C041D"/>
    <w:rsid w:val="000C06A0"/>
    <w:rsid w:val="000C0C1F"/>
    <w:rsid w:val="000C1519"/>
    <w:rsid w:val="000C3363"/>
    <w:rsid w:val="000C3569"/>
    <w:rsid w:val="000C3664"/>
    <w:rsid w:val="000C395E"/>
    <w:rsid w:val="000C3AA8"/>
    <w:rsid w:val="000C3B8A"/>
    <w:rsid w:val="000C3C2B"/>
    <w:rsid w:val="000C3DB7"/>
    <w:rsid w:val="000C48A1"/>
    <w:rsid w:val="000C4B0C"/>
    <w:rsid w:val="000C4F08"/>
    <w:rsid w:val="000C5303"/>
    <w:rsid w:val="000C7211"/>
    <w:rsid w:val="000C734D"/>
    <w:rsid w:val="000C78D0"/>
    <w:rsid w:val="000C7F88"/>
    <w:rsid w:val="000D0410"/>
    <w:rsid w:val="000D0CB2"/>
    <w:rsid w:val="000D1410"/>
    <w:rsid w:val="000D1D73"/>
    <w:rsid w:val="000D1FD4"/>
    <w:rsid w:val="000D3663"/>
    <w:rsid w:val="000D37AF"/>
    <w:rsid w:val="000D3905"/>
    <w:rsid w:val="000D3A77"/>
    <w:rsid w:val="000D44E5"/>
    <w:rsid w:val="000D6BCD"/>
    <w:rsid w:val="000D7AE2"/>
    <w:rsid w:val="000E0855"/>
    <w:rsid w:val="000E234F"/>
    <w:rsid w:val="000E264A"/>
    <w:rsid w:val="000E2E4E"/>
    <w:rsid w:val="000E2E7C"/>
    <w:rsid w:val="000E5166"/>
    <w:rsid w:val="000E55BD"/>
    <w:rsid w:val="000E56C4"/>
    <w:rsid w:val="000E5A03"/>
    <w:rsid w:val="000E707C"/>
    <w:rsid w:val="000E7206"/>
    <w:rsid w:val="000E785C"/>
    <w:rsid w:val="000E7D4D"/>
    <w:rsid w:val="000E7FAD"/>
    <w:rsid w:val="000F1B76"/>
    <w:rsid w:val="000F2030"/>
    <w:rsid w:val="000F28D1"/>
    <w:rsid w:val="000F2C77"/>
    <w:rsid w:val="000F2E23"/>
    <w:rsid w:val="000F3269"/>
    <w:rsid w:val="000F4EA6"/>
    <w:rsid w:val="000F5177"/>
    <w:rsid w:val="000F535D"/>
    <w:rsid w:val="000F542B"/>
    <w:rsid w:val="000F5574"/>
    <w:rsid w:val="000F5C6B"/>
    <w:rsid w:val="000F5FF9"/>
    <w:rsid w:val="000F7706"/>
    <w:rsid w:val="000F78C7"/>
    <w:rsid w:val="0010077D"/>
    <w:rsid w:val="001009D2"/>
    <w:rsid w:val="00100B65"/>
    <w:rsid w:val="00101D31"/>
    <w:rsid w:val="00102611"/>
    <w:rsid w:val="001028CD"/>
    <w:rsid w:val="00102C3D"/>
    <w:rsid w:val="00103829"/>
    <w:rsid w:val="001045A4"/>
    <w:rsid w:val="00104771"/>
    <w:rsid w:val="00104EE4"/>
    <w:rsid w:val="00105606"/>
    <w:rsid w:val="00105D9F"/>
    <w:rsid w:val="00105DE6"/>
    <w:rsid w:val="00105E03"/>
    <w:rsid w:val="0010667D"/>
    <w:rsid w:val="001068B7"/>
    <w:rsid w:val="001075E5"/>
    <w:rsid w:val="00107AA6"/>
    <w:rsid w:val="00107D95"/>
    <w:rsid w:val="00110375"/>
    <w:rsid w:val="00110555"/>
    <w:rsid w:val="0011247F"/>
    <w:rsid w:val="00112EC0"/>
    <w:rsid w:val="001136A3"/>
    <w:rsid w:val="00113757"/>
    <w:rsid w:val="001137F8"/>
    <w:rsid w:val="00114824"/>
    <w:rsid w:val="00114F6A"/>
    <w:rsid w:val="001151B8"/>
    <w:rsid w:val="0011585B"/>
    <w:rsid w:val="001167C1"/>
    <w:rsid w:val="00116D00"/>
    <w:rsid w:val="00117246"/>
    <w:rsid w:val="00117915"/>
    <w:rsid w:val="0012147E"/>
    <w:rsid w:val="001216C3"/>
    <w:rsid w:val="00122C0F"/>
    <w:rsid w:val="00123813"/>
    <w:rsid w:val="001238ED"/>
    <w:rsid w:val="00124065"/>
    <w:rsid w:val="00124D9E"/>
    <w:rsid w:val="00124EA3"/>
    <w:rsid w:val="0013072D"/>
    <w:rsid w:val="00130E57"/>
    <w:rsid w:val="001314EF"/>
    <w:rsid w:val="00131BEA"/>
    <w:rsid w:val="001338B1"/>
    <w:rsid w:val="001340A4"/>
    <w:rsid w:val="00135107"/>
    <w:rsid w:val="0013525A"/>
    <w:rsid w:val="00135327"/>
    <w:rsid w:val="00135A86"/>
    <w:rsid w:val="00135EEE"/>
    <w:rsid w:val="00136997"/>
    <w:rsid w:val="00136F74"/>
    <w:rsid w:val="00137690"/>
    <w:rsid w:val="0014108B"/>
    <w:rsid w:val="0014350E"/>
    <w:rsid w:val="00143C89"/>
    <w:rsid w:val="00143C9B"/>
    <w:rsid w:val="00145394"/>
    <w:rsid w:val="001457A5"/>
    <w:rsid w:val="001457D4"/>
    <w:rsid w:val="0014675C"/>
    <w:rsid w:val="0014774C"/>
    <w:rsid w:val="00147972"/>
    <w:rsid w:val="00147AF4"/>
    <w:rsid w:val="0015045C"/>
    <w:rsid w:val="00151120"/>
    <w:rsid w:val="001512B6"/>
    <w:rsid w:val="0015135D"/>
    <w:rsid w:val="001515C3"/>
    <w:rsid w:val="0015452D"/>
    <w:rsid w:val="0015460E"/>
    <w:rsid w:val="00154CCB"/>
    <w:rsid w:val="00154E6F"/>
    <w:rsid w:val="00155458"/>
    <w:rsid w:val="001555D3"/>
    <w:rsid w:val="00155D7A"/>
    <w:rsid w:val="001563FC"/>
    <w:rsid w:val="00156D48"/>
    <w:rsid w:val="00157255"/>
    <w:rsid w:val="00161FB9"/>
    <w:rsid w:val="00162D9E"/>
    <w:rsid w:val="00164229"/>
    <w:rsid w:val="00164582"/>
    <w:rsid w:val="00164CD2"/>
    <w:rsid w:val="00165268"/>
    <w:rsid w:val="0016582A"/>
    <w:rsid w:val="00165FF1"/>
    <w:rsid w:val="00166106"/>
    <w:rsid w:val="00166C2D"/>
    <w:rsid w:val="001670CB"/>
    <w:rsid w:val="0016751D"/>
    <w:rsid w:val="00167688"/>
    <w:rsid w:val="0016780E"/>
    <w:rsid w:val="0017126B"/>
    <w:rsid w:val="00171570"/>
    <w:rsid w:val="00171614"/>
    <w:rsid w:val="00171E5F"/>
    <w:rsid w:val="00171FDC"/>
    <w:rsid w:val="0017231D"/>
    <w:rsid w:val="001729F9"/>
    <w:rsid w:val="00172E22"/>
    <w:rsid w:val="0017310E"/>
    <w:rsid w:val="0017520A"/>
    <w:rsid w:val="001753B7"/>
    <w:rsid w:val="00176D6F"/>
    <w:rsid w:val="00177412"/>
    <w:rsid w:val="001802C5"/>
    <w:rsid w:val="001804F9"/>
    <w:rsid w:val="0018076D"/>
    <w:rsid w:val="001812DD"/>
    <w:rsid w:val="001813E8"/>
    <w:rsid w:val="0018348E"/>
    <w:rsid w:val="001835CC"/>
    <w:rsid w:val="0018380C"/>
    <w:rsid w:val="00183AB9"/>
    <w:rsid w:val="00183C6C"/>
    <w:rsid w:val="00184E7A"/>
    <w:rsid w:val="00184FD1"/>
    <w:rsid w:val="00190D74"/>
    <w:rsid w:val="0019128F"/>
    <w:rsid w:val="001912BE"/>
    <w:rsid w:val="00191392"/>
    <w:rsid w:val="00192DB3"/>
    <w:rsid w:val="00193730"/>
    <w:rsid w:val="00193F7B"/>
    <w:rsid w:val="00194F36"/>
    <w:rsid w:val="0019511D"/>
    <w:rsid w:val="001953D8"/>
    <w:rsid w:val="0019585D"/>
    <w:rsid w:val="00195982"/>
    <w:rsid w:val="0019766D"/>
    <w:rsid w:val="001A02D5"/>
    <w:rsid w:val="001A0648"/>
    <w:rsid w:val="001A070A"/>
    <w:rsid w:val="001A11E0"/>
    <w:rsid w:val="001A1684"/>
    <w:rsid w:val="001A16D1"/>
    <w:rsid w:val="001A2AF3"/>
    <w:rsid w:val="001A2D20"/>
    <w:rsid w:val="001A3329"/>
    <w:rsid w:val="001A389F"/>
    <w:rsid w:val="001A3ED9"/>
    <w:rsid w:val="001A3FBF"/>
    <w:rsid w:val="001A429F"/>
    <w:rsid w:val="001A4CA7"/>
    <w:rsid w:val="001A51BB"/>
    <w:rsid w:val="001A5C65"/>
    <w:rsid w:val="001A60DC"/>
    <w:rsid w:val="001A6574"/>
    <w:rsid w:val="001A7347"/>
    <w:rsid w:val="001A7377"/>
    <w:rsid w:val="001A74AE"/>
    <w:rsid w:val="001A754E"/>
    <w:rsid w:val="001B06B2"/>
    <w:rsid w:val="001B097F"/>
    <w:rsid w:val="001B0F17"/>
    <w:rsid w:val="001B207E"/>
    <w:rsid w:val="001B2F87"/>
    <w:rsid w:val="001B36BA"/>
    <w:rsid w:val="001B4325"/>
    <w:rsid w:val="001B4C7B"/>
    <w:rsid w:val="001C035C"/>
    <w:rsid w:val="001C066B"/>
    <w:rsid w:val="001C0928"/>
    <w:rsid w:val="001C0D86"/>
    <w:rsid w:val="001C14F5"/>
    <w:rsid w:val="001C19AE"/>
    <w:rsid w:val="001C2AB7"/>
    <w:rsid w:val="001C2AF8"/>
    <w:rsid w:val="001C4499"/>
    <w:rsid w:val="001C472B"/>
    <w:rsid w:val="001C4ED1"/>
    <w:rsid w:val="001C5588"/>
    <w:rsid w:val="001C64AD"/>
    <w:rsid w:val="001C6862"/>
    <w:rsid w:val="001C6E46"/>
    <w:rsid w:val="001C7414"/>
    <w:rsid w:val="001C7540"/>
    <w:rsid w:val="001C7AAB"/>
    <w:rsid w:val="001D03C5"/>
    <w:rsid w:val="001D13CE"/>
    <w:rsid w:val="001D1A99"/>
    <w:rsid w:val="001D1E1C"/>
    <w:rsid w:val="001D292F"/>
    <w:rsid w:val="001D3AF4"/>
    <w:rsid w:val="001D5EBA"/>
    <w:rsid w:val="001D60A7"/>
    <w:rsid w:val="001D7935"/>
    <w:rsid w:val="001D7D35"/>
    <w:rsid w:val="001D7F73"/>
    <w:rsid w:val="001E1081"/>
    <w:rsid w:val="001E15F5"/>
    <w:rsid w:val="001E1AD1"/>
    <w:rsid w:val="001E1B13"/>
    <w:rsid w:val="001E1FA1"/>
    <w:rsid w:val="001E310A"/>
    <w:rsid w:val="001E37A8"/>
    <w:rsid w:val="001E380C"/>
    <w:rsid w:val="001E3841"/>
    <w:rsid w:val="001E3996"/>
    <w:rsid w:val="001E39EB"/>
    <w:rsid w:val="001E3C8A"/>
    <w:rsid w:val="001E4744"/>
    <w:rsid w:val="001E4780"/>
    <w:rsid w:val="001E4A50"/>
    <w:rsid w:val="001E4B12"/>
    <w:rsid w:val="001E55FF"/>
    <w:rsid w:val="001E568E"/>
    <w:rsid w:val="001E711B"/>
    <w:rsid w:val="001E7326"/>
    <w:rsid w:val="001E784B"/>
    <w:rsid w:val="001E7952"/>
    <w:rsid w:val="001E7E63"/>
    <w:rsid w:val="001F05E5"/>
    <w:rsid w:val="001F2498"/>
    <w:rsid w:val="001F26E7"/>
    <w:rsid w:val="001F3797"/>
    <w:rsid w:val="001F422A"/>
    <w:rsid w:val="001F492F"/>
    <w:rsid w:val="001F4958"/>
    <w:rsid w:val="001F5801"/>
    <w:rsid w:val="001F629F"/>
    <w:rsid w:val="001F6908"/>
    <w:rsid w:val="001F78C3"/>
    <w:rsid w:val="001F7D9F"/>
    <w:rsid w:val="002020AC"/>
    <w:rsid w:val="002030A2"/>
    <w:rsid w:val="00203264"/>
    <w:rsid w:val="0020346D"/>
    <w:rsid w:val="0020358D"/>
    <w:rsid w:val="002039E0"/>
    <w:rsid w:val="00204107"/>
    <w:rsid w:val="00204605"/>
    <w:rsid w:val="00204659"/>
    <w:rsid w:val="00204D9B"/>
    <w:rsid w:val="002055C2"/>
    <w:rsid w:val="00205EA8"/>
    <w:rsid w:val="00205F9D"/>
    <w:rsid w:val="0020655F"/>
    <w:rsid w:val="00211492"/>
    <w:rsid w:val="002126FA"/>
    <w:rsid w:val="00212B7E"/>
    <w:rsid w:val="00213269"/>
    <w:rsid w:val="00213644"/>
    <w:rsid w:val="00213AEC"/>
    <w:rsid w:val="00213CBB"/>
    <w:rsid w:val="002142CB"/>
    <w:rsid w:val="0021534D"/>
    <w:rsid w:val="0021605C"/>
    <w:rsid w:val="00216877"/>
    <w:rsid w:val="002179B8"/>
    <w:rsid w:val="00217AB5"/>
    <w:rsid w:val="00220CF3"/>
    <w:rsid w:val="00220E70"/>
    <w:rsid w:val="00220F70"/>
    <w:rsid w:val="00221E09"/>
    <w:rsid w:val="00223D1C"/>
    <w:rsid w:val="00224A34"/>
    <w:rsid w:val="00225357"/>
    <w:rsid w:val="00225470"/>
    <w:rsid w:val="002264DC"/>
    <w:rsid w:val="00226605"/>
    <w:rsid w:val="0023070A"/>
    <w:rsid w:val="0023073D"/>
    <w:rsid w:val="00231049"/>
    <w:rsid w:val="002319D1"/>
    <w:rsid w:val="002320E1"/>
    <w:rsid w:val="002328CE"/>
    <w:rsid w:val="00232C74"/>
    <w:rsid w:val="002330A7"/>
    <w:rsid w:val="00233F2C"/>
    <w:rsid w:val="0023469F"/>
    <w:rsid w:val="00235116"/>
    <w:rsid w:val="002354AC"/>
    <w:rsid w:val="00235999"/>
    <w:rsid w:val="00235B82"/>
    <w:rsid w:val="00237B95"/>
    <w:rsid w:val="00240DFC"/>
    <w:rsid w:val="002420C4"/>
    <w:rsid w:val="00242F31"/>
    <w:rsid w:val="00243911"/>
    <w:rsid w:val="00243C07"/>
    <w:rsid w:val="002448CA"/>
    <w:rsid w:val="00245468"/>
    <w:rsid w:val="0024597B"/>
    <w:rsid w:val="00246D0B"/>
    <w:rsid w:val="00246FEE"/>
    <w:rsid w:val="00247091"/>
    <w:rsid w:val="00247319"/>
    <w:rsid w:val="0024798D"/>
    <w:rsid w:val="002500E9"/>
    <w:rsid w:val="00250B15"/>
    <w:rsid w:val="0025184B"/>
    <w:rsid w:val="00251B6E"/>
    <w:rsid w:val="00252D6A"/>
    <w:rsid w:val="002548BD"/>
    <w:rsid w:val="00254AD7"/>
    <w:rsid w:val="00255157"/>
    <w:rsid w:val="00255A98"/>
    <w:rsid w:val="00255CCA"/>
    <w:rsid w:val="00256AC4"/>
    <w:rsid w:val="00256DC0"/>
    <w:rsid w:val="00257520"/>
    <w:rsid w:val="0026003C"/>
    <w:rsid w:val="0026046D"/>
    <w:rsid w:val="00261C17"/>
    <w:rsid w:val="00261F57"/>
    <w:rsid w:val="002629D0"/>
    <w:rsid w:val="002635B0"/>
    <w:rsid w:val="0026397C"/>
    <w:rsid w:val="00263BCB"/>
    <w:rsid w:val="00265021"/>
    <w:rsid w:val="00265519"/>
    <w:rsid w:val="00265611"/>
    <w:rsid w:val="00266F38"/>
    <w:rsid w:val="00266F5A"/>
    <w:rsid w:val="00266F71"/>
    <w:rsid w:val="0026714E"/>
    <w:rsid w:val="00270ACA"/>
    <w:rsid w:val="002716ED"/>
    <w:rsid w:val="00271C15"/>
    <w:rsid w:val="002720D6"/>
    <w:rsid w:val="002726A6"/>
    <w:rsid w:val="00272FF7"/>
    <w:rsid w:val="002736F9"/>
    <w:rsid w:val="00273BE3"/>
    <w:rsid w:val="00273DB1"/>
    <w:rsid w:val="00274238"/>
    <w:rsid w:val="00274D45"/>
    <w:rsid w:val="00275C87"/>
    <w:rsid w:val="0027651C"/>
    <w:rsid w:val="0027671D"/>
    <w:rsid w:val="00276A40"/>
    <w:rsid w:val="00276B79"/>
    <w:rsid w:val="00276D85"/>
    <w:rsid w:val="002774B0"/>
    <w:rsid w:val="00277764"/>
    <w:rsid w:val="0028039F"/>
    <w:rsid w:val="0028096B"/>
    <w:rsid w:val="0028125A"/>
    <w:rsid w:val="002813B3"/>
    <w:rsid w:val="00281ABE"/>
    <w:rsid w:val="00282073"/>
    <w:rsid w:val="00283272"/>
    <w:rsid w:val="0028345B"/>
    <w:rsid w:val="00283D3D"/>
    <w:rsid w:val="002849A4"/>
    <w:rsid w:val="00284A7D"/>
    <w:rsid w:val="00284BA5"/>
    <w:rsid w:val="0028540D"/>
    <w:rsid w:val="00285614"/>
    <w:rsid w:val="00286DCA"/>
    <w:rsid w:val="00293443"/>
    <w:rsid w:val="002942CD"/>
    <w:rsid w:val="002945E6"/>
    <w:rsid w:val="0029589E"/>
    <w:rsid w:val="00295D61"/>
    <w:rsid w:val="00296B38"/>
    <w:rsid w:val="00296E42"/>
    <w:rsid w:val="00296FB7"/>
    <w:rsid w:val="00297C0F"/>
    <w:rsid w:val="00297E83"/>
    <w:rsid w:val="002A1720"/>
    <w:rsid w:val="002A1A4D"/>
    <w:rsid w:val="002A2AC3"/>
    <w:rsid w:val="002A383F"/>
    <w:rsid w:val="002A447C"/>
    <w:rsid w:val="002A594D"/>
    <w:rsid w:val="002A61F1"/>
    <w:rsid w:val="002A6728"/>
    <w:rsid w:val="002A7913"/>
    <w:rsid w:val="002A7A92"/>
    <w:rsid w:val="002B038A"/>
    <w:rsid w:val="002B0851"/>
    <w:rsid w:val="002B1823"/>
    <w:rsid w:val="002B2327"/>
    <w:rsid w:val="002B2826"/>
    <w:rsid w:val="002B4646"/>
    <w:rsid w:val="002B4D5B"/>
    <w:rsid w:val="002B5330"/>
    <w:rsid w:val="002B5D03"/>
    <w:rsid w:val="002B6D1A"/>
    <w:rsid w:val="002B7D1D"/>
    <w:rsid w:val="002C035E"/>
    <w:rsid w:val="002C1774"/>
    <w:rsid w:val="002C1E3E"/>
    <w:rsid w:val="002C1EF3"/>
    <w:rsid w:val="002C2907"/>
    <w:rsid w:val="002C2C67"/>
    <w:rsid w:val="002C3443"/>
    <w:rsid w:val="002C4189"/>
    <w:rsid w:val="002C42A4"/>
    <w:rsid w:val="002C483C"/>
    <w:rsid w:val="002C4B3D"/>
    <w:rsid w:val="002C4EF6"/>
    <w:rsid w:val="002D044C"/>
    <w:rsid w:val="002D05A5"/>
    <w:rsid w:val="002D16D3"/>
    <w:rsid w:val="002D16EE"/>
    <w:rsid w:val="002D1932"/>
    <w:rsid w:val="002D208A"/>
    <w:rsid w:val="002D2100"/>
    <w:rsid w:val="002D3B7E"/>
    <w:rsid w:val="002D3D18"/>
    <w:rsid w:val="002D3E0D"/>
    <w:rsid w:val="002D4926"/>
    <w:rsid w:val="002D49D7"/>
    <w:rsid w:val="002D4AE1"/>
    <w:rsid w:val="002D5071"/>
    <w:rsid w:val="002D5281"/>
    <w:rsid w:val="002D66D8"/>
    <w:rsid w:val="002D7FB9"/>
    <w:rsid w:val="002E024A"/>
    <w:rsid w:val="002E03D3"/>
    <w:rsid w:val="002E0701"/>
    <w:rsid w:val="002E11DC"/>
    <w:rsid w:val="002E161A"/>
    <w:rsid w:val="002E22C5"/>
    <w:rsid w:val="002E247C"/>
    <w:rsid w:val="002E3242"/>
    <w:rsid w:val="002E372B"/>
    <w:rsid w:val="002E53F4"/>
    <w:rsid w:val="002E5555"/>
    <w:rsid w:val="002E56A7"/>
    <w:rsid w:val="002E60D3"/>
    <w:rsid w:val="002F00D5"/>
    <w:rsid w:val="002F0D39"/>
    <w:rsid w:val="002F13C2"/>
    <w:rsid w:val="002F31D3"/>
    <w:rsid w:val="002F4053"/>
    <w:rsid w:val="002F4531"/>
    <w:rsid w:val="002F4A3C"/>
    <w:rsid w:val="002F4CAC"/>
    <w:rsid w:val="002F6973"/>
    <w:rsid w:val="002F709F"/>
    <w:rsid w:val="002F71D5"/>
    <w:rsid w:val="002F75A6"/>
    <w:rsid w:val="002F76E8"/>
    <w:rsid w:val="003016D6"/>
    <w:rsid w:val="0030319B"/>
    <w:rsid w:val="0030328F"/>
    <w:rsid w:val="00303DB8"/>
    <w:rsid w:val="00305C9E"/>
    <w:rsid w:val="00305E4A"/>
    <w:rsid w:val="003066FD"/>
    <w:rsid w:val="00307FE1"/>
    <w:rsid w:val="00310E79"/>
    <w:rsid w:val="00310F32"/>
    <w:rsid w:val="00311F77"/>
    <w:rsid w:val="00313F61"/>
    <w:rsid w:val="003141B9"/>
    <w:rsid w:val="00314E22"/>
    <w:rsid w:val="0031504E"/>
    <w:rsid w:val="0031631D"/>
    <w:rsid w:val="003261D7"/>
    <w:rsid w:val="003267DD"/>
    <w:rsid w:val="00327282"/>
    <w:rsid w:val="00327625"/>
    <w:rsid w:val="0033055E"/>
    <w:rsid w:val="0033145B"/>
    <w:rsid w:val="003323DA"/>
    <w:rsid w:val="003336CC"/>
    <w:rsid w:val="00333DA3"/>
    <w:rsid w:val="0033444C"/>
    <w:rsid w:val="00334822"/>
    <w:rsid w:val="00334CBC"/>
    <w:rsid w:val="00335EFA"/>
    <w:rsid w:val="00337BF9"/>
    <w:rsid w:val="00340071"/>
    <w:rsid w:val="0034041C"/>
    <w:rsid w:val="0034075B"/>
    <w:rsid w:val="00340883"/>
    <w:rsid w:val="00340B79"/>
    <w:rsid w:val="003411D0"/>
    <w:rsid w:val="0034558E"/>
    <w:rsid w:val="003455F7"/>
    <w:rsid w:val="0034617B"/>
    <w:rsid w:val="003461BE"/>
    <w:rsid w:val="003461D9"/>
    <w:rsid w:val="00346549"/>
    <w:rsid w:val="00346A2D"/>
    <w:rsid w:val="00346E94"/>
    <w:rsid w:val="00346F47"/>
    <w:rsid w:val="003476B2"/>
    <w:rsid w:val="003502D3"/>
    <w:rsid w:val="0035053D"/>
    <w:rsid w:val="00351DE6"/>
    <w:rsid w:val="0035216D"/>
    <w:rsid w:val="003528EA"/>
    <w:rsid w:val="00352E95"/>
    <w:rsid w:val="00353954"/>
    <w:rsid w:val="0035569F"/>
    <w:rsid w:val="00355E65"/>
    <w:rsid w:val="00356EC2"/>
    <w:rsid w:val="003578F7"/>
    <w:rsid w:val="003601F3"/>
    <w:rsid w:val="00360B71"/>
    <w:rsid w:val="00361B99"/>
    <w:rsid w:val="00363989"/>
    <w:rsid w:val="00363B31"/>
    <w:rsid w:val="00364264"/>
    <w:rsid w:val="00364495"/>
    <w:rsid w:val="0036471D"/>
    <w:rsid w:val="00364ACF"/>
    <w:rsid w:val="0036586E"/>
    <w:rsid w:val="00366825"/>
    <w:rsid w:val="00366975"/>
    <w:rsid w:val="00366F95"/>
    <w:rsid w:val="003679D1"/>
    <w:rsid w:val="00367AC9"/>
    <w:rsid w:val="00367FCC"/>
    <w:rsid w:val="003704AD"/>
    <w:rsid w:val="00370D19"/>
    <w:rsid w:val="00371BF2"/>
    <w:rsid w:val="00372376"/>
    <w:rsid w:val="00372922"/>
    <w:rsid w:val="00372999"/>
    <w:rsid w:val="00372AFB"/>
    <w:rsid w:val="00372C2B"/>
    <w:rsid w:val="00372F07"/>
    <w:rsid w:val="00373264"/>
    <w:rsid w:val="00373712"/>
    <w:rsid w:val="003747DB"/>
    <w:rsid w:val="0037487E"/>
    <w:rsid w:val="00374FE8"/>
    <w:rsid w:val="003750A9"/>
    <w:rsid w:val="00375281"/>
    <w:rsid w:val="00376F2C"/>
    <w:rsid w:val="003774EE"/>
    <w:rsid w:val="00377B08"/>
    <w:rsid w:val="00380BFE"/>
    <w:rsid w:val="00381655"/>
    <w:rsid w:val="003824E8"/>
    <w:rsid w:val="00382843"/>
    <w:rsid w:val="003832BC"/>
    <w:rsid w:val="0038352D"/>
    <w:rsid w:val="00383712"/>
    <w:rsid w:val="003838A0"/>
    <w:rsid w:val="003845C6"/>
    <w:rsid w:val="00384CB7"/>
    <w:rsid w:val="00385A9D"/>
    <w:rsid w:val="00385FBD"/>
    <w:rsid w:val="00386292"/>
    <w:rsid w:val="0038629A"/>
    <w:rsid w:val="00386468"/>
    <w:rsid w:val="003868CC"/>
    <w:rsid w:val="0038752D"/>
    <w:rsid w:val="00387D71"/>
    <w:rsid w:val="003905FD"/>
    <w:rsid w:val="00390DF3"/>
    <w:rsid w:val="00391460"/>
    <w:rsid w:val="00391822"/>
    <w:rsid w:val="00391B94"/>
    <w:rsid w:val="003923E1"/>
    <w:rsid w:val="00392891"/>
    <w:rsid w:val="00392F7E"/>
    <w:rsid w:val="00393886"/>
    <w:rsid w:val="00393985"/>
    <w:rsid w:val="00394480"/>
    <w:rsid w:val="00394A44"/>
    <w:rsid w:val="00395908"/>
    <w:rsid w:val="00395FCD"/>
    <w:rsid w:val="00396C87"/>
    <w:rsid w:val="0039748C"/>
    <w:rsid w:val="003A044A"/>
    <w:rsid w:val="003A0504"/>
    <w:rsid w:val="003A2F04"/>
    <w:rsid w:val="003A3066"/>
    <w:rsid w:val="003A355F"/>
    <w:rsid w:val="003A398F"/>
    <w:rsid w:val="003A3F67"/>
    <w:rsid w:val="003A4747"/>
    <w:rsid w:val="003A4BEF"/>
    <w:rsid w:val="003A5334"/>
    <w:rsid w:val="003A5524"/>
    <w:rsid w:val="003A753E"/>
    <w:rsid w:val="003A762D"/>
    <w:rsid w:val="003A7A8B"/>
    <w:rsid w:val="003A7E53"/>
    <w:rsid w:val="003B0C37"/>
    <w:rsid w:val="003B0F38"/>
    <w:rsid w:val="003B1BA9"/>
    <w:rsid w:val="003B3695"/>
    <w:rsid w:val="003B39F2"/>
    <w:rsid w:val="003B3FE8"/>
    <w:rsid w:val="003B65EA"/>
    <w:rsid w:val="003B6BBC"/>
    <w:rsid w:val="003C12A4"/>
    <w:rsid w:val="003C2493"/>
    <w:rsid w:val="003C2517"/>
    <w:rsid w:val="003C255B"/>
    <w:rsid w:val="003C39EB"/>
    <w:rsid w:val="003C3E67"/>
    <w:rsid w:val="003C4097"/>
    <w:rsid w:val="003C40AA"/>
    <w:rsid w:val="003C6AEC"/>
    <w:rsid w:val="003C72FD"/>
    <w:rsid w:val="003C7F85"/>
    <w:rsid w:val="003D0817"/>
    <w:rsid w:val="003D08C8"/>
    <w:rsid w:val="003D0C73"/>
    <w:rsid w:val="003D13D0"/>
    <w:rsid w:val="003D161B"/>
    <w:rsid w:val="003D1A0C"/>
    <w:rsid w:val="003D1EBF"/>
    <w:rsid w:val="003D2084"/>
    <w:rsid w:val="003D2DAD"/>
    <w:rsid w:val="003D3952"/>
    <w:rsid w:val="003D479D"/>
    <w:rsid w:val="003D50C2"/>
    <w:rsid w:val="003D5AF7"/>
    <w:rsid w:val="003D5F0F"/>
    <w:rsid w:val="003D5F4A"/>
    <w:rsid w:val="003D77B5"/>
    <w:rsid w:val="003E041D"/>
    <w:rsid w:val="003E2B7D"/>
    <w:rsid w:val="003E3187"/>
    <w:rsid w:val="003E31BA"/>
    <w:rsid w:val="003E4C43"/>
    <w:rsid w:val="003E54E3"/>
    <w:rsid w:val="003E56EB"/>
    <w:rsid w:val="003E5A74"/>
    <w:rsid w:val="003E5C73"/>
    <w:rsid w:val="003E7281"/>
    <w:rsid w:val="003E7338"/>
    <w:rsid w:val="003E756B"/>
    <w:rsid w:val="003E780A"/>
    <w:rsid w:val="003E7F14"/>
    <w:rsid w:val="003F00AA"/>
    <w:rsid w:val="003F035A"/>
    <w:rsid w:val="003F049E"/>
    <w:rsid w:val="003F0D58"/>
    <w:rsid w:val="003F14D9"/>
    <w:rsid w:val="003F15FC"/>
    <w:rsid w:val="003F1856"/>
    <w:rsid w:val="003F1AA1"/>
    <w:rsid w:val="003F2807"/>
    <w:rsid w:val="003F310A"/>
    <w:rsid w:val="003F355C"/>
    <w:rsid w:val="003F39A2"/>
    <w:rsid w:val="003F3EA3"/>
    <w:rsid w:val="003F40A5"/>
    <w:rsid w:val="003F4816"/>
    <w:rsid w:val="003F5566"/>
    <w:rsid w:val="003F587D"/>
    <w:rsid w:val="003F59AE"/>
    <w:rsid w:val="003F60CF"/>
    <w:rsid w:val="003F6AF2"/>
    <w:rsid w:val="003F73E1"/>
    <w:rsid w:val="00401100"/>
    <w:rsid w:val="004011BE"/>
    <w:rsid w:val="00401C81"/>
    <w:rsid w:val="00401CF6"/>
    <w:rsid w:val="0040269B"/>
    <w:rsid w:val="004031E9"/>
    <w:rsid w:val="0040388C"/>
    <w:rsid w:val="00403AC8"/>
    <w:rsid w:val="00403BA3"/>
    <w:rsid w:val="00404107"/>
    <w:rsid w:val="00404C01"/>
    <w:rsid w:val="00404D70"/>
    <w:rsid w:val="00404F48"/>
    <w:rsid w:val="00405FF5"/>
    <w:rsid w:val="004062C1"/>
    <w:rsid w:val="00406602"/>
    <w:rsid w:val="00406670"/>
    <w:rsid w:val="00407A11"/>
    <w:rsid w:val="0041136B"/>
    <w:rsid w:val="00411527"/>
    <w:rsid w:val="004119A2"/>
    <w:rsid w:val="004164FF"/>
    <w:rsid w:val="00416AE7"/>
    <w:rsid w:val="00416E8C"/>
    <w:rsid w:val="0041702F"/>
    <w:rsid w:val="0041737A"/>
    <w:rsid w:val="004203D5"/>
    <w:rsid w:val="0042045C"/>
    <w:rsid w:val="004207F5"/>
    <w:rsid w:val="004217CB"/>
    <w:rsid w:val="00423367"/>
    <w:rsid w:val="00423A33"/>
    <w:rsid w:val="00423B0A"/>
    <w:rsid w:val="00423E76"/>
    <w:rsid w:val="00425C4B"/>
    <w:rsid w:val="00426870"/>
    <w:rsid w:val="00427204"/>
    <w:rsid w:val="00427383"/>
    <w:rsid w:val="004300F4"/>
    <w:rsid w:val="00431705"/>
    <w:rsid w:val="00431EA0"/>
    <w:rsid w:val="00434874"/>
    <w:rsid w:val="004350FC"/>
    <w:rsid w:val="00435662"/>
    <w:rsid w:val="00435984"/>
    <w:rsid w:val="004362CB"/>
    <w:rsid w:val="0043657B"/>
    <w:rsid w:val="0044083A"/>
    <w:rsid w:val="00441737"/>
    <w:rsid w:val="00441A26"/>
    <w:rsid w:val="00441E94"/>
    <w:rsid w:val="0044238C"/>
    <w:rsid w:val="00442D85"/>
    <w:rsid w:val="00442E3C"/>
    <w:rsid w:val="00443836"/>
    <w:rsid w:val="004439EB"/>
    <w:rsid w:val="00443D80"/>
    <w:rsid w:val="00443E5D"/>
    <w:rsid w:val="004440D4"/>
    <w:rsid w:val="004456D5"/>
    <w:rsid w:val="004458FB"/>
    <w:rsid w:val="00445A03"/>
    <w:rsid w:val="00445A1F"/>
    <w:rsid w:val="00445B96"/>
    <w:rsid w:val="004468A6"/>
    <w:rsid w:val="0045233F"/>
    <w:rsid w:val="004530AF"/>
    <w:rsid w:val="004531EF"/>
    <w:rsid w:val="004561DF"/>
    <w:rsid w:val="0045674B"/>
    <w:rsid w:val="00456BEC"/>
    <w:rsid w:val="00457EA2"/>
    <w:rsid w:val="00460C03"/>
    <w:rsid w:val="0046115E"/>
    <w:rsid w:val="00461459"/>
    <w:rsid w:val="00462F58"/>
    <w:rsid w:val="00463068"/>
    <w:rsid w:val="00463215"/>
    <w:rsid w:val="00463375"/>
    <w:rsid w:val="00463B24"/>
    <w:rsid w:val="0046503D"/>
    <w:rsid w:val="00467CDD"/>
    <w:rsid w:val="00470443"/>
    <w:rsid w:val="00471840"/>
    <w:rsid w:val="00471A3F"/>
    <w:rsid w:val="00471A7F"/>
    <w:rsid w:val="004720C1"/>
    <w:rsid w:val="00472597"/>
    <w:rsid w:val="00474F9C"/>
    <w:rsid w:val="004755C6"/>
    <w:rsid w:val="00475888"/>
    <w:rsid w:val="00480989"/>
    <w:rsid w:val="00481E95"/>
    <w:rsid w:val="00482472"/>
    <w:rsid w:val="00482502"/>
    <w:rsid w:val="004838D1"/>
    <w:rsid w:val="00484310"/>
    <w:rsid w:val="004847E9"/>
    <w:rsid w:val="00484F34"/>
    <w:rsid w:val="00486C94"/>
    <w:rsid w:val="00486F5D"/>
    <w:rsid w:val="004878E5"/>
    <w:rsid w:val="00487C2A"/>
    <w:rsid w:val="00487D33"/>
    <w:rsid w:val="00490C53"/>
    <w:rsid w:val="00491543"/>
    <w:rsid w:val="00492C17"/>
    <w:rsid w:val="00492D1C"/>
    <w:rsid w:val="004942D6"/>
    <w:rsid w:val="00494E16"/>
    <w:rsid w:val="00495B82"/>
    <w:rsid w:val="004965F2"/>
    <w:rsid w:val="0049798C"/>
    <w:rsid w:val="004A1449"/>
    <w:rsid w:val="004A1472"/>
    <w:rsid w:val="004A1746"/>
    <w:rsid w:val="004A2099"/>
    <w:rsid w:val="004A21BE"/>
    <w:rsid w:val="004A2C08"/>
    <w:rsid w:val="004A321F"/>
    <w:rsid w:val="004A42A9"/>
    <w:rsid w:val="004A4C5C"/>
    <w:rsid w:val="004A4F56"/>
    <w:rsid w:val="004A57E1"/>
    <w:rsid w:val="004A7237"/>
    <w:rsid w:val="004A72BF"/>
    <w:rsid w:val="004A7832"/>
    <w:rsid w:val="004B000E"/>
    <w:rsid w:val="004B16E6"/>
    <w:rsid w:val="004B19C8"/>
    <w:rsid w:val="004B1E09"/>
    <w:rsid w:val="004B22BC"/>
    <w:rsid w:val="004B28AE"/>
    <w:rsid w:val="004B2BD5"/>
    <w:rsid w:val="004B3D8D"/>
    <w:rsid w:val="004B4029"/>
    <w:rsid w:val="004B56A9"/>
    <w:rsid w:val="004B62F5"/>
    <w:rsid w:val="004B6ACD"/>
    <w:rsid w:val="004B6DC6"/>
    <w:rsid w:val="004B6FAE"/>
    <w:rsid w:val="004C0AA2"/>
    <w:rsid w:val="004C1002"/>
    <w:rsid w:val="004C117F"/>
    <w:rsid w:val="004C12C8"/>
    <w:rsid w:val="004C1584"/>
    <w:rsid w:val="004C1A5A"/>
    <w:rsid w:val="004C206D"/>
    <w:rsid w:val="004C3585"/>
    <w:rsid w:val="004C35DA"/>
    <w:rsid w:val="004C4CB2"/>
    <w:rsid w:val="004C50BD"/>
    <w:rsid w:val="004C59D9"/>
    <w:rsid w:val="004C5BB7"/>
    <w:rsid w:val="004C67CD"/>
    <w:rsid w:val="004C77E7"/>
    <w:rsid w:val="004C7805"/>
    <w:rsid w:val="004D0611"/>
    <w:rsid w:val="004D0ACE"/>
    <w:rsid w:val="004D0F85"/>
    <w:rsid w:val="004D2E21"/>
    <w:rsid w:val="004D2F3E"/>
    <w:rsid w:val="004D3256"/>
    <w:rsid w:val="004D3356"/>
    <w:rsid w:val="004D3540"/>
    <w:rsid w:val="004D3F6A"/>
    <w:rsid w:val="004D4400"/>
    <w:rsid w:val="004D468B"/>
    <w:rsid w:val="004D5321"/>
    <w:rsid w:val="004D5686"/>
    <w:rsid w:val="004D6122"/>
    <w:rsid w:val="004D6394"/>
    <w:rsid w:val="004D698F"/>
    <w:rsid w:val="004D6D72"/>
    <w:rsid w:val="004D6FD9"/>
    <w:rsid w:val="004D72FC"/>
    <w:rsid w:val="004D73F1"/>
    <w:rsid w:val="004E05C5"/>
    <w:rsid w:val="004E0E15"/>
    <w:rsid w:val="004E1AED"/>
    <w:rsid w:val="004E3121"/>
    <w:rsid w:val="004E32E7"/>
    <w:rsid w:val="004E4172"/>
    <w:rsid w:val="004E42F0"/>
    <w:rsid w:val="004E4D8F"/>
    <w:rsid w:val="004E6172"/>
    <w:rsid w:val="004E631C"/>
    <w:rsid w:val="004E6419"/>
    <w:rsid w:val="004E7255"/>
    <w:rsid w:val="004E78D2"/>
    <w:rsid w:val="004F0964"/>
    <w:rsid w:val="004F0F39"/>
    <w:rsid w:val="004F1950"/>
    <w:rsid w:val="004F2A6C"/>
    <w:rsid w:val="004F34DC"/>
    <w:rsid w:val="004F3755"/>
    <w:rsid w:val="004F4493"/>
    <w:rsid w:val="004F470E"/>
    <w:rsid w:val="004F53A0"/>
    <w:rsid w:val="004F562C"/>
    <w:rsid w:val="004F79C8"/>
    <w:rsid w:val="004F7CC9"/>
    <w:rsid w:val="00500CA2"/>
    <w:rsid w:val="00501AEC"/>
    <w:rsid w:val="00501B4C"/>
    <w:rsid w:val="00502B64"/>
    <w:rsid w:val="00502EA8"/>
    <w:rsid w:val="00503C20"/>
    <w:rsid w:val="00503D3C"/>
    <w:rsid w:val="005048ED"/>
    <w:rsid w:val="00504A6F"/>
    <w:rsid w:val="00505546"/>
    <w:rsid w:val="005057D1"/>
    <w:rsid w:val="00505803"/>
    <w:rsid w:val="00505F9C"/>
    <w:rsid w:val="00506B6F"/>
    <w:rsid w:val="005070F5"/>
    <w:rsid w:val="00507870"/>
    <w:rsid w:val="00510660"/>
    <w:rsid w:val="00510966"/>
    <w:rsid w:val="005118CB"/>
    <w:rsid w:val="00511959"/>
    <w:rsid w:val="00511B9C"/>
    <w:rsid w:val="00511F46"/>
    <w:rsid w:val="00512560"/>
    <w:rsid w:val="00512D30"/>
    <w:rsid w:val="00513140"/>
    <w:rsid w:val="00514795"/>
    <w:rsid w:val="005162ED"/>
    <w:rsid w:val="00516834"/>
    <w:rsid w:val="00516B67"/>
    <w:rsid w:val="00517039"/>
    <w:rsid w:val="005173D1"/>
    <w:rsid w:val="00517640"/>
    <w:rsid w:val="00517DF9"/>
    <w:rsid w:val="00520569"/>
    <w:rsid w:val="00520727"/>
    <w:rsid w:val="005207B5"/>
    <w:rsid w:val="0052123B"/>
    <w:rsid w:val="005212F6"/>
    <w:rsid w:val="00522A68"/>
    <w:rsid w:val="005231E7"/>
    <w:rsid w:val="00524595"/>
    <w:rsid w:val="00526194"/>
    <w:rsid w:val="00526B31"/>
    <w:rsid w:val="00526F8B"/>
    <w:rsid w:val="005303E7"/>
    <w:rsid w:val="00530E6E"/>
    <w:rsid w:val="00531DAD"/>
    <w:rsid w:val="00532331"/>
    <w:rsid w:val="0053364D"/>
    <w:rsid w:val="00533887"/>
    <w:rsid w:val="005355C6"/>
    <w:rsid w:val="00535648"/>
    <w:rsid w:val="00536482"/>
    <w:rsid w:val="00536790"/>
    <w:rsid w:val="00536AB7"/>
    <w:rsid w:val="00537B66"/>
    <w:rsid w:val="00537D8F"/>
    <w:rsid w:val="00541081"/>
    <w:rsid w:val="0054112B"/>
    <w:rsid w:val="00541BE3"/>
    <w:rsid w:val="00541C0A"/>
    <w:rsid w:val="00541F9C"/>
    <w:rsid w:val="0054296B"/>
    <w:rsid w:val="00543796"/>
    <w:rsid w:val="0054381C"/>
    <w:rsid w:val="00544138"/>
    <w:rsid w:val="00545337"/>
    <w:rsid w:val="00545A94"/>
    <w:rsid w:val="00545C50"/>
    <w:rsid w:val="00545F17"/>
    <w:rsid w:val="00545FB1"/>
    <w:rsid w:val="005461B1"/>
    <w:rsid w:val="005470B2"/>
    <w:rsid w:val="0054792D"/>
    <w:rsid w:val="00547952"/>
    <w:rsid w:val="00547DF7"/>
    <w:rsid w:val="00547F09"/>
    <w:rsid w:val="0055095B"/>
    <w:rsid w:val="005519DC"/>
    <w:rsid w:val="005525E6"/>
    <w:rsid w:val="00552780"/>
    <w:rsid w:val="00552938"/>
    <w:rsid w:val="00553601"/>
    <w:rsid w:val="0055389D"/>
    <w:rsid w:val="00553E3A"/>
    <w:rsid w:val="0055481E"/>
    <w:rsid w:val="005549E7"/>
    <w:rsid w:val="00554A03"/>
    <w:rsid w:val="00555ADF"/>
    <w:rsid w:val="00555BCC"/>
    <w:rsid w:val="00555C5B"/>
    <w:rsid w:val="00556058"/>
    <w:rsid w:val="00556791"/>
    <w:rsid w:val="00557413"/>
    <w:rsid w:val="00557551"/>
    <w:rsid w:val="00557A1A"/>
    <w:rsid w:val="0056125A"/>
    <w:rsid w:val="005621C3"/>
    <w:rsid w:val="00562C85"/>
    <w:rsid w:val="00563B7D"/>
    <w:rsid w:val="005643CE"/>
    <w:rsid w:val="005646AD"/>
    <w:rsid w:val="00564BE0"/>
    <w:rsid w:val="00565427"/>
    <w:rsid w:val="005654E8"/>
    <w:rsid w:val="005660E0"/>
    <w:rsid w:val="00566D6F"/>
    <w:rsid w:val="00566EEE"/>
    <w:rsid w:val="00566F38"/>
    <w:rsid w:val="00566FC4"/>
    <w:rsid w:val="0056776A"/>
    <w:rsid w:val="0057059C"/>
    <w:rsid w:val="00571AB9"/>
    <w:rsid w:val="00571E53"/>
    <w:rsid w:val="00572E3B"/>
    <w:rsid w:val="0057311D"/>
    <w:rsid w:val="005735A9"/>
    <w:rsid w:val="00574276"/>
    <w:rsid w:val="0057470A"/>
    <w:rsid w:val="00575C93"/>
    <w:rsid w:val="00576FF2"/>
    <w:rsid w:val="00580039"/>
    <w:rsid w:val="00581B9A"/>
    <w:rsid w:val="0058258C"/>
    <w:rsid w:val="00582729"/>
    <w:rsid w:val="00583138"/>
    <w:rsid w:val="00583A6F"/>
    <w:rsid w:val="00583E39"/>
    <w:rsid w:val="0058420E"/>
    <w:rsid w:val="0058572E"/>
    <w:rsid w:val="00586142"/>
    <w:rsid w:val="00586FB9"/>
    <w:rsid w:val="00587CB6"/>
    <w:rsid w:val="00587F72"/>
    <w:rsid w:val="00590199"/>
    <w:rsid w:val="005904F7"/>
    <w:rsid w:val="00590F74"/>
    <w:rsid w:val="0059103E"/>
    <w:rsid w:val="00591376"/>
    <w:rsid w:val="00591659"/>
    <w:rsid w:val="005919DA"/>
    <w:rsid w:val="00591EBA"/>
    <w:rsid w:val="00593535"/>
    <w:rsid w:val="005939A7"/>
    <w:rsid w:val="00593D94"/>
    <w:rsid w:val="005942C0"/>
    <w:rsid w:val="00594892"/>
    <w:rsid w:val="00595029"/>
    <w:rsid w:val="00595158"/>
    <w:rsid w:val="005952E6"/>
    <w:rsid w:val="00596771"/>
    <w:rsid w:val="00596D6D"/>
    <w:rsid w:val="005A09A0"/>
    <w:rsid w:val="005A1736"/>
    <w:rsid w:val="005A17CE"/>
    <w:rsid w:val="005A2B1E"/>
    <w:rsid w:val="005A3A05"/>
    <w:rsid w:val="005A4553"/>
    <w:rsid w:val="005A5CA8"/>
    <w:rsid w:val="005A62C3"/>
    <w:rsid w:val="005A788E"/>
    <w:rsid w:val="005A7F84"/>
    <w:rsid w:val="005B05AE"/>
    <w:rsid w:val="005B0975"/>
    <w:rsid w:val="005B2842"/>
    <w:rsid w:val="005B3A91"/>
    <w:rsid w:val="005B5012"/>
    <w:rsid w:val="005B74A9"/>
    <w:rsid w:val="005B7883"/>
    <w:rsid w:val="005B7FD8"/>
    <w:rsid w:val="005C0170"/>
    <w:rsid w:val="005C12C3"/>
    <w:rsid w:val="005C1AB1"/>
    <w:rsid w:val="005C1C8D"/>
    <w:rsid w:val="005C2AB9"/>
    <w:rsid w:val="005C3046"/>
    <w:rsid w:val="005C35B3"/>
    <w:rsid w:val="005C44C2"/>
    <w:rsid w:val="005C4910"/>
    <w:rsid w:val="005C50F8"/>
    <w:rsid w:val="005C53D1"/>
    <w:rsid w:val="005C592D"/>
    <w:rsid w:val="005C5FEF"/>
    <w:rsid w:val="005C6FAC"/>
    <w:rsid w:val="005C70F5"/>
    <w:rsid w:val="005C72E2"/>
    <w:rsid w:val="005D0689"/>
    <w:rsid w:val="005D0692"/>
    <w:rsid w:val="005D15BB"/>
    <w:rsid w:val="005D1D90"/>
    <w:rsid w:val="005D1FE3"/>
    <w:rsid w:val="005D21C0"/>
    <w:rsid w:val="005D243B"/>
    <w:rsid w:val="005D3198"/>
    <w:rsid w:val="005D51AA"/>
    <w:rsid w:val="005D5864"/>
    <w:rsid w:val="005D58B4"/>
    <w:rsid w:val="005D6468"/>
    <w:rsid w:val="005D6851"/>
    <w:rsid w:val="005D6AB1"/>
    <w:rsid w:val="005D6E5C"/>
    <w:rsid w:val="005D7446"/>
    <w:rsid w:val="005D75D4"/>
    <w:rsid w:val="005D76C3"/>
    <w:rsid w:val="005D7A62"/>
    <w:rsid w:val="005D7B52"/>
    <w:rsid w:val="005E1031"/>
    <w:rsid w:val="005E1611"/>
    <w:rsid w:val="005E20F1"/>
    <w:rsid w:val="005E28F0"/>
    <w:rsid w:val="005E2B74"/>
    <w:rsid w:val="005E30B2"/>
    <w:rsid w:val="005E3E42"/>
    <w:rsid w:val="005E49A8"/>
    <w:rsid w:val="005E4C23"/>
    <w:rsid w:val="005E4C38"/>
    <w:rsid w:val="005E55DB"/>
    <w:rsid w:val="005E6644"/>
    <w:rsid w:val="005E79C8"/>
    <w:rsid w:val="005F0126"/>
    <w:rsid w:val="005F0C73"/>
    <w:rsid w:val="005F1A95"/>
    <w:rsid w:val="005F34E2"/>
    <w:rsid w:val="005F3BAD"/>
    <w:rsid w:val="005F3E36"/>
    <w:rsid w:val="005F5035"/>
    <w:rsid w:val="005F6D06"/>
    <w:rsid w:val="005F730C"/>
    <w:rsid w:val="00601C18"/>
    <w:rsid w:val="006022E4"/>
    <w:rsid w:val="0060258A"/>
    <w:rsid w:val="00602721"/>
    <w:rsid w:val="006042E6"/>
    <w:rsid w:val="00604779"/>
    <w:rsid w:val="006047D1"/>
    <w:rsid w:val="006053FE"/>
    <w:rsid w:val="00606070"/>
    <w:rsid w:val="00606CF2"/>
    <w:rsid w:val="006071FE"/>
    <w:rsid w:val="0060759E"/>
    <w:rsid w:val="006079F3"/>
    <w:rsid w:val="00607E30"/>
    <w:rsid w:val="00607FAF"/>
    <w:rsid w:val="0061014D"/>
    <w:rsid w:val="0061051D"/>
    <w:rsid w:val="006110BD"/>
    <w:rsid w:val="0061127E"/>
    <w:rsid w:val="006118A7"/>
    <w:rsid w:val="006124D7"/>
    <w:rsid w:val="006126D7"/>
    <w:rsid w:val="00612A13"/>
    <w:rsid w:val="006131CF"/>
    <w:rsid w:val="006132C8"/>
    <w:rsid w:val="00613FE1"/>
    <w:rsid w:val="00614044"/>
    <w:rsid w:val="00614130"/>
    <w:rsid w:val="00614313"/>
    <w:rsid w:val="00614BBE"/>
    <w:rsid w:val="00615223"/>
    <w:rsid w:val="006154A1"/>
    <w:rsid w:val="00616114"/>
    <w:rsid w:val="006165E9"/>
    <w:rsid w:val="00617023"/>
    <w:rsid w:val="00620BD0"/>
    <w:rsid w:val="00621FFA"/>
    <w:rsid w:val="00622D74"/>
    <w:rsid w:val="00623589"/>
    <w:rsid w:val="00624388"/>
    <w:rsid w:val="0062440D"/>
    <w:rsid w:val="00624E6E"/>
    <w:rsid w:val="00625B69"/>
    <w:rsid w:val="0062677F"/>
    <w:rsid w:val="00627D0F"/>
    <w:rsid w:val="00630166"/>
    <w:rsid w:val="006315D0"/>
    <w:rsid w:val="006327F7"/>
    <w:rsid w:val="00632FBE"/>
    <w:rsid w:val="0063318D"/>
    <w:rsid w:val="00633C77"/>
    <w:rsid w:val="00633C93"/>
    <w:rsid w:val="00633D69"/>
    <w:rsid w:val="00634AAB"/>
    <w:rsid w:val="006350FA"/>
    <w:rsid w:val="0063687B"/>
    <w:rsid w:val="00636BEB"/>
    <w:rsid w:val="00636C08"/>
    <w:rsid w:val="006375F2"/>
    <w:rsid w:val="006378F8"/>
    <w:rsid w:val="006415AB"/>
    <w:rsid w:val="00641B16"/>
    <w:rsid w:val="006421D7"/>
    <w:rsid w:val="00642FE1"/>
    <w:rsid w:val="00643BB2"/>
    <w:rsid w:val="00643FFD"/>
    <w:rsid w:val="00644EA2"/>
    <w:rsid w:val="00644EB9"/>
    <w:rsid w:val="00645B57"/>
    <w:rsid w:val="00645BB2"/>
    <w:rsid w:val="006468C0"/>
    <w:rsid w:val="00647129"/>
    <w:rsid w:val="0064757F"/>
    <w:rsid w:val="0064774B"/>
    <w:rsid w:val="006477C9"/>
    <w:rsid w:val="00647A68"/>
    <w:rsid w:val="00650ED9"/>
    <w:rsid w:val="006517C6"/>
    <w:rsid w:val="00651923"/>
    <w:rsid w:val="00651BB3"/>
    <w:rsid w:val="006528CF"/>
    <w:rsid w:val="00652937"/>
    <w:rsid w:val="00652ED4"/>
    <w:rsid w:val="006535AE"/>
    <w:rsid w:val="00654365"/>
    <w:rsid w:val="00654DDE"/>
    <w:rsid w:val="006553AE"/>
    <w:rsid w:val="006556B9"/>
    <w:rsid w:val="006561D3"/>
    <w:rsid w:val="00656F1D"/>
    <w:rsid w:val="00660A33"/>
    <w:rsid w:val="0066189F"/>
    <w:rsid w:val="00661A30"/>
    <w:rsid w:val="00661B53"/>
    <w:rsid w:val="00661C9C"/>
    <w:rsid w:val="00662201"/>
    <w:rsid w:val="00662A88"/>
    <w:rsid w:val="006631C3"/>
    <w:rsid w:val="00663492"/>
    <w:rsid w:val="0066386A"/>
    <w:rsid w:val="006642E1"/>
    <w:rsid w:val="00664481"/>
    <w:rsid w:val="006644B2"/>
    <w:rsid w:val="00664EEC"/>
    <w:rsid w:val="00665842"/>
    <w:rsid w:val="00666CC6"/>
    <w:rsid w:val="006671C5"/>
    <w:rsid w:val="0067099B"/>
    <w:rsid w:val="00670A18"/>
    <w:rsid w:val="006721A8"/>
    <w:rsid w:val="006728F2"/>
    <w:rsid w:val="00674495"/>
    <w:rsid w:val="00675257"/>
    <w:rsid w:val="006758C7"/>
    <w:rsid w:val="00675CDF"/>
    <w:rsid w:val="0067680E"/>
    <w:rsid w:val="00676F08"/>
    <w:rsid w:val="00677436"/>
    <w:rsid w:val="006779AE"/>
    <w:rsid w:val="00677E68"/>
    <w:rsid w:val="00680567"/>
    <w:rsid w:val="00680714"/>
    <w:rsid w:val="00680B68"/>
    <w:rsid w:val="00680BF1"/>
    <w:rsid w:val="0068326A"/>
    <w:rsid w:val="006832AC"/>
    <w:rsid w:val="00683D4E"/>
    <w:rsid w:val="00683E35"/>
    <w:rsid w:val="00684A6E"/>
    <w:rsid w:val="006852CA"/>
    <w:rsid w:val="00685B48"/>
    <w:rsid w:val="0068617A"/>
    <w:rsid w:val="00686A84"/>
    <w:rsid w:val="00686C11"/>
    <w:rsid w:val="0068762B"/>
    <w:rsid w:val="006878F4"/>
    <w:rsid w:val="00687A5C"/>
    <w:rsid w:val="00690793"/>
    <w:rsid w:val="0069099C"/>
    <w:rsid w:val="006922F6"/>
    <w:rsid w:val="00692391"/>
    <w:rsid w:val="00692566"/>
    <w:rsid w:val="006929B9"/>
    <w:rsid w:val="00692D00"/>
    <w:rsid w:val="006934A0"/>
    <w:rsid w:val="006936F8"/>
    <w:rsid w:val="00693BA7"/>
    <w:rsid w:val="00695194"/>
    <w:rsid w:val="0069541F"/>
    <w:rsid w:val="0069586B"/>
    <w:rsid w:val="00695DF0"/>
    <w:rsid w:val="006A1FA4"/>
    <w:rsid w:val="006A274F"/>
    <w:rsid w:val="006A2AFC"/>
    <w:rsid w:val="006A3121"/>
    <w:rsid w:val="006A35A7"/>
    <w:rsid w:val="006A3F32"/>
    <w:rsid w:val="006A4060"/>
    <w:rsid w:val="006A4268"/>
    <w:rsid w:val="006A574B"/>
    <w:rsid w:val="006A5912"/>
    <w:rsid w:val="006A60D1"/>
    <w:rsid w:val="006A680E"/>
    <w:rsid w:val="006A6A62"/>
    <w:rsid w:val="006A720F"/>
    <w:rsid w:val="006A7BD3"/>
    <w:rsid w:val="006B19BF"/>
    <w:rsid w:val="006B20FD"/>
    <w:rsid w:val="006B3535"/>
    <w:rsid w:val="006B3845"/>
    <w:rsid w:val="006B3C4C"/>
    <w:rsid w:val="006B4305"/>
    <w:rsid w:val="006B46CD"/>
    <w:rsid w:val="006B51FE"/>
    <w:rsid w:val="006B68E5"/>
    <w:rsid w:val="006B710D"/>
    <w:rsid w:val="006B7886"/>
    <w:rsid w:val="006B7FF8"/>
    <w:rsid w:val="006C0105"/>
    <w:rsid w:val="006C0376"/>
    <w:rsid w:val="006C2387"/>
    <w:rsid w:val="006C25EE"/>
    <w:rsid w:val="006C2999"/>
    <w:rsid w:val="006C2D6B"/>
    <w:rsid w:val="006C37A1"/>
    <w:rsid w:val="006C3D76"/>
    <w:rsid w:val="006C3F28"/>
    <w:rsid w:val="006C4A5A"/>
    <w:rsid w:val="006C4D81"/>
    <w:rsid w:val="006C4E84"/>
    <w:rsid w:val="006C5224"/>
    <w:rsid w:val="006C5287"/>
    <w:rsid w:val="006C53C1"/>
    <w:rsid w:val="006C57FD"/>
    <w:rsid w:val="006C5A4C"/>
    <w:rsid w:val="006C6858"/>
    <w:rsid w:val="006C6A12"/>
    <w:rsid w:val="006C7FA8"/>
    <w:rsid w:val="006D01A4"/>
    <w:rsid w:val="006D0350"/>
    <w:rsid w:val="006D0477"/>
    <w:rsid w:val="006D07D6"/>
    <w:rsid w:val="006D0995"/>
    <w:rsid w:val="006D174A"/>
    <w:rsid w:val="006D36DA"/>
    <w:rsid w:val="006D3F02"/>
    <w:rsid w:val="006D4491"/>
    <w:rsid w:val="006D4976"/>
    <w:rsid w:val="006D4CA3"/>
    <w:rsid w:val="006D4DC6"/>
    <w:rsid w:val="006D6976"/>
    <w:rsid w:val="006D6D11"/>
    <w:rsid w:val="006D7C6D"/>
    <w:rsid w:val="006D7EBD"/>
    <w:rsid w:val="006E0481"/>
    <w:rsid w:val="006E0514"/>
    <w:rsid w:val="006E0B71"/>
    <w:rsid w:val="006E192C"/>
    <w:rsid w:val="006E1B7E"/>
    <w:rsid w:val="006E1FAB"/>
    <w:rsid w:val="006E2346"/>
    <w:rsid w:val="006E26C7"/>
    <w:rsid w:val="006E370D"/>
    <w:rsid w:val="006E44F0"/>
    <w:rsid w:val="006E455F"/>
    <w:rsid w:val="006E4629"/>
    <w:rsid w:val="006E487A"/>
    <w:rsid w:val="006E49C6"/>
    <w:rsid w:val="006E49DA"/>
    <w:rsid w:val="006E4F0E"/>
    <w:rsid w:val="006E581D"/>
    <w:rsid w:val="006E5EC7"/>
    <w:rsid w:val="006E604F"/>
    <w:rsid w:val="006E6277"/>
    <w:rsid w:val="006E6A26"/>
    <w:rsid w:val="006E6EE7"/>
    <w:rsid w:val="006E7FC4"/>
    <w:rsid w:val="006F1603"/>
    <w:rsid w:val="006F1EE8"/>
    <w:rsid w:val="006F2332"/>
    <w:rsid w:val="006F2ABE"/>
    <w:rsid w:val="006F3250"/>
    <w:rsid w:val="006F3737"/>
    <w:rsid w:val="006F400E"/>
    <w:rsid w:val="006F57E8"/>
    <w:rsid w:val="006F581B"/>
    <w:rsid w:val="006F59C2"/>
    <w:rsid w:val="00701D7E"/>
    <w:rsid w:val="00703344"/>
    <w:rsid w:val="0070375C"/>
    <w:rsid w:val="00703C7A"/>
    <w:rsid w:val="007042FC"/>
    <w:rsid w:val="00704383"/>
    <w:rsid w:val="007047CF"/>
    <w:rsid w:val="00704807"/>
    <w:rsid w:val="00704F85"/>
    <w:rsid w:val="00705314"/>
    <w:rsid w:val="007058D8"/>
    <w:rsid w:val="0070652E"/>
    <w:rsid w:val="007101D4"/>
    <w:rsid w:val="0071022E"/>
    <w:rsid w:val="007118ED"/>
    <w:rsid w:val="00712689"/>
    <w:rsid w:val="007127CA"/>
    <w:rsid w:val="00712BEC"/>
    <w:rsid w:val="00713DF2"/>
    <w:rsid w:val="0071502B"/>
    <w:rsid w:val="00715247"/>
    <w:rsid w:val="007162B1"/>
    <w:rsid w:val="00717554"/>
    <w:rsid w:val="00717618"/>
    <w:rsid w:val="007179A2"/>
    <w:rsid w:val="0072018F"/>
    <w:rsid w:val="00721567"/>
    <w:rsid w:val="007216D7"/>
    <w:rsid w:val="007224DD"/>
    <w:rsid w:val="007225B0"/>
    <w:rsid w:val="00723BC5"/>
    <w:rsid w:val="0072483B"/>
    <w:rsid w:val="00724A3D"/>
    <w:rsid w:val="00726486"/>
    <w:rsid w:val="00727ADE"/>
    <w:rsid w:val="007303E0"/>
    <w:rsid w:val="00730ED2"/>
    <w:rsid w:val="00731861"/>
    <w:rsid w:val="007319D4"/>
    <w:rsid w:val="00731CD3"/>
    <w:rsid w:val="0073264A"/>
    <w:rsid w:val="00732ABD"/>
    <w:rsid w:val="00733BC1"/>
    <w:rsid w:val="007341A6"/>
    <w:rsid w:val="00734404"/>
    <w:rsid w:val="00734DB6"/>
    <w:rsid w:val="0073590D"/>
    <w:rsid w:val="007362D2"/>
    <w:rsid w:val="007367DF"/>
    <w:rsid w:val="007367FD"/>
    <w:rsid w:val="00737C7C"/>
    <w:rsid w:val="007401C2"/>
    <w:rsid w:val="0074037C"/>
    <w:rsid w:val="00740567"/>
    <w:rsid w:val="0074063C"/>
    <w:rsid w:val="00740D69"/>
    <w:rsid w:val="007412A1"/>
    <w:rsid w:val="007416A4"/>
    <w:rsid w:val="00741CE3"/>
    <w:rsid w:val="00741F2F"/>
    <w:rsid w:val="007426BE"/>
    <w:rsid w:val="00742808"/>
    <w:rsid w:val="00742FFB"/>
    <w:rsid w:val="007446F0"/>
    <w:rsid w:val="00746422"/>
    <w:rsid w:val="0075000B"/>
    <w:rsid w:val="007513FB"/>
    <w:rsid w:val="00751FE6"/>
    <w:rsid w:val="007521C4"/>
    <w:rsid w:val="00752613"/>
    <w:rsid w:val="00752B39"/>
    <w:rsid w:val="0075333C"/>
    <w:rsid w:val="007538BC"/>
    <w:rsid w:val="00754132"/>
    <w:rsid w:val="00754523"/>
    <w:rsid w:val="00754891"/>
    <w:rsid w:val="00754911"/>
    <w:rsid w:val="0075581D"/>
    <w:rsid w:val="00756085"/>
    <w:rsid w:val="0075744C"/>
    <w:rsid w:val="007575AE"/>
    <w:rsid w:val="0075774E"/>
    <w:rsid w:val="0076023D"/>
    <w:rsid w:val="00761157"/>
    <w:rsid w:val="00761567"/>
    <w:rsid w:val="007617DE"/>
    <w:rsid w:val="00761AF6"/>
    <w:rsid w:val="007620D7"/>
    <w:rsid w:val="0076257D"/>
    <w:rsid w:val="00762679"/>
    <w:rsid w:val="00762C66"/>
    <w:rsid w:val="00763367"/>
    <w:rsid w:val="00764299"/>
    <w:rsid w:val="007659F6"/>
    <w:rsid w:val="00766507"/>
    <w:rsid w:val="0076665E"/>
    <w:rsid w:val="0076673A"/>
    <w:rsid w:val="00766784"/>
    <w:rsid w:val="00767443"/>
    <w:rsid w:val="00767AC2"/>
    <w:rsid w:val="007701DA"/>
    <w:rsid w:val="00770AF5"/>
    <w:rsid w:val="00770FE1"/>
    <w:rsid w:val="00771467"/>
    <w:rsid w:val="007714F0"/>
    <w:rsid w:val="0077213C"/>
    <w:rsid w:val="00772A93"/>
    <w:rsid w:val="007734B6"/>
    <w:rsid w:val="00773994"/>
    <w:rsid w:val="00773C18"/>
    <w:rsid w:val="007743C2"/>
    <w:rsid w:val="00774F62"/>
    <w:rsid w:val="0077610D"/>
    <w:rsid w:val="00777523"/>
    <w:rsid w:val="007805C1"/>
    <w:rsid w:val="007809D6"/>
    <w:rsid w:val="00780CF4"/>
    <w:rsid w:val="007813CD"/>
    <w:rsid w:val="00781C1F"/>
    <w:rsid w:val="00781EB7"/>
    <w:rsid w:val="00782084"/>
    <w:rsid w:val="00782E28"/>
    <w:rsid w:val="0078304B"/>
    <w:rsid w:val="0078316C"/>
    <w:rsid w:val="007834FA"/>
    <w:rsid w:val="00783596"/>
    <w:rsid w:val="007839FC"/>
    <w:rsid w:val="00783CA6"/>
    <w:rsid w:val="00784AFC"/>
    <w:rsid w:val="00785489"/>
    <w:rsid w:val="00785720"/>
    <w:rsid w:val="00785726"/>
    <w:rsid w:val="007871CE"/>
    <w:rsid w:val="007875B8"/>
    <w:rsid w:val="00787AF5"/>
    <w:rsid w:val="00787E26"/>
    <w:rsid w:val="007900D9"/>
    <w:rsid w:val="00791631"/>
    <w:rsid w:val="007916AA"/>
    <w:rsid w:val="007920A1"/>
    <w:rsid w:val="00792607"/>
    <w:rsid w:val="0079260D"/>
    <w:rsid w:val="0079349F"/>
    <w:rsid w:val="007934DE"/>
    <w:rsid w:val="007939F1"/>
    <w:rsid w:val="007943A7"/>
    <w:rsid w:val="00794706"/>
    <w:rsid w:val="007947EE"/>
    <w:rsid w:val="007950A5"/>
    <w:rsid w:val="0079631B"/>
    <w:rsid w:val="00796C50"/>
    <w:rsid w:val="00796C56"/>
    <w:rsid w:val="00796D19"/>
    <w:rsid w:val="00797382"/>
    <w:rsid w:val="00797666"/>
    <w:rsid w:val="007A0E9F"/>
    <w:rsid w:val="007A14FB"/>
    <w:rsid w:val="007A2A32"/>
    <w:rsid w:val="007A3403"/>
    <w:rsid w:val="007A4518"/>
    <w:rsid w:val="007A4D77"/>
    <w:rsid w:val="007A5B7B"/>
    <w:rsid w:val="007A5F4F"/>
    <w:rsid w:val="007B0C3B"/>
    <w:rsid w:val="007B15F2"/>
    <w:rsid w:val="007B266A"/>
    <w:rsid w:val="007B2B05"/>
    <w:rsid w:val="007B2E97"/>
    <w:rsid w:val="007B373E"/>
    <w:rsid w:val="007B3AC7"/>
    <w:rsid w:val="007B4DC4"/>
    <w:rsid w:val="007B523B"/>
    <w:rsid w:val="007B6095"/>
    <w:rsid w:val="007B704D"/>
    <w:rsid w:val="007B7893"/>
    <w:rsid w:val="007B7E46"/>
    <w:rsid w:val="007B7FD5"/>
    <w:rsid w:val="007C159E"/>
    <w:rsid w:val="007C2607"/>
    <w:rsid w:val="007C37B2"/>
    <w:rsid w:val="007C3D53"/>
    <w:rsid w:val="007C4059"/>
    <w:rsid w:val="007C5829"/>
    <w:rsid w:val="007C612A"/>
    <w:rsid w:val="007C6436"/>
    <w:rsid w:val="007C6C6B"/>
    <w:rsid w:val="007C7110"/>
    <w:rsid w:val="007C7258"/>
    <w:rsid w:val="007C72F1"/>
    <w:rsid w:val="007C735D"/>
    <w:rsid w:val="007C78B1"/>
    <w:rsid w:val="007C7D77"/>
    <w:rsid w:val="007D049D"/>
    <w:rsid w:val="007D0C2E"/>
    <w:rsid w:val="007D111D"/>
    <w:rsid w:val="007D1F9D"/>
    <w:rsid w:val="007D24E6"/>
    <w:rsid w:val="007D2A69"/>
    <w:rsid w:val="007D39B7"/>
    <w:rsid w:val="007D4C0B"/>
    <w:rsid w:val="007D4CBE"/>
    <w:rsid w:val="007D5BD0"/>
    <w:rsid w:val="007D6278"/>
    <w:rsid w:val="007D6D91"/>
    <w:rsid w:val="007E0709"/>
    <w:rsid w:val="007E0746"/>
    <w:rsid w:val="007E0A3C"/>
    <w:rsid w:val="007E1225"/>
    <w:rsid w:val="007E1898"/>
    <w:rsid w:val="007E1CAB"/>
    <w:rsid w:val="007E22CB"/>
    <w:rsid w:val="007E25E7"/>
    <w:rsid w:val="007E2A23"/>
    <w:rsid w:val="007E2D3E"/>
    <w:rsid w:val="007E2F4A"/>
    <w:rsid w:val="007E3B82"/>
    <w:rsid w:val="007E3C18"/>
    <w:rsid w:val="007E4189"/>
    <w:rsid w:val="007E4A81"/>
    <w:rsid w:val="007E562B"/>
    <w:rsid w:val="007E577E"/>
    <w:rsid w:val="007E5B02"/>
    <w:rsid w:val="007E60DF"/>
    <w:rsid w:val="007E7237"/>
    <w:rsid w:val="007E73CF"/>
    <w:rsid w:val="007F005D"/>
    <w:rsid w:val="007F03F2"/>
    <w:rsid w:val="007F1E51"/>
    <w:rsid w:val="007F297A"/>
    <w:rsid w:val="007F3E71"/>
    <w:rsid w:val="007F4868"/>
    <w:rsid w:val="007F48DE"/>
    <w:rsid w:val="007F4FBC"/>
    <w:rsid w:val="007F523D"/>
    <w:rsid w:val="007F5609"/>
    <w:rsid w:val="007F5BBB"/>
    <w:rsid w:val="007F5D5A"/>
    <w:rsid w:val="007F5E5B"/>
    <w:rsid w:val="007F5F14"/>
    <w:rsid w:val="007F65A0"/>
    <w:rsid w:val="00800A2A"/>
    <w:rsid w:val="00800FDE"/>
    <w:rsid w:val="008014BD"/>
    <w:rsid w:val="008018DB"/>
    <w:rsid w:val="00801A7D"/>
    <w:rsid w:val="00801C2A"/>
    <w:rsid w:val="0080341D"/>
    <w:rsid w:val="00803925"/>
    <w:rsid w:val="00803A45"/>
    <w:rsid w:val="00804B35"/>
    <w:rsid w:val="00805862"/>
    <w:rsid w:val="00805927"/>
    <w:rsid w:val="0080704B"/>
    <w:rsid w:val="008101EC"/>
    <w:rsid w:val="00810473"/>
    <w:rsid w:val="00810E71"/>
    <w:rsid w:val="00811020"/>
    <w:rsid w:val="00811417"/>
    <w:rsid w:val="0081209E"/>
    <w:rsid w:val="008122D9"/>
    <w:rsid w:val="008126C2"/>
    <w:rsid w:val="0081293E"/>
    <w:rsid w:val="00812EB0"/>
    <w:rsid w:val="008130C5"/>
    <w:rsid w:val="008135FC"/>
    <w:rsid w:val="0081446F"/>
    <w:rsid w:val="0081496A"/>
    <w:rsid w:val="00815125"/>
    <w:rsid w:val="008161DB"/>
    <w:rsid w:val="00817273"/>
    <w:rsid w:val="00817A84"/>
    <w:rsid w:val="00817B62"/>
    <w:rsid w:val="008217AB"/>
    <w:rsid w:val="00821BD2"/>
    <w:rsid w:val="00821D92"/>
    <w:rsid w:val="00822695"/>
    <w:rsid w:val="008229E4"/>
    <w:rsid w:val="008231C9"/>
    <w:rsid w:val="008236A2"/>
    <w:rsid w:val="00823C7D"/>
    <w:rsid w:val="0082475A"/>
    <w:rsid w:val="008252D8"/>
    <w:rsid w:val="008267A5"/>
    <w:rsid w:val="00831058"/>
    <w:rsid w:val="0083109B"/>
    <w:rsid w:val="00831437"/>
    <w:rsid w:val="0083188B"/>
    <w:rsid w:val="008327A6"/>
    <w:rsid w:val="008327D2"/>
    <w:rsid w:val="008337C8"/>
    <w:rsid w:val="00834157"/>
    <w:rsid w:val="00834D2F"/>
    <w:rsid w:val="0083608A"/>
    <w:rsid w:val="00836693"/>
    <w:rsid w:val="008373BB"/>
    <w:rsid w:val="00837A88"/>
    <w:rsid w:val="008405AD"/>
    <w:rsid w:val="00840B60"/>
    <w:rsid w:val="00840D6D"/>
    <w:rsid w:val="008417FE"/>
    <w:rsid w:val="00841D19"/>
    <w:rsid w:val="00842AD3"/>
    <w:rsid w:val="00842F53"/>
    <w:rsid w:val="00842F56"/>
    <w:rsid w:val="0084309C"/>
    <w:rsid w:val="00843912"/>
    <w:rsid w:val="00844612"/>
    <w:rsid w:val="00844B5C"/>
    <w:rsid w:val="00844B8D"/>
    <w:rsid w:val="00844FD2"/>
    <w:rsid w:val="0084562B"/>
    <w:rsid w:val="00846D6C"/>
    <w:rsid w:val="00846E45"/>
    <w:rsid w:val="0085011F"/>
    <w:rsid w:val="008511D0"/>
    <w:rsid w:val="00851F9F"/>
    <w:rsid w:val="00852094"/>
    <w:rsid w:val="008525A7"/>
    <w:rsid w:val="00853071"/>
    <w:rsid w:val="00853B4A"/>
    <w:rsid w:val="00853E01"/>
    <w:rsid w:val="00855872"/>
    <w:rsid w:val="008558D1"/>
    <w:rsid w:val="00855CEB"/>
    <w:rsid w:val="00855DAB"/>
    <w:rsid w:val="00856449"/>
    <w:rsid w:val="00857412"/>
    <w:rsid w:val="00857F33"/>
    <w:rsid w:val="00860877"/>
    <w:rsid w:val="008621AC"/>
    <w:rsid w:val="008624B7"/>
    <w:rsid w:val="00862A77"/>
    <w:rsid w:val="00863527"/>
    <w:rsid w:val="00863BAD"/>
    <w:rsid w:val="008644C7"/>
    <w:rsid w:val="0086461A"/>
    <w:rsid w:val="00865CE6"/>
    <w:rsid w:val="00866DCD"/>
    <w:rsid w:val="00866F5E"/>
    <w:rsid w:val="00867271"/>
    <w:rsid w:val="008672B9"/>
    <w:rsid w:val="008679E1"/>
    <w:rsid w:val="00867EE7"/>
    <w:rsid w:val="00870ACE"/>
    <w:rsid w:val="00871391"/>
    <w:rsid w:val="008719A2"/>
    <w:rsid w:val="00871D38"/>
    <w:rsid w:val="0087221F"/>
    <w:rsid w:val="00873012"/>
    <w:rsid w:val="00873F4B"/>
    <w:rsid w:val="00874084"/>
    <w:rsid w:val="00874361"/>
    <w:rsid w:val="008749BE"/>
    <w:rsid w:val="00875009"/>
    <w:rsid w:val="0087512C"/>
    <w:rsid w:val="008751E5"/>
    <w:rsid w:val="0087572F"/>
    <w:rsid w:val="00875D06"/>
    <w:rsid w:val="00875F7F"/>
    <w:rsid w:val="00876A1A"/>
    <w:rsid w:val="008777F9"/>
    <w:rsid w:val="008808A6"/>
    <w:rsid w:val="00880F4E"/>
    <w:rsid w:val="0088106F"/>
    <w:rsid w:val="00881FD3"/>
    <w:rsid w:val="00882506"/>
    <w:rsid w:val="00882C7B"/>
    <w:rsid w:val="008836A7"/>
    <w:rsid w:val="008847DB"/>
    <w:rsid w:val="00884F62"/>
    <w:rsid w:val="00886508"/>
    <w:rsid w:val="00887438"/>
    <w:rsid w:val="00887DAD"/>
    <w:rsid w:val="00887FB8"/>
    <w:rsid w:val="00890914"/>
    <w:rsid w:val="00890F2B"/>
    <w:rsid w:val="00891F1C"/>
    <w:rsid w:val="00892810"/>
    <w:rsid w:val="00892E5D"/>
    <w:rsid w:val="008930B6"/>
    <w:rsid w:val="00893AEB"/>
    <w:rsid w:val="00893EF3"/>
    <w:rsid w:val="00894E62"/>
    <w:rsid w:val="00894F57"/>
    <w:rsid w:val="00895130"/>
    <w:rsid w:val="008965F9"/>
    <w:rsid w:val="00896866"/>
    <w:rsid w:val="00896872"/>
    <w:rsid w:val="00896B06"/>
    <w:rsid w:val="00897CFA"/>
    <w:rsid w:val="008A017D"/>
    <w:rsid w:val="008A04AE"/>
    <w:rsid w:val="008A218C"/>
    <w:rsid w:val="008A34DE"/>
    <w:rsid w:val="008A4399"/>
    <w:rsid w:val="008A4EFF"/>
    <w:rsid w:val="008A5232"/>
    <w:rsid w:val="008A52BE"/>
    <w:rsid w:val="008A647C"/>
    <w:rsid w:val="008A714E"/>
    <w:rsid w:val="008A7D81"/>
    <w:rsid w:val="008B09F4"/>
    <w:rsid w:val="008B13C2"/>
    <w:rsid w:val="008B185A"/>
    <w:rsid w:val="008B1D0D"/>
    <w:rsid w:val="008B1D7F"/>
    <w:rsid w:val="008B3053"/>
    <w:rsid w:val="008B3404"/>
    <w:rsid w:val="008B3583"/>
    <w:rsid w:val="008B3A90"/>
    <w:rsid w:val="008B3D61"/>
    <w:rsid w:val="008B3E5D"/>
    <w:rsid w:val="008B47B8"/>
    <w:rsid w:val="008B5EB8"/>
    <w:rsid w:val="008B6A58"/>
    <w:rsid w:val="008B7E41"/>
    <w:rsid w:val="008B7E73"/>
    <w:rsid w:val="008C0CB1"/>
    <w:rsid w:val="008C3CED"/>
    <w:rsid w:val="008C3FD2"/>
    <w:rsid w:val="008C4065"/>
    <w:rsid w:val="008C411E"/>
    <w:rsid w:val="008C6461"/>
    <w:rsid w:val="008C66DE"/>
    <w:rsid w:val="008C697E"/>
    <w:rsid w:val="008C69F8"/>
    <w:rsid w:val="008C6D92"/>
    <w:rsid w:val="008C6E57"/>
    <w:rsid w:val="008C71D7"/>
    <w:rsid w:val="008C7806"/>
    <w:rsid w:val="008D10AE"/>
    <w:rsid w:val="008D1ACE"/>
    <w:rsid w:val="008D20EB"/>
    <w:rsid w:val="008D2672"/>
    <w:rsid w:val="008D2675"/>
    <w:rsid w:val="008D2B17"/>
    <w:rsid w:val="008D3426"/>
    <w:rsid w:val="008D3E37"/>
    <w:rsid w:val="008D411F"/>
    <w:rsid w:val="008D41D5"/>
    <w:rsid w:val="008D45B1"/>
    <w:rsid w:val="008D6744"/>
    <w:rsid w:val="008D6C62"/>
    <w:rsid w:val="008D7828"/>
    <w:rsid w:val="008E0AEC"/>
    <w:rsid w:val="008E0F21"/>
    <w:rsid w:val="008E1431"/>
    <w:rsid w:val="008E163A"/>
    <w:rsid w:val="008E265B"/>
    <w:rsid w:val="008E2675"/>
    <w:rsid w:val="008E2C32"/>
    <w:rsid w:val="008E2C4D"/>
    <w:rsid w:val="008E3C4C"/>
    <w:rsid w:val="008E3F7E"/>
    <w:rsid w:val="008E40EA"/>
    <w:rsid w:val="008E45B9"/>
    <w:rsid w:val="008E48A7"/>
    <w:rsid w:val="008E4A68"/>
    <w:rsid w:val="008E542B"/>
    <w:rsid w:val="008E5AB5"/>
    <w:rsid w:val="008E6095"/>
    <w:rsid w:val="008E632B"/>
    <w:rsid w:val="008E7086"/>
    <w:rsid w:val="008E72B9"/>
    <w:rsid w:val="008E7691"/>
    <w:rsid w:val="008E777B"/>
    <w:rsid w:val="008E7E4C"/>
    <w:rsid w:val="008F01B4"/>
    <w:rsid w:val="008F0277"/>
    <w:rsid w:val="008F0A08"/>
    <w:rsid w:val="008F0BD2"/>
    <w:rsid w:val="008F0F7E"/>
    <w:rsid w:val="008F1346"/>
    <w:rsid w:val="008F1B37"/>
    <w:rsid w:val="008F1BB3"/>
    <w:rsid w:val="008F1C6A"/>
    <w:rsid w:val="008F490D"/>
    <w:rsid w:val="008F4D29"/>
    <w:rsid w:val="008F526F"/>
    <w:rsid w:val="008F5863"/>
    <w:rsid w:val="008F640A"/>
    <w:rsid w:val="008F6467"/>
    <w:rsid w:val="008F711B"/>
    <w:rsid w:val="008F7E1F"/>
    <w:rsid w:val="00900CED"/>
    <w:rsid w:val="00900DFA"/>
    <w:rsid w:val="00901132"/>
    <w:rsid w:val="0090125C"/>
    <w:rsid w:val="00901963"/>
    <w:rsid w:val="00901FC5"/>
    <w:rsid w:val="009031B1"/>
    <w:rsid w:val="00903741"/>
    <w:rsid w:val="00903CD5"/>
    <w:rsid w:val="00903E7E"/>
    <w:rsid w:val="00904364"/>
    <w:rsid w:val="0090439A"/>
    <w:rsid w:val="00905C27"/>
    <w:rsid w:val="00905DD7"/>
    <w:rsid w:val="00906799"/>
    <w:rsid w:val="00906BD9"/>
    <w:rsid w:val="00906E91"/>
    <w:rsid w:val="009109B2"/>
    <w:rsid w:val="00910D6D"/>
    <w:rsid w:val="00911493"/>
    <w:rsid w:val="009127DE"/>
    <w:rsid w:val="00912DC7"/>
    <w:rsid w:val="00914624"/>
    <w:rsid w:val="00915104"/>
    <w:rsid w:val="00915B48"/>
    <w:rsid w:val="00915C82"/>
    <w:rsid w:val="00917112"/>
    <w:rsid w:val="009208B5"/>
    <w:rsid w:val="009212CA"/>
    <w:rsid w:val="009214F2"/>
    <w:rsid w:val="009218E3"/>
    <w:rsid w:val="00921FFD"/>
    <w:rsid w:val="00922B21"/>
    <w:rsid w:val="00922FCD"/>
    <w:rsid w:val="009248AA"/>
    <w:rsid w:val="00924C97"/>
    <w:rsid w:val="00924EEE"/>
    <w:rsid w:val="00925CC0"/>
    <w:rsid w:val="009263B5"/>
    <w:rsid w:val="0092686B"/>
    <w:rsid w:val="00926D18"/>
    <w:rsid w:val="00926F16"/>
    <w:rsid w:val="00930E22"/>
    <w:rsid w:val="00930F92"/>
    <w:rsid w:val="009310BF"/>
    <w:rsid w:val="00931662"/>
    <w:rsid w:val="009326D3"/>
    <w:rsid w:val="0093291E"/>
    <w:rsid w:val="0093340A"/>
    <w:rsid w:val="00933C32"/>
    <w:rsid w:val="009342B0"/>
    <w:rsid w:val="009345CF"/>
    <w:rsid w:val="00934BBA"/>
    <w:rsid w:val="0093522A"/>
    <w:rsid w:val="00935B03"/>
    <w:rsid w:val="00935F15"/>
    <w:rsid w:val="009367BB"/>
    <w:rsid w:val="00936847"/>
    <w:rsid w:val="00937AC3"/>
    <w:rsid w:val="00937C34"/>
    <w:rsid w:val="00937C4A"/>
    <w:rsid w:val="00940ECC"/>
    <w:rsid w:val="009415ED"/>
    <w:rsid w:val="00941810"/>
    <w:rsid w:val="009427A8"/>
    <w:rsid w:val="009435F3"/>
    <w:rsid w:val="00944104"/>
    <w:rsid w:val="00944781"/>
    <w:rsid w:val="00945C4E"/>
    <w:rsid w:val="00945EF4"/>
    <w:rsid w:val="0094696E"/>
    <w:rsid w:val="009473BE"/>
    <w:rsid w:val="00947550"/>
    <w:rsid w:val="00947FE4"/>
    <w:rsid w:val="00950259"/>
    <w:rsid w:val="0095029D"/>
    <w:rsid w:val="0095061C"/>
    <w:rsid w:val="00950986"/>
    <w:rsid w:val="00950AC7"/>
    <w:rsid w:val="00952231"/>
    <w:rsid w:val="00952D03"/>
    <w:rsid w:val="00952D94"/>
    <w:rsid w:val="00953480"/>
    <w:rsid w:val="00953A4D"/>
    <w:rsid w:val="0095453B"/>
    <w:rsid w:val="0095582B"/>
    <w:rsid w:val="00955A95"/>
    <w:rsid w:val="00955B14"/>
    <w:rsid w:val="009565D7"/>
    <w:rsid w:val="00956615"/>
    <w:rsid w:val="009568B9"/>
    <w:rsid w:val="00956AA5"/>
    <w:rsid w:val="00956B36"/>
    <w:rsid w:val="009578A8"/>
    <w:rsid w:val="009579B2"/>
    <w:rsid w:val="00957B4C"/>
    <w:rsid w:val="00957F22"/>
    <w:rsid w:val="00960371"/>
    <w:rsid w:val="00960E59"/>
    <w:rsid w:val="00962E2E"/>
    <w:rsid w:val="009635DF"/>
    <w:rsid w:val="009635EE"/>
    <w:rsid w:val="00963C1A"/>
    <w:rsid w:val="00965901"/>
    <w:rsid w:val="009669F6"/>
    <w:rsid w:val="00967A43"/>
    <w:rsid w:val="00970006"/>
    <w:rsid w:val="009707D0"/>
    <w:rsid w:val="00970D8D"/>
    <w:rsid w:val="009711BC"/>
    <w:rsid w:val="009713F7"/>
    <w:rsid w:val="0097190E"/>
    <w:rsid w:val="00972ED6"/>
    <w:rsid w:val="0097484F"/>
    <w:rsid w:val="00974995"/>
    <w:rsid w:val="00975214"/>
    <w:rsid w:val="0097650B"/>
    <w:rsid w:val="009800DA"/>
    <w:rsid w:val="009807BB"/>
    <w:rsid w:val="0098104C"/>
    <w:rsid w:val="00981B65"/>
    <w:rsid w:val="00981BB5"/>
    <w:rsid w:val="00982DEA"/>
    <w:rsid w:val="00982E11"/>
    <w:rsid w:val="0098467B"/>
    <w:rsid w:val="009849CB"/>
    <w:rsid w:val="00985001"/>
    <w:rsid w:val="00987C8B"/>
    <w:rsid w:val="00987C9D"/>
    <w:rsid w:val="00990DE3"/>
    <w:rsid w:val="009913B8"/>
    <w:rsid w:val="00991756"/>
    <w:rsid w:val="00991A6E"/>
    <w:rsid w:val="009928CA"/>
    <w:rsid w:val="009931F3"/>
    <w:rsid w:val="009938C1"/>
    <w:rsid w:val="00993B19"/>
    <w:rsid w:val="00994869"/>
    <w:rsid w:val="00995D15"/>
    <w:rsid w:val="00996BE9"/>
    <w:rsid w:val="00996F58"/>
    <w:rsid w:val="00997F76"/>
    <w:rsid w:val="009A0D06"/>
    <w:rsid w:val="009A1C01"/>
    <w:rsid w:val="009A1DBF"/>
    <w:rsid w:val="009A2055"/>
    <w:rsid w:val="009A2439"/>
    <w:rsid w:val="009A2D48"/>
    <w:rsid w:val="009A3131"/>
    <w:rsid w:val="009A3771"/>
    <w:rsid w:val="009A399F"/>
    <w:rsid w:val="009A471D"/>
    <w:rsid w:val="009A4A54"/>
    <w:rsid w:val="009A4F62"/>
    <w:rsid w:val="009A5B27"/>
    <w:rsid w:val="009A5B2C"/>
    <w:rsid w:val="009A5B48"/>
    <w:rsid w:val="009A5C2D"/>
    <w:rsid w:val="009A6312"/>
    <w:rsid w:val="009A6F3C"/>
    <w:rsid w:val="009A759A"/>
    <w:rsid w:val="009B1777"/>
    <w:rsid w:val="009B1B42"/>
    <w:rsid w:val="009B20FB"/>
    <w:rsid w:val="009B2FBE"/>
    <w:rsid w:val="009B3351"/>
    <w:rsid w:val="009B3B44"/>
    <w:rsid w:val="009B5860"/>
    <w:rsid w:val="009B7A01"/>
    <w:rsid w:val="009C00FF"/>
    <w:rsid w:val="009C1B74"/>
    <w:rsid w:val="009C1F99"/>
    <w:rsid w:val="009C32FA"/>
    <w:rsid w:val="009C43BE"/>
    <w:rsid w:val="009C44A9"/>
    <w:rsid w:val="009C4B8F"/>
    <w:rsid w:val="009C4BF0"/>
    <w:rsid w:val="009C5F1B"/>
    <w:rsid w:val="009C666D"/>
    <w:rsid w:val="009C6843"/>
    <w:rsid w:val="009C7014"/>
    <w:rsid w:val="009C7DC6"/>
    <w:rsid w:val="009D0D60"/>
    <w:rsid w:val="009D1125"/>
    <w:rsid w:val="009D1C3F"/>
    <w:rsid w:val="009D352A"/>
    <w:rsid w:val="009D3719"/>
    <w:rsid w:val="009D3C74"/>
    <w:rsid w:val="009D6902"/>
    <w:rsid w:val="009D701C"/>
    <w:rsid w:val="009D77E1"/>
    <w:rsid w:val="009D7962"/>
    <w:rsid w:val="009D7979"/>
    <w:rsid w:val="009E05C7"/>
    <w:rsid w:val="009E0EC3"/>
    <w:rsid w:val="009E14F9"/>
    <w:rsid w:val="009E1AA6"/>
    <w:rsid w:val="009E1C0B"/>
    <w:rsid w:val="009E2104"/>
    <w:rsid w:val="009E21A5"/>
    <w:rsid w:val="009E3914"/>
    <w:rsid w:val="009E43CC"/>
    <w:rsid w:val="009E52C9"/>
    <w:rsid w:val="009E5D87"/>
    <w:rsid w:val="009E6E2D"/>
    <w:rsid w:val="009E729D"/>
    <w:rsid w:val="009E74EE"/>
    <w:rsid w:val="009E7768"/>
    <w:rsid w:val="009E7B92"/>
    <w:rsid w:val="009F06C9"/>
    <w:rsid w:val="009F0B87"/>
    <w:rsid w:val="009F1725"/>
    <w:rsid w:val="009F2C0F"/>
    <w:rsid w:val="009F2FF5"/>
    <w:rsid w:val="009F33A4"/>
    <w:rsid w:val="009F3636"/>
    <w:rsid w:val="009F3B61"/>
    <w:rsid w:val="009F3C94"/>
    <w:rsid w:val="009F408F"/>
    <w:rsid w:val="009F4570"/>
    <w:rsid w:val="009F46E0"/>
    <w:rsid w:val="009F4D04"/>
    <w:rsid w:val="009F4FE7"/>
    <w:rsid w:val="009F52CC"/>
    <w:rsid w:val="009F5ED2"/>
    <w:rsid w:val="009F5FE0"/>
    <w:rsid w:val="009F6E1D"/>
    <w:rsid w:val="00A00973"/>
    <w:rsid w:val="00A0260C"/>
    <w:rsid w:val="00A02617"/>
    <w:rsid w:val="00A026CD"/>
    <w:rsid w:val="00A02B28"/>
    <w:rsid w:val="00A02ED9"/>
    <w:rsid w:val="00A02F33"/>
    <w:rsid w:val="00A02FFE"/>
    <w:rsid w:val="00A034F2"/>
    <w:rsid w:val="00A03B86"/>
    <w:rsid w:val="00A0425C"/>
    <w:rsid w:val="00A04A52"/>
    <w:rsid w:val="00A05306"/>
    <w:rsid w:val="00A05F08"/>
    <w:rsid w:val="00A0683C"/>
    <w:rsid w:val="00A069AB"/>
    <w:rsid w:val="00A06E53"/>
    <w:rsid w:val="00A06EDC"/>
    <w:rsid w:val="00A07997"/>
    <w:rsid w:val="00A079AC"/>
    <w:rsid w:val="00A10316"/>
    <w:rsid w:val="00A10492"/>
    <w:rsid w:val="00A10DF7"/>
    <w:rsid w:val="00A11042"/>
    <w:rsid w:val="00A11819"/>
    <w:rsid w:val="00A12C93"/>
    <w:rsid w:val="00A136B1"/>
    <w:rsid w:val="00A14D03"/>
    <w:rsid w:val="00A15120"/>
    <w:rsid w:val="00A1544F"/>
    <w:rsid w:val="00A15542"/>
    <w:rsid w:val="00A15573"/>
    <w:rsid w:val="00A15A1F"/>
    <w:rsid w:val="00A164FA"/>
    <w:rsid w:val="00A20D0F"/>
    <w:rsid w:val="00A217CB"/>
    <w:rsid w:val="00A21883"/>
    <w:rsid w:val="00A2197D"/>
    <w:rsid w:val="00A22CA5"/>
    <w:rsid w:val="00A23125"/>
    <w:rsid w:val="00A25DD7"/>
    <w:rsid w:val="00A2628E"/>
    <w:rsid w:val="00A2689C"/>
    <w:rsid w:val="00A26AA2"/>
    <w:rsid w:val="00A3007A"/>
    <w:rsid w:val="00A30A91"/>
    <w:rsid w:val="00A30D73"/>
    <w:rsid w:val="00A32638"/>
    <w:rsid w:val="00A32E58"/>
    <w:rsid w:val="00A33028"/>
    <w:rsid w:val="00A338B1"/>
    <w:rsid w:val="00A339AE"/>
    <w:rsid w:val="00A3435E"/>
    <w:rsid w:val="00A3488E"/>
    <w:rsid w:val="00A3606D"/>
    <w:rsid w:val="00A36546"/>
    <w:rsid w:val="00A40433"/>
    <w:rsid w:val="00A41B3C"/>
    <w:rsid w:val="00A430CA"/>
    <w:rsid w:val="00A43D18"/>
    <w:rsid w:val="00A4422F"/>
    <w:rsid w:val="00A44335"/>
    <w:rsid w:val="00A449CC"/>
    <w:rsid w:val="00A45E22"/>
    <w:rsid w:val="00A466CF"/>
    <w:rsid w:val="00A46E2A"/>
    <w:rsid w:val="00A46EDE"/>
    <w:rsid w:val="00A46F27"/>
    <w:rsid w:val="00A51B2B"/>
    <w:rsid w:val="00A52150"/>
    <w:rsid w:val="00A53038"/>
    <w:rsid w:val="00A53BDE"/>
    <w:rsid w:val="00A5427B"/>
    <w:rsid w:val="00A5431B"/>
    <w:rsid w:val="00A54419"/>
    <w:rsid w:val="00A55176"/>
    <w:rsid w:val="00A56087"/>
    <w:rsid w:val="00A56A5F"/>
    <w:rsid w:val="00A56DDC"/>
    <w:rsid w:val="00A57DC9"/>
    <w:rsid w:val="00A57F2F"/>
    <w:rsid w:val="00A57FAB"/>
    <w:rsid w:val="00A6020F"/>
    <w:rsid w:val="00A60540"/>
    <w:rsid w:val="00A60BB9"/>
    <w:rsid w:val="00A60FE7"/>
    <w:rsid w:val="00A61204"/>
    <w:rsid w:val="00A61875"/>
    <w:rsid w:val="00A61A0A"/>
    <w:rsid w:val="00A61ECC"/>
    <w:rsid w:val="00A61F16"/>
    <w:rsid w:val="00A6201C"/>
    <w:rsid w:val="00A634DC"/>
    <w:rsid w:val="00A638D1"/>
    <w:rsid w:val="00A63A06"/>
    <w:rsid w:val="00A63C71"/>
    <w:rsid w:val="00A6415A"/>
    <w:rsid w:val="00A64263"/>
    <w:rsid w:val="00A655B1"/>
    <w:rsid w:val="00A66341"/>
    <w:rsid w:val="00A66F70"/>
    <w:rsid w:val="00A676EF"/>
    <w:rsid w:val="00A70304"/>
    <w:rsid w:val="00A7087B"/>
    <w:rsid w:val="00A709FD"/>
    <w:rsid w:val="00A70FD8"/>
    <w:rsid w:val="00A71B90"/>
    <w:rsid w:val="00A72E65"/>
    <w:rsid w:val="00A75D5E"/>
    <w:rsid w:val="00A76188"/>
    <w:rsid w:val="00A763F7"/>
    <w:rsid w:val="00A817DD"/>
    <w:rsid w:val="00A817F0"/>
    <w:rsid w:val="00A837A7"/>
    <w:rsid w:val="00A839B7"/>
    <w:rsid w:val="00A841D2"/>
    <w:rsid w:val="00A84914"/>
    <w:rsid w:val="00A84A15"/>
    <w:rsid w:val="00A854EC"/>
    <w:rsid w:val="00A858E8"/>
    <w:rsid w:val="00A8654A"/>
    <w:rsid w:val="00A86853"/>
    <w:rsid w:val="00A86F3D"/>
    <w:rsid w:val="00A870C2"/>
    <w:rsid w:val="00A87504"/>
    <w:rsid w:val="00A87583"/>
    <w:rsid w:val="00A901A2"/>
    <w:rsid w:val="00A91221"/>
    <w:rsid w:val="00A91510"/>
    <w:rsid w:val="00A91B7B"/>
    <w:rsid w:val="00A91DFC"/>
    <w:rsid w:val="00A926A1"/>
    <w:rsid w:val="00A92B96"/>
    <w:rsid w:val="00A931E7"/>
    <w:rsid w:val="00A93448"/>
    <w:rsid w:val="00A93813"/>
    <w:rsid w:val="00A939AF"/>
    <w:rsid w:val="00A93BE7"/>
    <w:rsid w:val="00A93F05"/>
    <w:rsid w:val="00A940BC"/>
    <w:rsid w:val="00A943B8"/>
    <w:rsid w:val="00A95ADA"/>
    <w:rsid w:val="00A95CEB"/>
    <w:rsid w:val="00A95DC1"/>
    <w:rsid w:val="00A96DFF"/>
    <w:rsid w:val="00A970BF"/>
    <w:rsid w:val="00A97217"/>
    <w:rsid w:val="00A973D1"/>
    <w:rsid w:val="00A97CAC"/>
    <w:rsid w:val="00AA1692"/>
    <w:rsid w:val="00AA3377"/>
    <w:rsid w:val="00AA3803"/>
    <w:rsid w:val="00AA438B"/>
    <w:rsid w:val="00AA472B"/>
    <w:rsid w:val="00AA4B05"/>
    <w:rsid w:val="00AA6250"/>
    <w:rsid w:val="00AA62FF"/>
    <w:rsid w:val="00AA63F9"/>
    <w:rsid w:val="00AA74C8"/>
    <w:rsid w:val="00AA760F"/>
    <w:rsid w:val="00AB0197"/>
    <w:rsid w:val="00AB0276"/>
    <w:rsid w:val="00AB0E0D"/>
    <w:rsid w:val="00AB16C9"/>
    <w:rsid w:val="00AB1908"/>
    <w:rsid w:val="00AB196C"/>
    <w:rsid w:val="00AB2217"/>
    <w:rsid w:val="00AB2267"/>
    <w:rsid w:val="00AB290E"/>
    <w:rsid w:val="00AB369B"/>
    <w:rsid w:val="00AB39E8"/>
    <w:rsid w:val="00AB3B70"/>
    <w:rsid w:val="00AB4A04"/>
    <w:rsid w:val="00AB4A48"/>
    <w:rsid w:val="00AB532A"/>
    <w:rsid w:val="00AB606D"/>
    <w:rsid w:val="00AB69D5"/>
    <w:rsid w:val="00AB6BBD"/>
    <w:rsid w:val="00AB707C"/>
    <w:rsid w:val="00AB7D35"/>
    <w:rsid w:val="00AB7E05"/>
    <w:rsid w:val="00AC07AD"/>
    <w:rsid w:val="00AC1BE9"/>
    <w:rsid w:val="00AC26D7"/>
    <w:rsid w:val="00AC2CB7"/>
    <w:rsid w:val="00AC3331"/>
    <w:rsid w:val="00AC3B89"/>
    <w:rsid w:val="00AC3CC0"/>
    <w:rsid w:val="00AC3D8D"/>
    <w:rsid w:val="00AC426D"/>
    <w:rsid w:val="00AC4758"/>
    <w:rsid w:val="00AC48CE"/>
    <w:rsid w:val="00AC5486"/>
    <w:rsid w:val="00AC5D11"/>
    <w:rsid w:val="00AC6309"/>
    <w:rsid w:val="00AD0B9F"/>
    <w:rsid w:val="00AD15BB"/>
    <w:rsid w:val="00AD1DAD"/>
    <w:rsid w:val="00AD30D4"/>
    <w:rsid w:val="00AD3901"/>
    <w:rsid w:val="00AD3C21"/>
    <w:rsid w:val="00AD50B4"/>
    <w:rsid w:val="00AD5356"/>
    <w:rsid w:val="00AD53AF"/>
    <w:rsid w:val="00AD6BF0"/>
    <w:rsid w:val="00AD7A54"/>
    <w:rsid w:val="00AE04A1"/>
    <w:rsid w:val="00AE1E49"/>
    <w:rsid w:val="00AE2A93"/>
    <w:rsid w:val="00AE334E"/>
    <w:rsid w:val="00AE3411"/>
    <w:rsid w:val="00AE3B1A"/>
    <w:rsid w:val="00AE40DF"/>
    <w:rsid w:val="00AE5212"/>
    <w:rsid w:val="00AE7BE9"/>
    <w:rsid w:val="00AE7C06"/>
    <w:rsid w:val="00AF0704"/>
    <w:rsid w:val="00AF0834"/>
    <w:rsid w:val="00AF19A6"/>
    <w:rsid w:val="00AF1D79"/>
    <w:rsid w:val="00AF26AF"/>
    <w:rsid w:val="00AF2936"/>
    <w:rsid w:val="00AF41A0"/>
    <w:rsid w:val="00AF4817"/>
    <w:rsid w:val="00AF4D63"/>
    <w:rsid w:val="00AF6DCD"/>
    <w:rsid w:val="00AF7FF5"/>
    <w:rsid w:val="00B006F2"/>
    <w:rsid w:val="00B00725"/>
    <w:rsid w:val="00B00B4C"/>
    <w:rsid w:val="00B0152A"/>
    <w:rsid w:val="00B0222B"/>
    <w:rsid w:val="00B023D3"/>
    <w:rsid w:val="00B02DF4"/>
    <w:rsid w:val="00B033B0"/>
    <w:rsid w:val="00B036B8"/>
    <w:rsid w:val="00B0375C"/>
    <w:rsid w:val="00B03A8D"/>
    <w:rsid w:val="00B03A8F"/>
    <w:rsid w:val="00B03BED"/>
    <w:rsid w:val="00B03FDA"/>
    <w:rsid w:val="00B0482F"/>
    <w:rsid w:val="00B04CE3"/>
    <w:rsid w:val="00B04D14"/>
    <w:rsid w:val="00B0503C"/>
    <w:rsid w:val="00B059FF"/>
    <w:rsid w:val="00B065D6"/>
    <w:rsid w:val="00B07479"/>
    <w:rsid w:val="00B07C38"/>
    <w:rsid w:val="00B11002"/>
    <w:rsid w:val="00B112EC"/>
    <w:rsid w:val="00B11D59"/>
    <w:rsid w:val="00B136DB"/>
    <w:rsid w:val="00B149A1"/>
    <w:rsid w:val="00B14AC2"/>
    <w:rsid w:val="00B14F88"/>
    <w:rsid w:val="00B1621C"/>
    <w:rsid w:val="00B16C83"/>
    <w:rsid w:val="00B178C3"/>
    <w:rsid w:val="00B20766"/>
    <w:rsid w:val="00B20782"/>
    <w:rsid w:val="00B20BB0"/>
    <w:rsid w:val="00B2129C"/>
    <w:rsid w:val="00B217AC"/>
    <w:rsid w:val="00B22BD2"/>
    <w:rsid w:val="00B23600"/>
    <w:rsid w:val="00B241EC"/>
    <w:rsid w:val="00B24304"/>
    <w:rsid w:val="00B24D32"/>
    <w:rsid w:val="00B24FA1"/>
    <w:rsid w:val="00B259A4"/>
    <w:rsid w:val="00B26959"/>
    <w:rsid w:val="00B27164"/>
    <w:rsid w:val="00B3019E"/>
    <w:rsid w:val="00B31212"/>
    <w:rsid w:val="00B31697"/>
    <w:rsid w:val="00B324E5"/>
    <w:rsid w:val="00B32EB6"/>
    <w:rsid w:val="00B330DA"/>
    <w:rsid w:val="00B33313"/>
    <w:rsid w:val="00B33513"/>
    <w:rsid w:val="00B33F1C"/>
    <w:rsid w:val="00B34150"/>
    <w:rsid w:val="00B352C1"/>
    <w:rsid w:val="00B352C6"/>
    <w:rsid w:val="00B35D12"/>
    <w:rsid w:val="00B36188"/>
    <w:rsid w:val="00B36FE3"/>
    <w:rsid w:val="00B371B5"/>
    <w:rsid w:val="00B4034E"/>
    <w:rsid w:val="00B403E3"/>
    <w:rsid w:val="00B40431"/>
    <w:rsid w:val="00B405D8"/>
    <w:rsid w:val="00B40954"/>
    <w:rsid w:val="00B418DD"/>
    <w:rsid w:val="00B41A6C"/>
    <w:rsid w:val="00B41EAB"/>
    <w:rsid w:val="00B42045"/>
    <w:rsid w:val="00B427CA"/>
    <w:rsid w:val="00B42A1A"/>
    <w:rsid w:val="00B4346E"/>
    <w:rsid w:val="00B43497"/>
    <w:rsid w:val="00B438C6"/>
    <w:rsid w:val="00B448C9"/>
    <w:rsid w:val="00B453F2"/>
    <w:rsid w:val="00B45A59"/>
    <w:rsid w:val="00B45CBE"/>
    <w:rsid w:val="00B45F44"/>
    <w:rsid w:val="00B478D7"/>
    <w:rsid w:val="00B50198"/>
    <w:rsid w:val="00B501EC"/>
    <w:rsid w:val="00B50659"/>
    <w:rsid w:val="00B50E6C"/>
    <w:rsid w:val="00B51C1F"/>
    <w:rsid w:val="00B51EB4"/>
    <w:rsid w:val="00B52C14"/>
    <w:rsid w:val="00B53A22"/>
    <w:rsid w:val="00B53D1F"/>
    <w:rsid w:val="00B549EB"/>
    <w:rsid w:val="00B556B0"/>
    <w:rsid w:val="00B55B1D"/>
    <w:rsid w:val="00B56E87"/>
    <w:rsid w:val="00B5706D"/>
    <w:rsid w:val="00B57215"/>
    <w:rsid w:val="00B5774F"/>
    <w:rsid w:val="00B6130B"/>
    <w:rsid w:val="00B62E86"/>
    <w:rsid w:val="00B63416"/>
    <w:rsid w:val="00B64179"/>
    <w:rsid w:val="00B645C9"/>
    <w:rsid w:val="00B64EFA"/>
    <w:rsid w:val="00B65811"/>
    <w:rsid w:val="00B6587C"/>
    <w:rsid w:val="00B65D50"/>
    <w:rsid w:val="00B65F3C"/>
    <w:rsid w:val="00B670E1"/>
    <w:rsid w:val="00B67522"/>
    <w:rsid w:val="00B67AAA"/>
    <w:rsid w:val="00B70ADD"/>
    <w:rsid w:val="00B70B90"/>
    <w:rsid w:val="00B70E5E"/>
    <w:rsid w:val="00B71128"/>
    <w:rsid w:val="00B7152A"/>
    <w:rsid w:val="00B71881"/>
    <w:rsid w:val="00B71E4F"/>
    <w:rsid w:val="00B72E89"/>
    <w:rsid w:val="00B7361E"/>
    <w:rsid w:val="00B73844"/>
    <w:rsid w:val="00B74A84"/>
    <w:rsid w:val="00B74D3C"/>
    <w:rsid w:val="00B75501"/>
    <w:rsid w:val="00B77108"/>
    <w:rsid w:val="00B771DD"/>
    <w:rsid w:val="00B8111F"/>
    <w:rsid w:val="00B813A1"/>
    <w:rsid w:val="00B8165F"/>
    <w:rsid w:val="00B81DAA"/>
    <w:rsid w:val="00B82650"/>
    <w:rsid w:val="00B8266D"/>
    <w:rsid w:val="00B827CE"/>
    <w:rsid w:val="00B8451D"/>
    <w:rsid w:val="00B847CA"/>
    <w:rsid w:val="00B84F70"/>
    <w:rsid w:val="00B86786"/>
    <w:rsid w:val="00B90CC7"/>
    <w:rsid w:val="00B91439"/>
    <w:rsid w:val="00B93043"/>
    <w:rsid w:val="00B93959"/>
    <w:rsid w:val="00B93D08"/>
    <w:rsid w:val="00B93F17"/>
    <w:rsid w:val="00B94D49"/>
    <w:rsid w:val="00B954D0"/>
    <w:rsid w:val="00B9552A"/>
    <w:rsid w:val="00B95CE2"/>
    <w:rsid w:val="00B96A16"/>
    <w:rsid w:val="00B97BBB"/>
    <w:rsid w:val="00B97DD3"/>
    <w:rsid w:val="00BA0BD2"/>
    <w:rsid w:val="00BA13B8"/>
    <w:rsid w:val="00BA1821"/>
    <w:rsid w:val="00BA1A0F"/>
    <w:rsid w:val="00BA1A5E"/>
    <w:rsid w:val="00BA24DC"/>
    <w:rsid w:val="00BA2591"/>
    <w:rsid w:val="00BA298C"/>
    <w:rsid w:val="00BA29D0"/>
    <w:rsid w:val="00BA31C0"/>
    <w:rsid w:val="00BA33B4"/>
    <w:rsid w:val="00BA3800"/>
    <w:rsid w:val="00BA3EF0"/>
    <w:rsid w:val="00BA40EA"/>
    <w:rsid w:val="00BA4333"/>
    <w:rsid w:val="00BA4509"/>
    <w:rsid w:val="00BA4D53"/>
    <w:rsid w:val="00BA6B5E"/>
    <w:rsid w:val="00BA7022"/>
    <w:rsid w:val="00BA7E7C"/>
    <w:rsid w:val="00BB0754"/>
    <w:rsid w:val="00BB08F6"/>
    <w:rsid w:val="00BB1D1B"/>
    <w:rsid w:val="00BB1D50"/>
    <w:rsid w:val="00BB3CB4"/>
    <w:rsid w:val="00BB3E12"/>
    <w:rsid w:val="00BB467B"/>
    <w:rsid w:val="00BB4748"/>
    <w:rsid w:val="00BB502D"/>
    <w:rsid w:val="00BB5792"/>
    <w:rsid w:val="00BB6761"/>
    <w:rsid w:val="00BB6797"/>
    <w:rsid w:val="00BB7B1B"/>
    <w:rsid w:val="00BC0459"/>
    <w:rsid w:val="00BC0AE3"/>
    <w:rsid w:val="00BC0C2C"/>
    <w:rsid w:val="00BC1761"/>
    <w:rsid w:val="00BC3003"/>
    <w:rsid w:val="00BC4A33"/>
    <w:rsid w:val="00BC572E"/>
    <w:rsid w:val="00BC5987"/>
    <w:rsid w:val="00BC5BA0"/>
    <w:rsid w:val="00BC66D9"/>
    <w:rsid w:val="00BC6EFC"/>
    <w:rsid w:val="00BC7835"/>
    <w:rsid w:val="00BD0251"/>
    <w:rsid w:val="00BD1EE0"/>
    <w:rsid w:val="00BD39F9"/>
    <w:rsid w:val="00BD3B37"/>
    <w:rsid w:val="00BD45EF"/>
    <w:rsid w:val="00BD50FB"/>
    <w:rsid w:val="00BD52BF"/>
    <w:rsid w:val="00BD5612"/>
    <w:rsid w:val="00BD6283"/>
    <w:rsid w:val="00BD70FF"/>
    <w:rsid w:val="00BD7BF0"/>
    <w:rsid w:val="00BD7C82"/>
    <w:rsid w:val="00BE0268"/>
    <w:rsid w:val="00BE0E32"/>
    <w:rsid w:val="00BE15BC"/>
    <w:rsid w:val="00BE1E16"/>
    <w:rsid w:val="00BE2765"/>
    <w:rsid w:val="00BE3508"/>
    <w:rsid w:val="00BE37D4"/>
    <w:rsid w:val="00BE3838"/>
    <w:rsid w:val="00BE3ECD"/>
    <w:rsid w:val="00BE42D7"/>
    <w:rsid w:val="00BE5D8D"/>
    <w:rsid w:val="00BE5F83"/>
    <w:rsid w:val="00BE60AD"/>
    <w:rsid w:val="00BE633A"/>
    <w:rsid w:val="00BE643B"/>
    <w:rsid w:val="00BE6ADF"/>
    <w:rsid w:val="00BE77CC"/>
    <w:rsid w:val="00BE79E1"/>
    <w:rsid w:val="00BE7D18"/>
    <w:rsid w:val="00BF039F"/>
    <w:rsid w:val="00BF0860"/>
    <w:rsid w:val="00BF0E0B"/>
    <w:rsid w:val="00BF1A34"/>
    <w:rsid w:val="00BF1EF0"/>
    <w:rsid w:val="00BF289D"/>
    <w:rsid w:val="00BF2A81"/>
    <w:rsid w:val="00BF31EA"/>
    <w:rsid w:val="00BF368D"/>
    <w:rsid w:val="00BF4205"/>
    <w:rsid w:val="00BF4B09"/>
    <w:rsid w:val="00BF51B0"/>
    <w:rsid w:val="00BF5367"/>
    <w:rsid w:val="00BF5B3B"/>
    <w:rsid w:val="00BF6262"/>
    <w:rsid w:val="00BF6B63"/>
    <w:rsid w:val="00BF7499"/>
    <w:rsid w:val="00BF7857"/>
    <w:rsid w:val="00C006FE"/>
    <w:rsid w:val="00C00839"/>
    <w:rsid w:val="00C019E4"/>
    <w:rsid w:val="00C01C2D"/>
    <w:rsid w:val="00C026B1"/>
    <w:rsid w:val="00C034E6"/>
    <w:rsid w:val="00C03504"/>
    <w:rsid w:val="00C03BCB"/>
    <w:rsid w:val="00C04463"/>
    <w:rsid w:val="00C04A3F"/>
    <w:rsid w:val="00C04DEF"/>
    <w:rsid w:val="00C04F26"/>
    <w:rsid w:val="00C067AB"/>
    <w:rsid w:val="00C06A94"/>
    <w:rsid w:val="00C06E14"/>
    <w:rsid w:val="00C073C5"/>
    <w:rsid w:val="00C078C2"/>
    <w:rsid w:val="00C078EC"/>
    <w:rsid w:val="00C11764"/>
    <w:rsid w:val="00C118EA"/>
    <w:rsid w:val="00C124F2"/>
    <w:rsid w:val="00C12530"/>
    <w:rsid w:val="00C127A2"/>
    <w:rsid w:val="00C12DF5"/>
    <w:rsid w:val="00C12FCE"/>
    <w:rsid w:val="00C1389F"/>
    <w:rsid w:val="00C13F15"/>
    <w:rsid w:val="00C148C5"/>
    <w:rsid w:val="00C15189"/>
    <w:rsid w:val="00C15316"/>
    <w:rsid w:val="00C154BB"/>
    <w:rsid w:val="00C161B0"/>
    <w:rsid w:val="00C1634D"/>
    <w:rsid w:val="00C17634"/>
    <w:rsid w:val="00C17D40"/>
    <w:rsid w:val="00C200DC"/>
    <w:rsid w:val="00C202D8"/>
    <w:rsid w:val="00C21163"/>
    <w:rsid w:val="00C22D2B"/>
    <w:rsid w:val="00C22F46"/>
    <w:rsid w:val="00C23307"/>
    <w:rsid w:val="00C23C1E"/>
    <w:rsid w:val="00C23E31"/>
    <w:rsid w:val="00C24B04"/>
    <w:rsid w:val="00C251C4"/>
    <w:rsid w:val="00C25552"/>
    <w:rsid w:val="00C258DD"/>
    <w:rsid w:val="00C26B66"/>
    <w:rsid w:val="00C306F3"/>
    <w:rsid w:val="00C307FC"/>
    <w:rsid w:val="00C312DA"/>
    <w:rsid w:val="00C31725"/>
    <w:rsid w:val="00C31869"/>
    <w:rsid w:val="00C31A70"/>
    <w:rsid w:val="00C31DD6"/>
    <w:rsid w:val="00C32126"/>
    <w:rsid w:val="00C332DC"/>
    <w:rsid w:val="00C35B47"/>
    <w:rsid w:val="00C3634B"/>
    <w:rsid w:val="00C375D0"/>
    <w:rsid w:val="00C37CD7"/>
    <w:rsid w:val="00C37DDB"/>
    <w:rsid w:val="00C40348"/>
    <w:rsid w:val="00C405B7"/>
    <w:rsid w:val="00C40614"/>
    <w:rsid w:val="00C406C0"/>
    <w:rsid w:val="00C406C9"/>
    <w:rsid w:val="00C40D7C"/>
    <w:rsid w:val="00C4159A"/>
    <w:rsid w:val="00C416B2"/>
    <w:rsid w:val="00C41F21"/>
    <w:rsid w:val="00C42259"/>
    <w:rsid w:val="00C4381F"/>
    <w:rsid w:val="00C44E4A"/>
    <w:rsid w:val="00C454E5"/>
    <w:rsid w:val="00C45704"/>
    <w:rsid w:val="00C465FB"/>
    <w:rsid w:val="00C46D57"/>
    <w:rsid w:val="00C46DA4"/>
    <w:rsid w:val="00C4714C"/>
    <w:rsid w:val="00C47450"/>
    <w:rsid w:val="00C5095F"/>
    <w:rsid w:val="00C50D0F"/>
    <w:rsid w:val="00C513C5"/>
    <w:rsid w:val="00C51FBF"/>
    <w:rsid w:val="00C52E1F"/>
    <w:rsid w:val="00C52FBA"/>
    <w:rsid w:val="00C53F8E"/>
    <w:rsid w:val="00C54C2D"/>
    <w:rsid w:val="00C54C63"/>
    <w:rsid w:val="00C564A1"/>
    <w:rsid w:val="00C56504"/>
    <w:rsid w:val="00C610F6"/>
    <w:rsid w:val="00C6178D"/>
    <w:rsid w:val="00C61DD5"/>
    <w:rsid w:val="00C620BB"/>
    <w:rsid w:val="00C624B8"/>
    <w:rsid w:val="00C627F1"/>
    <w:rsid w:val="00C634B5"/>
    <w:rsid w:val="00C63D9B"/>
    <w:rsid w:val="00C64018"/>
    <w:rsid w:val="00C64278"/>
    <w:rsid w:val="00C643D3"/>
    <w:rsid w:val="00C64471"/>
    <w:rsid w:val="00C64AA6"/>
    <w:rsid w:val="00C64C32"/>
    <w:rsid w:val="00C65001"/>
    <w:rsid w:val="00C65B58"/>
    <w:rsid w:val="00C6669C"/>
    <w:rsid w:val="00C66BD5"/>
    <w:rsid w:val="00C67E66"/>
    <w:rsid w:val="00C711CB"/>
    <w:rsid w:val="00C713B3"/>
    <w:rsid w:val="00C7315A"/>
    <w:rsid w:val="00C76CCB"/>
    <w:rsid w:val="00C776B3"/>
    <w:rsid w:val="00C8057D"/>
    <w:rsid w:val="00C807D3"/>
    <w:rsid w:val="00C80DDE"/>
    <w:rsid w:val="00C815B3"/>
    <w:rsid w:val="00C81D80"/>
    <w:rsid w:val="00C822F4"/>
    <w:rsid w:val="00C82AA3"/>
    <w:rsid w:val="00C848A7"/>
    <w:rsid w:val="00C8503E"/>
    <w:rsid w:val="00C858F7"/>
    <w:rsid w:val="00C86B0F"/>
    <w:rsid w:val="00C87814"/>
    <w:rsid w:val="00C87C74"/>
    <w:rsid w:val="00C90365"/>
    <w:rsid w:val="00C9092F"/>
    <w:rsid w:val="00C91BD8"/>
    <w:rsid w:val="00C9225F"/>
    <w:rsid w:val="00C92861"/>
    <w:rsid w:val="00C930BB"/>
    <w:rsid w:val="00C934CC"/>
    <w:rsid w:val="00C93D6D"/>
    <w:rsid w:val="00C948E2"/>
    <w:rsid w:val="00C9566C"/>
    <w:rsid w:val="00C965FB"/>
    <w:rsid w:val="00C96645"/>
    <w:rsid w:val="00C97276"/>
    <w:rsid w:val="00C974ED"/>
    <w:rsid w:val="00C97566"/>
    <w:rsid w:val="00CA0275"/>
    <w:rsid w:val="00CA0822"/>
    <w:rsid w:val="00CA2321"/>
    <w:rsid w:val="00CA2374"/>
    <w:rsid w:val="00CA2790"/>
    <w:rsid w:val="00CA3920"/>
    <w:rsid w:val="00CA5306"/>
    <w:rsid w:val="00CA687D"/>
    <w:rsid w:val="00CA7560"/>
    <w:rsid w:val="00CA773A"/>
    <w:rsid w:val="00CA7768"/>
    <w:rsid w:val="00CA7C7E"/>
    <w:rsid w:val="00CB036C"/>
    <w:rsid w:val="00CB1E70"/>
    <w:rsid w:val="00CB2230"/>
    <w:rsid w:val="00CB226F"/>
    <w:rsid w:val="00CB2DCC"/>
    <w:rsid w:val="00CB3814"/>
    <w:rsid w:val="00CB3C2C"/>
    <w:rsid w:val="00CB3E2D"/>
    <w:rsid w:val="00CB550A"/>
    <w:rsid w:val="00CB7808"/>
    <w:rsid w:val="00CC0D1A"/>
    <w:rsid w:val="00CC0F32"/>
    <w:rsid w:val="00CC2766"/>
    <w:rsid w:val="00CC2D61"/>
    <w:rsid w:val="00CC3073"/>
    <w:rsid w:val="00CC3256"/>
    <w:rsid w:val="00CC3FEB"/>
    <w:rsid w:val="00CC50B1"/>
    <w:rsid w:val="00CC5186"/>
    <w:rsid w:val="00CC5C0B"/>
    <w:rsid w:val="00CC6414"/>
    <w:rsid w:val="00CC6945"/>
    <w:rsid w:val="00CC6CC0"/>
    <w:rsid w:val="00CD0ADF"/>
    <w:rsid w:val="00CD0B3E"/>
    <w:rsid w:val="00CD0D44"/>
    <w:rsid w:val="00CD157B"/>
    <w:rsid w:val="00CD167C"/>
    <w:rsid w:val="00CD337C"/>
    <w:rsid w:val="00CD36DE"/>
    <w:rsid w:val="00CD4892"/>
    <w:rsid w:val="00CD4ADA"/>
    <w:rsid w:val="00CD56A9"/>
    <w:rsid w:val="00CD56FA"/>
    <w:rsid w:val="00CD5C8B"/>
    <w:rsid w:val="00CD5F13"/>
    <w:rsid w:val="00CD6522"/>
    <w:rsid w:val="00CD6587"/>
    <w:rsid w:val="00CD7480"/>
    <w:rsid w:val="00CD74BC"/>
    <w:rsid w:val="00CE00AB"/>
    <w:rsid w:val="00CE03CB"/>
    <w:rsid w:val="00CE075E"/>
    <w:rsid w:val="00CE187F"/>
    <w:rsid w:val="00CE2441"/>
    <w:rsid w:val="00CE3F11"/>
    <w:rsid w:val="00CE4260"/>
    <w:rsid w:val="00CE4684"/>
    <w:rsid w:val="00CE4AC1"/>
    <w:rsid w:val="00CE5595"/>
    <w:rsid w:val="00CE5753"/>
    <w:rsid w:val="00CE79A5"/>
    <w:rsid w:val="00CE7AB3"/>
    <w:rsid w:val="00CE7E7E"/>
    <w:rsid w:val="00CF08CC"/>
    <w:rsid w:val="00CF0BDD"/>
    <w:rsid w:val="00CF20A8"/>
    <w:rsid w:val="00CF33E2"/>
    <w:rsid w:val="00CF3627"/>
    <w:rsid w:val="00CF363A"/>
    <w:rsid w:val="00CF3CC2"/>
    <w:rsid w:val="00CF494C"/>
    <w:rsid w:val="00CF50FC"/>
    <w:rsid w:val="00CF5107"/>
    <w:rsid w:val="00CF5B59"/>
    <w:rsid w:val="00CF755E"/>
    <w:rsid w:val="00CF75E5"/>
    <w:rsid w:val="00CF76CC"/>
    <w:rsid w:val="00CF7D88"/>
    <w:rsid w:val="00D00277"/>
    <w:rsid w:val="00D0090E"/>
    <w:rsid w:val="00D0119D"/>
    <w:rsid w:val="00D0160D"/>
    <w:rsid w:val="00D030F0"/>
    <w:rsid w:val="00D04B67"/>
    <w:rsid w:val="00D05575"/>
    <w:rsid w:val="00D072B2"/>
    <w:rsid w:val="00D07CD8"/>
    <w:rsid w:val="00D10E3F"/>
    <w:rsid w:val="00D129B4"/>
    <w:rsid w:val="00D129C5"/>
    <w:rsid w:val="00D13D76"/>
    <w:rsid w:val="00D14B8A"/>
    <w:rsid w:val="00D152EF"/>
    <w:rsid w:val="00D1565C"/>
    <w:rsid w:val="00D15C9E"/>
    <w:rsid w:val="00D16EFC"/>
    <w:rsid w:val="00D16F03"/>
    <w:rsid w:val="00D17049"/>
    <w:rsid w:val="00D17065"/>
    <w:rsid w:val="00D17282"/>
    <w:rsid w:val="00D17457"/>
    <w:rsid w:val="00D20300"/>
    <w:rsid w:val="00D21EE7"/>
    <w:rsid w:val="00D21FE7"/>
    <w:rsid w:val="00D22170"/>
    <w:rsid w:val="00D2277D"/>
    <w:rsid w:val="00D23813"/>
    <w:rsid w:val="00D24373"/>
    <w:rsid w:val="00D2482D"/>
    <w:rsid w:val="00D24863"/>
    <w:rsid w:val="00D24B73"/>
    <w:rsid w:val="00D24BF7"/>
    <w:rsid w:val="00D255AD"/>
    <w:rsid w:val="00D26CE1"/>
    <w:rsid w:val="00D2701E"/>
    <w:rsid w:val="00D27175"/>
    <w:rsid w:val="00D2725A"/>
    <w:rsid w:val="00D300A6"/>
    <w:rsid w:val="00D30627"/>
    <w:rsid w:val="00D3087F"/>
    <w:rsid w:val="00D31487"/>
    <w:rsid w:val="00D31790"/>
    <w:rsid w:val="00D32AE6"/>
    <w:rsid w:val="00D33C5C"/>
    <w:rsid w:val="00D34CE6"/>
    <w:rsid w:val="00D34D6F"/>
    <w:rsid w:val="00D35337"/>
    <w:rsid w:val="00D36895"/>
    <w:rsid w:val="00D36DAE"/>
    <w:rsid w:val="00D36DE2"/>
    <w:rsid w:val="00D378AB"/>
    <w:rsid w:val="00D37976"/>
    <w:rsid w:val="00D37B23"/>
    <w:rsid w:val="00D40529"/>
    <w:rsid w:val="00D4060D"/>
    <w:rsid w:val="00D40B6D"/>
    <w:rsid w:val="00D4120A"/>
    <w:rsid w:val="00D4192F"/>
    <w:rsid w:val="00D41C5F"/>
    <w:rsid w:val="00D41EEC"/>
    <w:rsid w:val="00D4243D"/>
    <w:rsid w:val="00D424AC"/>
    <w:rsid w:val="00D4279A"/>
    <w:rsid w:val="00D43257"/>
    <w:rsid w:val="00D4362D"/>
    <w:rsid w:val="00D437FD"/>
    <w:rsid w:val="00D44157"/>
    <w:rsid w:val="00D44C3D"/>
    <w:rsid w:val="00D46093"/>
    <w:rsid w:val="00D47C66"/>
    <w:rsid w:val="00D50822"/>
    <w:rsid w:val="00D5101E"/>
    <w:rsid w:val="00D51290"/>
    <w:rsid w:val="00D51BA7"/>
    <w:rsid w:val="00D52855"/>
    <w:rsid w:val="00D53202"/>
    <w:rsid w:val="00D5600E"/>
    <w:rsid w:val="00D56063"/>
    <w:rsid w:val="00D56843"/>
    <w:rsid w:val="00D57BE3"/>
    <w:rsid w:val="00D61553"/>
    <w:rsid w:val="00D61941"/>
    <w:rsid w:val="00D62259"/>
    <w:rsid w:val="00D63135"/>
    <w:rsid w:val="00D663AC"/>
    <w:rsid w:val="00D66A5E"/>
    <w:rsid w:val="00D6734B"/>
    <w:rsid w:val="00D7226F"/>
    <w:rsid w:val="00D72446"/>
    <w:rsid w:val="00D72D93"/>
    <w:rsid w:val="00D73172"/>
    <w:rsid w:val="00D7561A"/>
    <w:rsid w:val="00D7683F"/>
    <w:rsid w:val="00D76FA7"/>
    <w:rsid w:val="00D77300"/>
    <w:rsid w:val="00D77ABA"/>
    <w:rsid w:val="00D77EE6"/>
    <w:rsid w:val="00D80406"/>
    <w:rsid w:val="00D8090A"/>
    <w:rsid w:val="00D8148D"/>
    <w:rsid w:val="00D82438"/>
    <w:rsid w:val="00D82B85"/>
    <w:rsid w:val="00D846E5"/>
    <w:rsid w:val="00D847F1"/>
    <w:rsid w:val="00D85550"/>
    <w:rsid w:val="00D8577A"/>
    <w:rsid w:val="00D85904"/>
    <w:rsid w:val="00D86451"/>
    <w:rsid w:val="00D8670D"/>
    <w:rsid w:val="00D86894"/>
    <w:rsid w:val="00D869FF"/>
    <w:rsid w:val="00D876CF"/>
    <w:rsid w:val="00D90316"/>
    <w:rsid w:val="00D9172E"/>
    <w:rsid w:val="00D920D0"/>
    <w:rsid w:val="00D934FB"/>
    <w:rsid w:val="00D9352E"/>
    <w:rsid w:val="00D941C7"/>
    <w:rsid w:val="00D94DE0"/>
    <w:rsid w:val="00D95861"/>
    <w:rsid w:val="00D95B9A"/>
    <w:rsid w:val="00D9619C"/>
    <w:rsid w:val="00D978DB"/>
    <w:rsid w:val="00DA00A2"/>
    <w:rsid w:val="00DA0204"/>
    <w:rsid w:val="00DA022B"/>
    <w:rsid w:val="00DA11F6"/>
    <w:rsid w:val="00DA1F28"/>
    <w:rsid w:val="00DA1FBE"/>
    <w:rsid w:val="00DA297D"/>
    <w:rsid w:val="00DA2E67"/>
    <w:rsid w:val="00DA36E3"/>
    <w:rsid w:val="00DA427F"/>
    <w:rsid w:val="00DA4DBC"/>
    <w:rsid w:val="00DA51FF"/>
    <w:rsid w:val="00DA5649"/>
    <w:rsid w:val="00DA603D"/>
    <w:rsid w:val="00DA62D1"/>
    <w:rsid w:val="00DA6300"/>
    <w:rsid w:val="00DA6648"/>
    <w:rsid w:val="00DA68B4"/>
    <w:rsid w:val="00DA700F"/>
    <w:rsid w:val="00DB0297"/>
    <w:rsid w:val="00DB1E70"/>
    <w:rsid w:val="00DB34C4"/>
    <w:rsid w:val="00DB504F"/>
    <w:rsid w:val="00DB50A6"/>
    <w:rsid w:val="00DB54B5"/>
    <w:rsid w:val="00DB5E4C"/>
    <w:rsid w:val="00DB60C2"/>
    <w:rsid w:val="00DB649E"/>
    <w:rsid w:val="00DB68B2"/>
    <w:rsid w:val="00DB6FFD"/>
    <w:rsid w:val="00DB7B59"/>
    <w:rsid w:val="00DC0CDD"/>
    <w:rsid w:val="00DC118C"/>
    <w:rsid w:val="00DC1C6A"/>
    <w:rsid w:val="00DC1CEA"/>
    <w:rsid w:val="00DC2CCE"/>
    <w:rsid w:val="00DC3B0E"/>
    <w:rsid w:val="00DC4368"/>
    <w:rsid w:val="00DC49A2"/>
    <w:rsid w:val="00DC54FB"/>
    <w:rsid w:val="00DC5E98"/>
    <w:rsid w:val="00DC7216"/>
    <w:rsid w:val="00DC7954"/>
    <w:rsid w:val="00DC7F03"/>
    <w:rsid w:val="00DC7F31"/>
    <w:rsid w:val="00DC7F32"/>
    <w:rsid w:val="00DD0378"/>
    <w:rsid w:val="00DD0E84"/>
    <w:rsid w:val="00DD17D2"/>
    <w:rsid w:val="00DD323B"/>
    <w:rsid w:val="00DD370F"/>
    <w:rsid w:val="00DD37EC"/>
    <w:rsid w:val="00DD4408"/>
    <w:rsid w:val="00DD6A7B"/>
    <w:rsid w:val="00DD6D5E"/>
    <w:rsid w:val="00DD6DD4"/>
    <w:rsid w:val="00DD76CF"/>
    <w:rsid w:val="00DE1117"/>
    <w:rsid w:val="00DE1819"/>
    <w:rsid w:val="00DE1DCF"/>
    <w:rsid w:val="00DE1F6B"/>
    <w:rsid w:val="00DE2042"/>
    <w:rsid w:val="00DE343F"/>
    <w:rsid w:val="00DE3C10"/>
    <w:rsid w:val="00DE3EB9"/>
    <w:rsid w:val="00DE60A2"/>
    <w:rsid w:val="00DE6420"/>
    <w:rsid w:val="00DE6F0B"/>
    <w:rsid w:val="00DE7935"/>
    <w:rsid w:val="00DE7E2F"/>
    <w:rsid w:val="00DF026A"/>
    <w:rsid w:val="00DF0C41"/>
    <w:rsid w:val="00DF1675"/>
    <w:rsid w:val="00DF1FA1"/>
    <w:rsid w:val="00DF2387"/>
    <w:rsid w:val="00DF3D85"/>
    <w:rsid w:val="00DF3DBD"/>
    <w:rsid w:val="00DF6812"/>
    <w:rsid w:val="00DF7931"/>
    <w:rsid w:val="00DF7ED1"/>
    <w:rsid w:val="00E00B0C"/>
    <w:rsid w:val="00E00B5E"/>
    <w:rsid w:val="00E00BD2"/>
    <w:rsid w:val="00E01BFC"/>
    <w:rsid w:val="00E01C0E"/>
    <w:rsid w:val="00E01E44"/>
    <w:rsid w:val="00E01FEC"/>
    <w:rsid w:val="00E02122"/>
    <w:rsid w:val="00E02364"/>
    <w:rsid w:val="00E03077"/>
    <w:rsid w:val="00E03A0C"/>
    <w:rsid w:val="00E0442C"/>
    <w:rsid w:val="00E04651"/>
    <w:rsid w:val="00E049AE"/>
    <w:rsid w:val="00E0507B"/>
    <w:rsid w:val="00E062FB"/>
    <w:rsid w:val="00E06760"/>
    <w:rsid w:val="00E067BD"/>
    <w:rsid w:val="00E06A9F"/>
    <w:rsid w:val="00E07B24"/>
    <w:rsid w:val="00E10346"/>
    <w:rsid w:val="00E104C8"/>
    <w:rsid w:val="00E11003"/>
    <w:rsid w:val="00E11A7C"/>
    <w:rsid w:val="00E11EE4"/>
    <w:rsid w:val="00E12860"/>
    <w:rsid w:val="00E12929"/>
    <w:rsid w:val="00E12D0A"/>
    <w:rsid w:val="00E13282"/>
    <w:rsid w:val="00E1393F"/>
    <w:rsid w:val="00E16455"/>
    <w:rsid w:val="00E172FC"/>
    <w:rsid w:val="00E200AA"/>
    <w:rsid w:val="00E21C33"/>
    <w:rsid w:val="00E227F7"/>
    <w:rsid w:val="00E23325"/>
    <w:rsid w:val="00E247D5"/>
    <w:rsid w:val="00E24B1B"/>
    <w:rsid w:val="00E256BF"/>
    <w:rsid w:val="00E27176"/>
    <w:rsid w:val="00E304E2"/>
    <w:rsid w:val="00E3297B"/>
    <w:rsid w:val="00E33042"/>
    <w:rsid w:val="00E33239"/>
    <w:rsid w:val="00E33E6C"/>
    <w:rsid w:val="00E33F0D"/>
    <w:rsid w:val="00E340FA"/>
    <w:rsid w:val="00E34604"/>
    <w:rsid w:val="00E34E35"/>
    <w:rsid w:val="00E3684F"/>
    <w:rsid w:val="00E37295"/>
    <w:rsid w:val="00E3744E"/>
    <w:rsid w:val="00E37BC5"/>
    <w:rsid w:val="00E37C06"/>
    <w:rsid w:val="00E37E9C"/>
    <w:rsid w:val="00E40FE1"/>
    <w:rsid w:val="00E41229"/>
    <w:rsid w:val="00E41EEE"/>
    <w:rsid w:val="00E42DFC"/>
    <w:rsid w:val="00E42E2B"/>
    <w:rsid w:val="00E437EE"/>
    <w:rsid w:val="00E43E13"/>
    <w:rsid w:val="00E43F82"/>
    <w:rsid w:val="00E43F90"/>
    <w:rsid w:val="00E4404A"/>
    <w:rsid w:val="00E447F4"/>
    <w:rsid w:val="00E4506C"/>
    <w:rsid w:val="00E458FD"/>
    <w:rsid w:val="00E45C6D"/>
    <w:rsid w:val="00E45D24"/>
    <w:rsid w:val="00E45F4B"/>
    <w:rsid w:val="00E47B17"/>
    <w:rsid w:val="00E509FD"/>
    <w:rsid w:val="00E50C45"/>
    <w:rsid w:val="00E50C46"/>
    <w:rsid w:val="00E50D0D"/>
    <w:rsid w:val="00E50E0F"/>
    <w:rsid w:val="00E50EC2"/>
    <w:rsid w:val="00E51A56"/>
    <w:rsid w:val="00E523F8"/>
    <w:rsid w:val="00E53238"/>
    <w:rsid w:val="00E53B21"/>
    <w:rsid w:val="00E53D67"/>
    <w:rsid w:val="00E53F0C"/>
    <w:rsid w:val="00E5494C"/>
    <w:rsid w:val="00E54CB0"/>
    <w:rsid w:val="00E55491"/>
    <w:rsid w:val="00E55BF9"/>
    <w:rsid w:val="00E55DD8"/>
    <w:rsid w:val="00E56671"/>
    <w:rsid w:val="00E56C06"/>
    <w:rsid w:val="00E56CE8"/>
    <w:rsid w:val="00E5724E"/>
    <w:rsid w:val="00E61244"/>
    <w:rsid w:val="00E61B5B"/>
    <w:rsid w:val="00E61DF2"/>
    <w:rsid w:val="00E6254D"/>
    <w:rsid w:val="00E63FB0"/>
    <w:rsid w:val="00E6555B"/>
    <w:rsid w:val="00E65A65"/>
    <w:rsid w:val="00E67CF2"/>
    <w:rsid w:val="00E67E92"/>
    <w:rsid w:val="00E702D5"/>
    <w:rsid w:val="00E7130E"/>
    <w:rsid w:val="00E72EC8"/>
    <w:rsid w:val="00E73035"/>
    <w:rsid w:val="00E73EA1"/>
    <w:rsid w:val="00E759DC"/>
    <w:rsid w:val="00E760BE"/>
    <w:rsid w:val="00E77359"/>
    <w:rsid w:val="00E776F0"/>
    <w:rsid w:val="00E80889"/>
    <w:rsid w:val="00E80957"/>
    <w:rsid w:val="00E80D12"/>
    <w:rsid w:val="00E81679"/>
    <w:rsid w:val="00E8279E"/>
    <w:rsid w:val="00E82E50"/>
    <w:rsid w:val="00E85D6E"/>
    <w:rsid w:val="00E85E93"/>
    <w:rsid w:val="00E86181"/>
    <w:rsid w:val="00E86649"/>
    <w:rsid w:val="00E87670"/>
    <w:rsid w:val="00E87CF4"/>
    <w:rsid w:val="00E87CFF"/>
    <w:rsid w:val="00E87EA0"/>
    <w:rsid w:val="00E90332"/>
    <w:rsid w:val="00E91CE1"/>
    <w:rsid w:val="00E924A9"/>
    <w:rsid w:val="00E94900"/>
    <w:rsid w:val="00E965BB"/>
    <w:rsid w:val="00E96B19"/>
    <w:rsid w:val="00E97118"/>
    <w:rsid w:val="00E974BA"/>
    <w:rsid w:val="00E97F3E"/>
    <w:rsid w:val="00E97FD3"/>
    <w:rsid w:val="00EA0A4A"/>
    <w:rsid w:val="00EA19F2"/>
    <w:rsid w:val="00EA225B"/>
    <w:rsid w:val="00EA2A7E"/>
    <w:rsid w:val="00EA2BB7"/>
    <w:rsid w:val="00EA2C00"/>
    <w:rsid w:val="00EA37DC"/>
    <w:rsid w:val="00EA3910"/>
    <w:rsid w:val="00EA447B"/>
    <w:rsid w:val="00EA6ADA"/>
    <w:rsid w:val="00EA6DAC"/>
    <w:rsid w:val="00EA771E"/>
    <w:rsid w:val="00EB0BF1"/>
    <w:rsid w:val="00EB121A"/>
    <w:rsid w:val="00EB142D"/>
    <w:rsid w:val="00EB302F"/>
    <w:rsid w:val="00EB4529"/>
    <w:rsid w:val="00EB4736"/>
    <w:rsid w:val="00EB4A94"/>
    <w:rsid w:val="00EB4D32"/>
    <w:rsid w:val="00EB4E32"/>
    <w:rsid w:val="00EB5339"/>
    <w:rsid w:val="00EB63C1"/>
    <w:rsid w:val="00EB7428"/>
    <w:rsid w:val="00EC07EB"/>
    <w:rsid w:val="00EC0E1D"/>
    <w:rsid w:val="00EC19B7"/>
    <w:rsid w:val="00EC1C54"/>
    <w:rsid w:val="00EC2481"/>
    <w:rsid w:val="00EC2AF9"/>
    <w:rsid w:val="00EC347D"/>
    <w:rsid w:val="00EC399B"/>
    <w:rsid w:val="00EC44F5"/>
    <w:rsid w:val="00EC6105"/>
    <w:rsid w:val="00EC6F3D"/>
    <w:rsid w:val="00EC7106"/>
    <w:rsid w:val="00EC7A2F"/>
    <w:rsid w:val="00EC7E41"/>
    <w:rsid w:val="00ED081F"/>
    <w:rsid w:val="00ED0945"/>
    <w:rsid w:val="00ED0AF9"/>
    <w:rsid w:val="00ED100E"/>
    <w:rsid w:val="00ED261D"/>
    <w:rsid w:val="00ED2BF3"/>
    <w:rsid w:val="00ED413F"/>
    <w:rsid w:val="00ED5A80"/>
    <w:rsid w:val="00ED6281"/>
    <w:rsid w:val="00ED6924"/>
    <w:rsid w:val="00ED6A71"/>
    <w:rsid w:val="00ED7623"/>
    <w:rsid w:val="00ED78DE"/>
    <w:rsid w:val="00EE08CE"/>
    <w:rsid w:val="00EE0B89"/>
    <w:rsid w:val="00EE0C78"/>
    <w:rsid w:val="00EE16DD"/>
    <w:rsid w:val="00EE2AB0"/>
    <w:rsid w:val="00EE2CD1"/>
    <w:rsid w:val="00EE334E"/>
    <w:rsid w:val="00EE41A5"/>
    <w:rsid w:val="00EE4872"/>
    <w:rsid w:val="00EE598F"/>
    <w:rsid w:val="00EE5B0F"/>
    <w:rsid w:val="00EE5F41"/>
    <w:rsid w:val="00EE70D3"/>
    <w:rsid w:val="00EE713C"/>
    <w:rsid w:val="00EF01F9"/>
    <w:rsid w:val="00EF1D61"/>
    <w:rsid w:val="00EF1E52"/>
    <w:rsid w:val="00EF2039"/>
    <w:rsid w:val="00EF37E5"/>
    <w:rsid w:val="00EF390E"/>
    <w:rsid w:val="00EF39F2"/>
    <w:rsid w:val="00EF42D5"/>
    <w:rsid w:val="00EF545F"/>
    <w:rsid w:val="00EF566C"/>
    <w:rsid w:val="00EF5871"/>
    <w:rsid w:val="00EF5AE5"/>
    <w:rsid w:val="00EF6666"/>
    <w:rsid w:val="00EF791B"/>
    <w:rsid w:val="00F00A10"/>
    <w:rsid w:val="00F0103F"/>
    <w:rsid w:val="00F015AA"/>
    <w:rsid w:val="00F02590"/>
    <w:rsid w:val="00F02EEC"/>
    <w:rsid w:val="00F032CA"/>
    <w:rsid w:val="00F033A2"/>
    <w:rsid w:val="00F04102"/>
    <w:rsid w:val="00F0443E"/>
    <w:rsid w:val="00F05265"/>
    <w:rsid w:val="00F0560A"/>
    <w:rsid w:val="00F06673"/>
    <w:rsid w:val="00F12167"/>
    <w:rsid w:val="00F12820"/>
    <w:rsid w:val="00F12B56"/>
    <w:rsid w:val="00F13111"/>
    <w:rsid w:val="00F13E80"/>
    <w:rsid w:val="00F147E5"/>
    <w:rsid w:val="00F14E79"/>
    <w:rsid w:val="00F14EB1"/>
    <w:rsid w:val="00F151B7"/>
    <w:rsid w:val="00F15982"/>
    <w:rsid w:val="00F161E6"/>
    <w:rsid w:val="00F17150"/>
    <w:rsid w:val="00F20338"/>
    <w:rsid w:val="00F20E93"/>
    <w:rsid w:val="00F21944"/>
    <w:rsid w:val="00F22782"/>
    <w:rsid w:val="00F231AD"/>
    <w:rsid w:val="00F23597"/>
    <w:rsid w:val="00F237AD"/>
    <w:rsid w:val="00F249C3"/>
    <w:rsid w:val="00F24C11"/>
    <w:rsid w:val="00F264C5"/>
    <w:rsid w:val="00F27052"/>
    <w:rsid w:val="00F27937"/>
    <w:rsid w:val="00F30305"/>
    <w:rsid w:val="00F3050A"/>
    <w:rsid w:val="00F309C6"/>
    <w:rsid w:val="00F30FDA"/>
    <w:rsid w:val="00F3170F"/>
    <w:rsid w:val="00F3198E"/>
    <w:rsid w:val="00F324CE"/>
    <w:rsid w:val="00F32724"/>
    <w:rsid w:val="00F327EC"/>
    <w:rsid w:val="00F32927"/>
    <w:rsid w:val="00F33955"/>
    <w:rsid w:val="00F36001"/>
    <w:rsid w:val="00F36A73"/>
    <w:rsid w:val="00F37218"/>
    <w:rsid w:val="00F3742B"/>
    <w:rsid w:val="00F37F28"/>
    <w:rsid w:val="00F405EC"/>
    <w:rsid w:val="00F40B51"/>
    <w:rsid w:val="00F4121C"/>
    <w:rsid w:val="00F4152F"/>
    <w:rsid w:val="00F41B07"/>
    <w:rsid w:val="00F422D4"/>
    <w:rsid w:val="00F427D6"/>
    <w:rsid w:val="00F43BBC"/>
    <w:rsid w:val="00F43EAF"/>
    <w:rsid w:val="00F4426F"/>
    <w:rsid w:val="00F442A8"/>
    <w:rsid w:val="00F44BE5"/>
    <w:rsid w:val="00F458CF"/>
    <w:rsid w:val="00F45C38"/>
    <w:rsid w:val="00F46A06"/>
    <w:rsid w:val="00F47004"/>
    <w:rsid w:val="00F47F0E"/>
    <w:rsid w:val="00F500EC"/>
    <w:rsid w:val="00F516FC"/>
    <w:rsid w:val="00F5192C"/>
    <w:rsid w:val="00F51A60"/>
    <w:rsid w:val="00F5278C"/>
    <w:rsid w:val="00F54927"/>
    <w:rsid w:val="00F549C2"/>
    <w:rsid w:val="00F54AD5"/>
    <w:rsid w:val="00F54F57"/>
    <w:rsid w:val="00F5593B"/>
    <w:rsid w:val="00F56058"/>
    <w:rsid w:val="00F56C72"/>
    <w:rsid w:val="00F571FE"/>
    <w:rsid w:val="00F578CF"/>
    <w:rsid w:val="00F57A48"/>
    <w:rsid w:val="00F61222"/>
    <w:rsid w:val="00F612C0"/>
    <w:rsid w:val="00F61B4B"/>
    <w:rsid w:val="00F6324B"/>
    <w:rsid w:val="00F6369C"/>
    <w:rsid w:val="00F63FF5"/>
    <w:rsid w:val="00F64BD0"/>
    <w:rsid w:val="00F6594B"/>
    <w:rsid w:val="00F65AB3"/>
    <w:rsid w:val="00F6779D"/>
    <w:rsid w:val="00F70322"/>
    <w:rsid w:val="00F7049E"/>
    <w:rsid w:val="00F70AF9"/>
    <w:rsid w:val="00F7181A"/>
    <w:rsid w:val="00F7270A"/>
    <w:rsid w:val="00F72816"/>
    <w:rsid w:val="00F73417"/>
    <w:rsid w:val="00F74173"/>
    <w:rsid w:val="00F75067"/>
    <w:rsid w:val="00F75BAA"/>
    <w:rsid w:val="00F77AE4"/>
    <w:rsid w:val="00F77D95"/>
    <w:rsid w:val="00F807D3"/>
    <w:rsid w:val="00F80A85"/>
    <w:rsid w:val="00F80AFA"/>
    <w:rsid w:val="00F8107D"/>
    <w:rsid w:val="00F832BD"/>
    <w:rsid w:val="00F835DA"/>
    <w:rsid w:val="00F83670"/>
    <w:rsid w:val="00F8439D"/>
    <w:rsid w:val="00F84798"/>
    <w:rsid w:val="00F84AA8"/>
    <w:rsid w:val="00F84B27"/>
    <w:rsid w:val="00F85273"/>
    <w:rsid w:val="00F865C0"/>
    <w:rsid w:val="00F870AB"/>
    <w:rsid w:val="00F87B71"/>
    <w:rsid w:val="00F90EC6"/>
    <w:rsid w:val="00F917A2"/>
    <w:rsid w:val="00F92207"/>
    <w:rsid w:val="00F936E2"/>
    <w:rsid w:val="00F93EAF"/>
    <w:rsid w:val="00F94357"/>
    <w:rsid w:val="00F94469"/>
    <w:rsid w:val="00F94799"/>
    <w:rsid w:val="00F94953"/>
    <w:rsid w:val="00F9572D"/>
    <w:rsid w:val="00F958FB"/>
    <w:rsid w:val="00F96A9F"/>
    <w:rsid w:val="00F97833"/>
    <w:rsid w:val="00FA02D8"/>
    <w:rsid w:val="00FA0BB3"/>
    <w:rsid w:val="00FA0E4F"/>
    <w:rsid w:val="00FA14CA"/>
    <w:rsid w:val="00FA3078"/>
    <w:rsid w:val="00FA3487"/>
    <w:rsid w:val="00FA34C0"/>
    <w:rsid w:val="00FA35A8"/>
    <w:rsid w:val="00FA42CB"/>
    <w:rsid w:val="00FA529D"/>
    <w:rsid w:val="00FA532C"/>
    <w:rsid w:val="00FA5592"/>
    <w:rsid w:val="00FA57CF"/>
    <w:rsid w:val="00FA5C2D"/>
    <w:rsid w:val="00FA61AE"/>
    <w:rsid w:val="00FA6304"/>
    <w:rsid w:val="00FA6358"/>
    <w:rsid w:val="00FA643B"/>
    <w:rsid w:val="00FA75C3"/>
    <w:rsid w:val="00FA763F"/>
    <w:rsid w:val="00FA7EF2"/>
    <w:rsid w:val="00FB0EA9"/>
    <w:rsid w:val="00FB171C"/>
    <w:rsid w:val="00FB2055"/>
    <w:rsid w:val="00FB20B5"/>
    <w:rsid w:val="00FB2EF5"/>
    <w:rsid w:val="00FB30A3"/>
    <w:rsid w:val="00FB41D7"/>
    <w:rsid w:val="00FB4EF0"/>
    <w:rsid w:val="00FB53B9"/>
    <w:rsid w:val="00FB5531"/>
    <w:rsid w:val="00FB5C76"/>
    <w:rsid w:val="00FB6229"/>
    <w:rsid w:val="00FB6351"/>
    <w:rsid w:val="00FB6C0D"/>
    <w:rsid w:val="00FB7059"/>
    <w:rsid w:val="00FB76E5"/>
    <w:rsid w:val="00FC00F0"/>
    <w:rsid w:val="00FC0306"/>
    <w:rsid w:val="00FC07CB"/>
    <w:rsid w:val="00FC11A6"/>
    <w:rsid w:val="00FC1757"/>
    <w:rsid w:val="00FC266F"/>
    <w:rsid w:val="00FC298C"/>
    <w:rsid w:val="00FC2E34"/>
    <w:rsid w:val="00FC2F4C"/>
    <w:rsid w:val="00FC3D7E"/>
    <w:rsid w:val="00FC4582"/>
    <w:rsid w:val="00FC4BD1"/>
    <w:rsid w:val="00FC54E5"/>
    <w:rsid w:val="00FC5D89"/>
    <w:rsid w:val="00FC7141"/>
    <w:rsid w:val="00FC7205"/>
    <w:rsid w:val="00FC7556"/>
    <w:rsid w:val="00FC7A06"/>
    <w:rsid w:val="00FC7A0D"/>
    <w:rsid w:val="00FC7A28"/>
    <w:rsid w:val="00FD0734"/>
    <w:rsid w:val="00FD088B"/>
    <w:rsid w:val="00FD1AB4"/>
    <w:rsid w:val="00FD28DB"/>
    <w:rsid w:val="00FD38CD"/>
    <w:rsid w:val="00FD4C5A"/>
    <w:rsid w:val="00FD4E1A"/>
    <w:rsid w:val="00FD5491"/>
    <w:rsid w:val="00FD5649"/>
    <w:rsid w:val="00FD5CD3"/>
    <w:rsid w:val="00FD5EAB"/>
    <w:rsid w:val="00FD5F1E"/>
    <w:rsid w:val="00FD6274"/>
    <w:rsid w:val="00FD6D44"/>
    <w:rsid w:val="00FD7677"/>
    <w:rsid w:val="00FD77C5"/>
    <w:rsid w:val="00FD7CBF"/>
    <w:rsid w:val="00FD7EB2"/>
    <w:rsid w:val="00FE0102"/>
    <w:rsid w:val="00FE11D8"/>
    <w:rsid w:val="00FE16A5"/>
    <w:rsid w:val="00FE2C15"/>
    <w:rsid w:val="00FE356B"/>
    <w:rsid w:val="00FE406C"/>
    <w:rsid w:val="00FE48A4"/>
    <w:rsid w:val="00FE52B5"/>
    <w:rsid w:val="00FE52D6"/>
    <w:rsid w:val="00FE63E9"/>
    <w:rsid w:val="00FE6814"/>
    <w:rsid w:val="00FE6A4D"/>
    <w:rsid w:val="00FE6DEE"/>
    <w:rsid w:val="00FE72B9"/>
    <w:rsid w:val="00FE76F8"/>
    <w:rsid w:val="00FF046F"/>
    <w:rsid w:val="00FF1436"/>
    <w:rsid w:val="00FF1A63"/>
    <w:rsid w:val="00FF1FA6"/>
    <w:rsid w:val="00FF2028"/>
    <w:rsid w:val="00FF2084"/>
    <w:rsid w:val="00FF2BE1"/>
    <w:rsid w:val="00FF306E"/>
    <w:rsid w:val="00FF39A2"/>
    <w:rsid w:val="00FF4793"/>
    <w:rsid w:val="00FF579A"/>
    <w:rsid w:val="00FF5DB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A54C0"/>
  <w15:chartTrackingRefBased/>
  <w15:docId w15:val="{D762F2F7-B8A0-4292-BBE2-9BC6ECD70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6F9"/>
  </w:style>
  <w:style w:type="paragraph" w:styleId="Heading1">
    <w:name w:val="heading 1"/>
    <w:basedOn w:val="Normal"/>
    <w:next w:val="Normal"/>
    <w:link w:val="Heading1Char"/>
    <w:autoRedefine/>
    <w:uiPriority w:val="9"/>
    <w:qFormat/>
    <w:rsid w:val="00BF5B3B"/>
    <w:pPr>
      <w:keepNext/>
      <w:keepLines/>
      <w:spacing w:before="360" w:after="80" w:line="240" w:lineRule="auto"/>
      <w:outlineLvl w:val="0"/>
    </w:pPr>
    <w:rPr>
      <w:rFonts w:eastAsiaTheme="majorEastAsia"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BF5B3B"/>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BF5B3B"/>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154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B3B"/>
    <w:rPr>
      <w:rFonts w:eastAsiaTheme="majorEastAsia" w:cstheme="majorBidi"/>
      <w:b/>
      <w:color w:val="0F4761" w:themeColor="accent1" w:themeShade="BF"/>
      <w:sz w:val="40"/>
      <w:szCs w:val="40"/>
    </w:rPr>
  </w:style>
  <w:style w:type="character" w:customStyle="1" w:styleId="Heading2Char">
    <w:name w:val="Heading 2 Char"/>
    <w:basedOn w:val="DefaultParagraphFont"/>
    <w:link w:val="Heading2"/>
    <w:uiPriority w:val="9"/>
    <w:rsid w:val="00BF5B3B"/>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BF5B3B"/>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rsid w:val="00154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E6F"/>
    <w:rPr>
      <w:rFonts w:eastAsiaTheme="majorEastAsia" w:cstheme="majorBidi"/>
      <w:color w:val="272727" w:themeColor="text1" w:themeTint="D8"/>
    </w:rPr>
  </w:style>
  <w:style w:type="paragraph" w:styleId="Title">
    <w:name w:val="Title"/>
    <w:basedOn w:val="Normal"/>
    <w:next w:val="Normal"/>
    <w:link w:val="TitleChar"/>
    <w:uiPriority w:val="10"/>
    <w:qFormat/>
    <w:rsid w:val="00154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E6F"/>
    <w:pPr>
      <w:spacing w:before="160"/>
      <w:jc w:val="center"/>
    </w:pPr>
    <w:rPr>
      <w:i/>
      <w:iCs/>
      <w:color w:val="404040" w:themeColor="text1" w:themeTint="BF"/>
    </w:rPr>
  </w:style>
  <w:style w:type="character" w:customStyle="1" w:styleId="QuoteChar">
    <w:name w:val="Quote Char"/>
    <w:basedOn w:val="DefaultParagraphFont"/>
    <w:link w:val="Quote"/>
    <w:uiPriority w:val="29"/>
    <w:rsid w:val="00154E6F"/>
    <w:rPr>
      <w:i/>
      <w:iCs/>
      <w:color w:val="404040" w:themeColor="text1" w:themeTint="BF"/>
    </w:rPr>
  </w:style>
  <w:style w:type="paragraph" w:styleId="ListParagraph">
    <w:name w:val="List Paragraph"/>
    <w:basedOn w:val="Normal"/>
    <w:uiPriority w:val="34"/>
    <w:qFormat/>
    <w:rsid w:val="00154E6F"/>
    <w:pPr>
      <w:ind w:left="720"/>
      <w:contextualSpacing/>
    </w:pPr>
  </w:style>
  <w:style w:type="character" w:styleId="IntenseEmphasis">
    <w:name w:val="Intense Emphasis"/>
    <w:basedOn w:val="DefaultParagraphFont"/>
    <w:uiPriority w:val="21"/>
    <w:qFormat/>
    <w:rsid w:val="00154E6F"/>
    <w:rPr>
      <w:i/>
      <w:iCs/>
      <w:color w:val="0F4761" w:themeColor="accent1" w:themeShade="BF"/>
    </w:rPr>
  </w:style>
  <w:style w:type="paragraph" w:styleId="IntenseQuote">
    <w:name w:val="Intense Quote"/>
    <w:basedOn w:val="Normal"/>
    <w:next w:val="Normal"/>
    <w:link w:val="IntenseQuoteChar"/>
    <w:uiPriority w:val="30"/>
    <w:qFormat/>
    <w:rsid w:val="00154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E6F"/>
    <w:rPr>
      <w:i/>
      <w:iCs/>
      <w:color w:val="0F4761" w:themeColor="accent1" w:themeShade="BF"/>
    </w:rPr>
  </w:style>
  <w:style w:type="character" w:styleId="IntenseReference">
    <w:name w:val="Intense Reference"/>
    <w:basedOn w:val="DefaultParagraphFont"/>
    <w:uiPriority w:val="32"/>
    <w:qFormat/>
    <w:rsid w:val="00154E6F"/>
    <w:rPr>
      <w:b/>
      <w:bCs/>
      <w:smallCaps/>
      <w:color w:val="0F4761" w:themeColor="accent1" w:themeShade="BF"/>
      <w:spacing w:val="5"/>
    </w:rPr>
  </w:style>
  <w:style w:type="paragraph" w:styleId="Header">
    <w:name w:val="header"/>
    <w:basedOn w:val="Normal"/>
    <w:link w:val="HeaderChar"/>
    <w:uiPriority w:val="99"/>
    <w:unhideWhenUsed/>
    <w:rsid w:val="006D09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995"/>
  </w:style>
  <w:style w:type="paragraph" w:styleId="Footer">
    <w:name w:val="footer"/>
    <w:basedOn w:val="Normal"/>
    <w:link w:val="FooterChar"/>
    <w:uiPriority w:val="99"/>
    <w:unhideWhenUsed/>
    <w:rsid w:val="006D09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995"/>
  </w:style>
  <w:style w:type="character" w:styleId="CommentReference">
    <w:name w:val="annotation reference"/>
    <w:basedOn w:val="DefaultParagraphFont"/>
    <w:uiPriority w:val="99"/>
    <w:semiHidden/>
    <w:unhideWhenUsed/>
    <w:rsid w:val="006D0995"/>
    <w:rPr>
      <w:sz w:val="16"/>
      <w:szCs w:val="16"/>
    </w:rPr>
  </w:style>
  <w:style w:type="paragraph" w:styleId="CommentText">
    <w:name w:val="annotation text"/>
    <w:basedOn w:val="Normal"/>
    <w:link w:val="CommentTextChar"/>
    <w:uiPriority w:val="99"/>
    <w:unhideWhenUsed/>
    <w:rsid w:val="006D0995"/>
    <w:pPr>
      <w:spacing w:line="240" w:lineRule="auto"/>
    </w:pPr>
    <w:rPr>
      <w:sz w:val="20"/>
      <w:szCs w:val="20"/>
    </w:rPr>
  </w:style>
  <w:style w:type="character" w:customStyle="1" w:styleId="CommentTextChar">
    <w:name w:val="Comment Text Char"/>
    <w:basedOn w:val="DefaultParagraphFont"/>
    <w:link w:val="CommentText"/>
    <w:uiPriority w:val="99"/>
    <w:rsid w:val="006D0995"/>
    <w:rPr>
      <w:sz w:val="20"/>
      <w:szCs w:val="20"/>
    </w:rPr>
  </w:style>
  <w:style w:type="character" w:styleId="Hyperlink">
    <w:name w:val="Hyperlink"/>
    <w:basedOn w:val="DefaultParagraphFont"/>
    <w:uiPriority w:val="99"/>
    <w:unhideWhenUsed/>
    <w:rsid w:val="006D0995"/>
    <w:rPr>
      <w:color w:val="467886" w:themeColor="hyperlink"/>
      <w:u w:val="single"/>
    </w:rPr>
  </w:style>
  <w:style w:type="table" w:styleId="TableGrid">
    <w:name w:val="Table Grid"/>
    <w:basedOn w:val="TableNormal"/>
    <w:uiPriority w:val="59"/>
    <w:rsid w:val="006D09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D0995"/>
    <w:pPr>
      <w:spacing w:after="0" w:line="240" w:lineRule="auto"/>
    </w:pPr>
    <w:rPr>
      <w:kern w:val="0"/>
      <w:sz w:val="20"/>
      <w:szCs w:val="22"/>
      <w14:ligatures w14:val="none"/>
    </w:rPr>
  </w:style>
  <w:style w:type="table" w:customStyle="1" w:styleId="LightList1">
    <w:name w:val="Light List1"/>
    <w:basedOn w:val="TableNormal"/>
    <w:uiPriority w:val="61"/>
    <w:rsid w:val="006D0995"/>
    <w:pPr>
      <w:spacing w:after="0" w:line="240" w:lineRule="auto"/>
    </w:pPr>
    <w:rPr>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cantSplit/>
    </w:trPr>
    <w:tblStylePr w:type="firstRow">
      <w:pPr>
        <w:keepNext/>
        <w:wordWrap/>
        <w:spacing w:before="0" w:beforeAutospacing="0" w:after="0" w:afterAutospacing="0" w:line="240" w:lineRule="auto"/>
      </w:pPr>
      <w:rPr>
        <w:b/>
        <w:bCs/>
        <w:color w:val="FFFFFF" w:themeColor="background1"/>
      </w:rPr>
      <w:tblPr/>
      <w:trPr>
        <w:tblHeader/>
      </w:trPr>
      <w:tcPr>
        <w:tcBorders>
          <w:top w:val="single" w:sz="8" w:space="0" w:color="000000" w:themeColor="text1"/>
          <w:left w:val="single" w:sz="8" w:space="0" w:color="000000" w:themeColor="text1"/>
          <w:bottom w:val="nil"/>
          <w:right w:val="single" w:sz="8" w:space="0" w:color="000000" w:themeColor="text1"/>
          <w:insideH w:val="nil"/>
          <w:insideV w:val="single" w:sz="8" w:space="0" w:color="E8E8E8" w:themeColor="background2"/>
          <w:tl2br w:val="nil"/>
          <w:tr2bl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normaltextrun">
    <w:name w:val="normaltextrun"/>
    <w:basedOn w:val="DefaultParagraphFont"/>
    <w:rsid w:val="006D0995"/>
  </w:style>
  <w:style w:type="character" w:customStyle="1" w:styleId="eop">
    <w:name w:val="eop"/>
    <w:basedOn w:val="DefaultParagraphFont"/>
    <w:rsid w:val="006D0995"/>
  </w:style>
  <w:style w:type="character" w:styleId="PageNumber">
    <w:name w:val="page number"/>
    <w:basedOn w:val="DefaultParagraphFont"/>
    <w:uiPriority w:val="99"/>
    <w:semiHidden/>
    <w:unhideWhenUsed/>
    <w:rsid w:val="006D0995"/>
  </w:style>
  <w:style w:type="paragraph" w:customStyle="1" w:styleId="paragraph">
    <w:name w:val="paragraph"/>
    <w:basedOn w:val="Normal"/>
    <w:rsid w:val="006D099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6D099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D0995"/>
    <w:pPr>
      <w:spacing w:after="100" w:line="259" w:lineRule="auto"/>
    </w:pPr>
    <w:rPr>
      <w:kern w:val="0"/>
      <w:sz w:val="22"/>
      <w:szCs w:val="22"/>
      <w14:ligatures w14:val="none"/>
    </w:rPr>
  </w:style>
  <w:style w:type="paragraph" w:styleId="TOC2">
    <w:name w:val="toc 2"/>
    <w:basedOn w:val="Normal"/>
    <w:next w:val="Normal"/>
    <w:autoRedefine/>
    <w:uiPriority w:val="39"/>
    <w:unhideWhenUsed/>
    <w:rsid w:val="003D1EBF"/>
    <w:pPr>
      <w:tabs>
        <w:tab w:val="left" w:pos="720"/>
        <w:tab w:val="right" w:leader="dot" w:pos="9350"/>
      </w:tabs>
      <w:spacing w:after="100"/>
      <w:ind w:left="240"/>
    </w:pPr>
    <w:rPr>
      <w:noProof/>
    </w:rPr>
  </w:style>
  <w:style w:type="paragraph" w:styleId="CommentSubject">
    <w:name w:val="annotation subject"/>
    <w:basedOn w:val="CommentText"/>
    <w:next w:val="CommentText"/>
    <w:link w:val="CommentSubjectChar"/>
    <w:uiPriority w:val="99"/>
    <w:semiHidden/>
    <w:unhideWhenUsed/>
    <w:rsid w:val="00E965BB"/>
    <w:rPr>
      <w:b/>
      <w:bCs/>
    </w:rPr>
  </w:style>
  <w:style w:type="character" w:customStyle="1" w:styleId="CommentSubjectChar">
    <w:name w:val="Comment Subject Char"/>
    <w:basedOn w:val="CommentTextChar"/>
    <w:link w:val="CommentSubject"/>
    <w:uiPriority w:val="99"/>
    <w:semiHidden/>
    <w:rsid w:val="00E965BB"/>
    <w:rPr>
      <w:b/>
      <w:bCs/>
      <w:sz w:val="20"/>
      <w:szCs w:val="20"/>
    </w:rPr>
  </w:style>
  <w:style w:type="character" w:styleId="UnresolvedMention">
    <w:name w:val="Unresolved Mention"/>
    <w:basedOn w:val="DefaultParagraphFont"/>
    <w:uiPriority w:val="99"/>
    <w:semiHidden/>
    <w:unhideWhenUsed/>
    <w:rsid w:val="003845C6"/>
    <w:rPr>
      <w:color w:val="605E5C"/>
      <w:shd w:val="clear" w:color="auto" w:fill="E1DFDD"/>
    </w:rPr>
  </w:style>
  <w:style w:type="paragraph" w:styleId="Revision">
    <w:name w:val="Revision"/>
    <w:hidden/>
    <w:uiPriority w:val="99"/>
    <w:semiHidden/>
    <w:rsid w:val="00D52855"/>
    <w:pPr>
      <w:spacing w:after="0" w:line="240" w:lineRule="auto"/>
    </w:pPr>
  </w:style>
  <w:style w:type="paragraph" w:styleId="NormalWeb">
    <w:name w:val="Normal (Web)"/>
    <w:basedOn w:val="Normal"/>
    <w:uiPriority w:val="99"/>
    <w:semiHidden/>
    <w:unhideWhenUsed/>
    <w:rsid w:val="00730E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3528EA"/>
    <w:rPr>
      <w:color w:val="96607D" w:themeColor="followedHyperlink"/>
      <w:u w:val="single"/>
    </w:rPr>
  </w:style>
  <w:style w:type="character" w:styleId="Mention">
    <w:name w:val="Mention"/>
    <w:basedOn w:val="DefaultParagraphFont"/>
    <w:uiPriority w:val="99"/>
    <w:unhideWhenUsed/>
    <w:rsid w:val="001C7540"/>
    <w:rPr>
      <w:color w:val="2B579A"/>
      <w:shd w:val="clear" w:color="auto" w:fill="E1DFDD"/>
    </w:rPr>
  </w:style>
  <w:style w:type="paragraph" w:customStyle="1" w:styleId="my-2">
    <w:name w:val="my-2"/>
    <w:basedOn w:val="Normal"/>
    <w:rsid w:val="00003D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03D88"/>
    <w:rPr>
      <w:b/>
      <w:bCs/>
    </w:rPr>
  </w:style>
  <w:style w:type="character" w:styleId="PlaceholderText">
    <w:name w:val="Placeholder Text"/>
    <w:basedOn w:val="DefaultParagraphFont"/>
    <w:uiPriority w:val="99"/>
    <w:semiHidden/>
    <w:rsid w:val="00DE1F6B"/>
    <w:rPr>
      <w:color w:val="666666"/>
    </w:rPr>
  </w:style>
  <w:style w:type="paragraph" w:styleId="TOC3">
    <w:name w:val="toc 3"/>
    <w:basedOn w:val="Normal"/>
    <w:next w:val="Normal"/>
    <w:autoRedefine/>
    <w:uiPriority w:val="39"/>
    <w:unhideWhenUsed/>
    <w:rsid w:val="00F1311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yperlink" Target="mailto:alai_up@cumc.columbia.edu" TargetMode="External"/><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image" Target="media/image33.png"/><Relationship Id="rId84" Type="http://schemas.openxmlformats.org/officeDocument/2006/relationships/fontTable" Target="fontTable.xml"/><Relationship Id="rId16" Type="http://schemas.openxmlformats.org/officeDocument/2006/relationships/footer" Target="footer2.xml"/><Relationship Id="rId11" Type="http://schemas.openxmlformats.org/officeDocument/2006/relationships/hyperlink" Target="http://www.alai-up.org" TargetMode="External"/><Relationship Id="rId32" Type="http://schemas.openxmlformats.org/officeDocument/2006/relationships/hyperlink" Target="https://github.com/alai-up/alai_up_local_dashboard" TargetMode="External"/><Relationship Id="rId37" Type="http://schemas.openxmlformats.org/officeDocument/2006/relationships/image" Target="media/image7.png"/><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hyperlink" Target="https://shiny.posit.co/py/get-started/shinylive.html" TargetMode="External"/><Relationship Id="rId79" Type="http://schemas.openxmlformats.org/officeDocument/2006/relationships/header" Target="header4.xml"/><Relationship Id="rId5" Type="http://schemas.openxmlformats.org/officeDocument/2006/relationships/numbering" Target="numbering.xml"/><Relationship Id="rId61" Type="http://schemas.openxmlformats.org/officeDocument/2006/relationships/image" Target="media/image31.png"/><Relationship Id="rId82" Type="http://schemas.openxmlformats.org/officeDocument/2006/relationships/footer" Target="footer4.xml"/><Relationship Id="rId19" Type="http://schemas.openxmlformats.org/officeDocument/2006/relationships/chart" Target="charts/chart1.xml"/><Relationship Id="rId14" Type="http://schemas.openxmlformats.org/officeDocument/2006/relationships/header" Target="header2.xml"/><Relationship Id="rId22" Type="http://schemas.openxmlformats.org/officeDocument/2006/relationships/hyperlink" Target="https://www.r-project.org/" TargetMode="External"/><Relationship Id="rId27" Type="http://schemas.openxmlformats.org/officeDocument/2006/relationships/hyperlink" Target="mailto:alai_up@cumc.columbia.edu" TargetMode="External"/><Relationship Id="rId30" Type="http://schemas.openxmlformats.org/officeDocument/2006/relationships/hyperlink" Target="https://dashboard.alai-up.org/" TargetMode="External"/><Relationship Id="rId35" Type="http://schemas.openxmlformats.org/officeDocument/2006/relationships/image" Target="media/image5.png"/><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image" Target="media/image26.png"/><Relationship Id="rId64" Type="http://schemas.openxmlformats.org/officeDocument/2006/relationships/image" Target="media/image34.png"/><Relationship Id="rId77" Type="http://schemas.openxmlformats.org/officeDocument/2006/relationships/hyperlink" Target="https://github.com/alai-up/alai_up_local_dashboard" TargetMode="External"/><Relationship Id="rId8" Type="http://schemas.openxmlformats.org/officeDocument/2006/relationships/webSettings" Target="webSettings.xml"/><Relationship Id="rId51" Type="http://schemas.openxmlformats.org/officeDocument/2006/relationships/image" Target="media/image21.png"/><Relationship Id="rId72" Type="http://schemas.openxmlformats.org/officeDocument/2006/relationships/hyperlink" Target="file:///C:\Users\Nadia\Box\ALAI%20UP\5.%20Monitoring,%20Evaluation,%20and%20Learning\Dashboard\ALAI%20UP%20Dashboard%20and%20User%20Guides\alai_up@cumc.columbia.edu" TargetMode="External"/><Relationship Id="rId80" Type="http://schemas.openxmlformats.org/officeDocument/2006/relationships/header" Target="header5.xm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posit-dev.github.io/r-shinylive/" TargetMode="External"/><Relationship Id="rId17" Type="http://schemas.openxmlformats.org/officeDocument/2006/relationships/header" Target="header3.xml"/><Relationship Id="rId25" Type="http://schemas.openxmlformats.org/officeDocument/2006/relationships/hyperlink" Target="https://alai-up.github.io/alai_up_data_validator/" TargetMode="External"/><Relationship Id="rId33" Type="http://schemas.openxmlformats.org/officeDocument/2006/relationships/hyperlink" Target="https://posit.co/download/rstudio-desktop/" TargetMode="External"/><Relationship Id="rId38" Type="http://schemas.openxmlformats.org/officeDocument/2006/relationships/image" Target="media/image8.png"/><Relationship Id="rId46" Type="http://schemas.openxmlformats.org/officeDocument/2006/relationships/image" Target="media/image16.png"/><Relationship Id="rId59" Type="http://schemas.openxmlformats.org/officeDocument/2006/relationships/image" Target="media/image29.png"/><Relationship Id="rId20" Type="http://schemas.openxmlformats.org/officeDocument/2006/relationships/image" Target="media/image2.png"/><Relationship Id="rId41" Type="http://schemas.openxmlformats.org/officeDocument/2006/relationships/image" Target="media/image11.png"/><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image" Target="media/image360.emf"/><Relationship Id="rId75" Type="http://schemas.openxmlformats.org/officeDocument/2006/relationships/hyperlink" Target="https://webassembly.org/" TargetMode="External"/><Relationship Id="rId83"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hyperlink" Target="https://shiny.posit.co/" TargetMode="External"/><Relationship Id="rId28" Type="http://schemas.openxmlformats.org/officeDocument/2006/relationships/hyperlink" Target="https://alai-up.github.io/alai_up_data_validator/" TargetMode="External"/><Relationship Id="rId36" Type="http://schemas.openxmlformats.org/officeDocument/2006/relationships/image" Target="media/image6.png"/><Relationship Id="rId49" Type="http://schemas.openxmlformats.org/officeDocument/2006/relationships/image" Target="media/image19.png"/><Relationship Id="rId57" Type="http://schemas.openxmlformats.org/officeDocument/2006/relationships/image" Target="media/image27.png"/><Relationship Id="rId10" Type="http://schemas.openxmlformats.org/officeDocument/2006/relationships/endnotes" Target="endnotes.xml"/><Relationship Id="rId31" Type="http://schemas.openxmlformats.org/officeDocument/2006/relationships/hyperlink" Target="https://dashboard.alai-up.org/" TargetMode="External"/><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hyperlink" Target="https://posit-dev.github.io/r-shinylive/" TargetMode="External"/><Relationship Id="rId78" Type="http://schemas.openxmlformats.org/officeDocument/2006/relationships/hyperlink" Target="https://github.com/alai-up/alai_up_local_dashboard/blob/main/data/simulated_data.xlsx" TargetMode="External"/><Relationship Id="rId8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1.png"/><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hyperlink" Target="https://dashboard.alai-up.org/" TargetMode="External"/><Relationship Id="rId7" Type="http://schemas.openxmlformats.org/officeDocument/2006/relationships/settings" Target="settings.xml"/><Relationship Id="rId71" Type="http://schemas.openxmlformats.org/officeDocument/2006/relationships/image" Target="media/image37.png"/><Relationship Id="rId2" Type="http://schemas.openxmlformats.org/officeDocument/2006/relationships/customXml" Target="../customXml/item2.xml"/><Relationship Id="rId29" Type="http://schemas.openxmlformats.org/officeDocument/2006/relationships/hyperlink" Target="https://github.com/alai-up/alai_up_data_validator" TargetMode="External"/><Relationship Id="rId24" Type="http://schemas.openxmlformats.org/officeDocument/2006/relationships/hyperlink" Target="https://posit-dev.github.io/r-shinylive/" TargetMode="Externa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36.em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Series 1</c:v>
                </c:pt>
              </c:strCache>
            </c:strRef>
          </c:tx>
          <c:spPr>
            <a:solidFill>
              <a:srgbClr val="1A1647"/>
            </a:solidFill>
            <a:ln>
              <a:noFill/>
            </a:ln>
            <a:effectLst/>
          </c:spPr>
          <c:invertIfNegative val="0"/>
          <c:dLbls>
            <c:numFmt formatCode="0%" sourceLinked="0"/>
            <c:spPr>
              <a:noFill/>
              <a:ln>
                <a:noFill/>
              </a:ln>
              <a:effectLst/>
            </c:spPr>
            <c:txPr>
              <a:bodyPr rot="0" spcFirstLastPara="1" vertOverflow="ellipsis" vert="horz" wrap="square" anchor="ctr" anchorCtr="1"/>
              <a:lstStyle/>
              <a:p>
                <a:pPr>
                  <a:defRPr sz="16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Sustained</c:v>
                </c:pt>
                <c:pt idx="1">
                  <c:v>Initiated</c:v>
                </c:pt>
                <c:pt idx="2">
                  <c:v>Prescribed</c:v>
                </c:pt>
                <c:pt idx="3">
                  <c:v>Interested and Eligible</c:v>
                </c:pt>
                <c:pt idx="4">
                  <c:v>Assessed</c:v>
                </c:pt>
              </c:strCache>
            </c:strRef>
          </c:cat>
          <c:val>
            <c:numRef>
              <c:f>Sheet1!$B$2:$B$6</c:f>
              <c:numCache>
                <c:formatCode>General</c:formatCode>
                <c:ptCount val="5"/>
                <c:pt idx="0">
                  <c:v>0.8</c:v>
                </c:pt>
                <c:pt idx="1">
                  <c:v>0.5</c:v>
                </c:pt>
                <c:pt idx="2">
                  <c:v>0.9</c:v>
                </c:pt>
                <c:pt idx="3">
                  <c:v>0.4</c:v>
                </c:pt>
                <c:pt idx="4">
                  <c:v>0.75</c:v>
                </c:pt>
              </c:numCache>
            </c:numRef>
          </c:val>
          <c:extLst>
            <c:ext xmlns:c16="http://schemas.microsoft.com/office/drawing/2014/chart" uri="{C3380CC4-5D6E-409C-BE32-E72D297353CC}">
              <c16:uniqueId val="{00000000-0411-466C-B3C3-8C470AD1C37B}"/>
            </c:ext>
          </c:extLst>
        </c:ser>
        <c:dLbls>
          <c:showLegendKey val="0"/>
          <c:showVal val="0"/>
          <c:showCatName val="0"/>
          <c:showSerName val="0"/>
          <c:showPercent val="0"/>
          <c:showBubbleSize val="0"/>
        </c:dLbls>
        <c:gapWidth val="48"/>
        <c:axId val="1392789039"/>
        <c:axId val="1392807279"/>
      </c:barChart>
      <c:catAx>
        <c:axId val="139278903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0">
                <a:solidFill>
                  <a:schemeClr val="tx1"/>
                </a:solidFill>
                <a:latin typeface="+mn-lt"/>
                <a:ea typeface="+mn-ea"/>
                <a:cs typeface="+mn-cs"/>
              </a:defRPr>
            </a:pPr>
            <a:endParaRPr lang="en-US"/>
          </a:p>
        </c:txPr>
        <c:crossAx val="1392807279"/>
        <c:crosses val="autoZero"/>
        <c:auto val="1"/>
        <c:lblAlgn val="ctr"/>
        <c:lblOffset val="100"/>
        <c:noMultiLvlLbl val="0"/>
      </c:catAx>
      <c:valAx>
        <c:axId val="139280727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0">
                <a:solidFill>
                  <a:schemeClr val="tx1"/>
                </a:solidFill>
                <a:latin typeface="+mn-lt"/>
                <a:ea typeface="+mn-ea"/>
                <a:cs typeface="+mn-cs"/>
              </a:defRPr>
            </a:pPr>
            <a:endParaRPr lang="en-US"/>
          </a:p>
        </c:txPr>
        <c:crossAx val="13927890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2000">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2fbd5e6-b175-407a-a25c-5fc6410bf24f" xsi:nil="true"/>
    <lcf76f155ced4ddcb4097134ff3c332f xmlns="a20b3d4d-24e9-4db7-bf1d-acbd8c10320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E7777BCFCD3E741B5CCCE9A87E98C2C" ma:contentTypeVersion="18" ma:contentTypeDescription="Create a new document." ma:contentTypeScope="" ma:versionID="f7fc7590daec4eb8e38e018938a160ca">
  <xsd:schema xmlns:xsd="http://www.w3.org/2001/XMLSchema" xmlns:xs="http://www.w3.org/2001/XMLSchema" xmlns:p="http://schemas.microsoft.com/office/2006/metadata/properties" xmlns:ns2="a20b3d4d-24e9-4db7-bf1d-acbd8c10320e" xmlns:ns3="42fbd5e6-b175-407a-a25c-5fc6410bf24f" targetNamespace="http://schemas.microsoft.com/office/2006/metadata/properties" ma:root="true" ma:fieldsID="c5ca1b94d4b54616210e83d04e6b3cac" ns2:_="" ns3:_="">
    <xsd:import namespace="a20b3d4d-24e9-4db7-bf1d-acbd8c10320e"/>
    <xsd:import namespace="42fbd5e6-b175-407a-a25c-5fc6410bf24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0b3d4d-24e9-4db7-bf1d-acbd8c1032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08985e1-58d1-4979-a29a-a67426b5439e"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fbd5e6-b175-407a-a25c-5fc6410bf24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a7b84bc-19fe-42c6-862f-8f01d472f536}" ma:internalName="TaxCatchAll" ma:showField="CatchAllData" ma:web="42fbd5e6-b175-407a-a25c-5fc6410bf2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84FBF-B0B5-46A8-84A0-BA8466684FB0}">
  <ds:schemaRefs>
    <ds:schemaRef ds:uri="http://schemas.microsoft.com/sharepoint/v3/contenttype/forms"/>
  </ds:schemaRefs>
</ds:datastoreItem>
</file>

<file path=customXml/itemProps2.xml><?xml version="1.0" encoding="utf-8"?>
<ds:datastoreItem xmlns:ds="http://schemas.openxmlformats.org/officeDocument/2006/customXml" ds:itemID="{9B9FABBF-4C68-44EE-9151-499C8C3FCC84}">
  <ds:schemaRefs>
    <ds:schemaRef ds:uri="http://schemas.microsoft.com/office/2006/metadata/properties"/>
    <ds:schemaRef ds:uri="http://schemas.microsoft.com/office/infopath/2007/PartnerControls"/>
    <ds:schemaRef ds:uri="42fbd5e6-b175-407a-a25c-5fc6410bf24f"/>
    <ds:schemaRef ds:uri="a20b3d4d-24e9-4db7-bf1d-acbd8c10320e"/>
  </ds:schemaRefs>
</ds:datastoreItem>
</file>

<file path=customXml/itemProps3.xml><?xml version="1.0" encoding="utf-8"?>
<ds:datastoreItem xmlns:ds="http://schemas.openxmlformats.org/officeDocument/2006/customXml" ds:itemID="{E86A1DDC-7D4D-485A-839F-A0302859AF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0b3d4d-24e9-4db7-bf1d-acbd8c10320e"/>
    <ds:schemaRef ds:uri="42fbd5e6-b175-407a-a25c-5fc6410bf2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E742EB-66E2-4694-8471-8F7231C3280D}">
  <ds:schemaRefs>
    <ds:schemaRef ds:uri="http://schemas.openxmlformats.org/officeDocument/2006/bibliography"/>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Template>
  <TotalTime>12609</TotalTime>
  <Pages>80</Pages>
  <Words>20101</Words>
  <Characters>114581</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134414</CharactersWithSpaces>
  <SharedDoc>false</SharedDoc>
  <HLinks>
    <vt:vector size="534" baseType="variant">
      <vt:variant>
        <vt:i4>4390983</vt:i4>
      </vt:variant>
      <vt:variant>
        <vt:i4>327</vt:i4>
      </vt:variant>
      <vt:variant>
        <vt:i4>0</vt:i4>
      </vt:variant>
      <vt:variant>
        <vt:i4>5</vt:i4>
      </vt:variant>
      <vt:variant>
        <vt:lpwstr>https://github.com/alai-up/alai_up_local_dashboard/blob/main/data/simulated_data.xlsx</vt:lpwstr>
      </vt:variant>
      <vt:variant>
        <vt:lpwstr/>
      </vt:variant>
      <vt:variant>
        <vt:i4>1900669</vt:i4>
      </vt:variant>
      <vt:variant>
        <vt:i4>324</vt:i4>
      </vt:variant>
      <vt:variant>
        <vt:i4>0</vt:i4>
      </vt:variant>
      <vt:variant>
        <vt:i4>5</vt:i4>
      </vt:variant>
      <vt:variant>
        <vt:lpwstr>https://github.com/alai-up/alai_up_local_dashboard</vt:lpwstr>
      </vt:variant>
      <vt:variant>
        <vt:lpwstr/>
      </vt:variant>
      <vt:variant>
        <vt:i4>3080198</vt:i4>
      </vt:variant>
      <vt:variant>
        <vt:i4>321</vt:i4>
      </vt:variant>
      <vt:variant>
        <vt:i4>0</vt:i4>
      </vt:variant>
      <vt:variant>
        <vt:i4>5</vt:i4>
      </vt:variant>
      <vt:variant>
        <vt:lpwstr>https://alai-up.github.io/alai_up_local_dashboard/</vt:lpwstr>
      </vt:variant>
      <vt:variant>
        <vt:lpwstr/>
      </vt:variant>
      <vt:variant>
        <vt:i4>1310800</vt:i4>
      </vt:variant>
      <vt:variant>
        <vt:i4>318</vt:i4>
      </vt:variant>
      <vt:variant>
        <vt:i4>0</vt:i4>
      </vt:variant>
      <vt:variant>
        <vt:i4>5</vt:i4>
      </vt:variant>
      <vt:variant>
        <vt:lpwstr>https://webassembly.org/</vt:lpwstr>
      </vt:variant>
      <vt:variant>
        <vt:lpwstr/>
      </vt:variant>
      <vt:variant>
        <vt:i4>983066</vt:i4>
      </vt:variant>
      <vt:variant>
        <vt:i4>315</vt:i4>
      </vt:variant>
      <vt:variant>
        <vt:i4>0</vt:i4>
      </vt:variant>
      <vt:variant>
        <vt:i4>5</vt:i4>
      </vt:variant>
      <vt:variant>
        <vt:lpwstr>https://shiny.posit.co/py/get-started/shinylive.html</vt:lpwstr>
      </vt:variant>
      <vt:variant>
        <vt:lpwstr/>
      </vt:variant>
      <vt:variant>
        <vt:i4>4849695</vt:i4>
      </vt:variant>
      <vt:variant>
        <vt:i4>312</vt:i4>
      </vt:variant>
      <vt:variant>
        <vt:i4>0</vt:i4>
      </vt:variant>
      <vt:variant>
        <vt:i4>5</vt:i4>
      </vt:variant>
      <vt:variant>
        <vt:lpwstr>https://posit-dev.github.io/r-shinylive/</vt:lpwstr>
      </vt:variant>
      <vt:variant>
        <vt:lpwstr/>
      </vt:variant>
      <vt:variant>
        <vt:i4>2097249</vt:i4>
      </vt:variant>
      <vt:variant>
        <vt:i4>309</vt:i4>
      </vt:variant>
      <vt:variant>
        <vt:i4>0</vt:i4>
      </vt:variant>
      <vt:variant>
        <vt:i4>5</vt:i4>
      </vt:variant>
      <vt:variant>
        <vt:lpwstr>C:\Users\Nadia\Box\ALAI UP\5. Monitoring, Evaluation, and Learning\Dashboard\ALAI UP Dashboard and User Guides\alai_up@cumc.columbia.edu</vt:lpwstr>
      </vt:variant>
      <vt:variant>
        <vt:lpwstr/>
      </vt:variant>
      <vt:variant>
        <vt:i4>327725</vt:i4>
      </vt:variant>
      <vt:variant>
        <vt:i4>306</vt:i4>
      </vt:variant>
      <vt:variant>
        <vt:i4>0</vt:i4>
      </vt:variant>
      <vt:variant>
        <vt:i4>5</vt:i4>
      </vt:variant>
      <vt:variant>
        <vt:lpwstr/>
      </vt:variant>
      <vt:variant>
        <vt:lpwstr>_Select_Dashboard_Preferences</vt:lpwstr>
      </vt:variant>
      <vt:variant>
        <vt:i4>7864389</vt:i4>
      </vt:variant>
      <vt:variant>
        <vt:i4>303</vt:i4>
      </vt:variant>
      <vt:variant>
        <vt:i4>0</vt:i4>
      </vt:variant>
      <vt:variant>
        <vt:i4>5</vt:i4>
      </vt:variant>
      <vt:variant>
        <vt:lpwstr/>
      </vt:variant>
      <vt:variant>
        <vt:lpwstr>_LAI_ART_Indicators</vt:lpwstr>
      </vt:variant>
      <vt:variant>
        <vt:i4>6160478</vt:i4>
      </vt:variant>
      <vt:variant>
        <vt:i4>300</vt:i4>
      </vt:variant>
      <vt:variant>
        <vt:i4>0</vt:i4>
      </vt:variant>
      <vt:variant>
        <vt:i4>5</vt:i4>
      </vt:variant>
      <vt:variant>
        <vt:lpwstr/>
      </vt:variant>
      <vt:variant>
        <vt:lpwstr>_Data_Template</vt:lpwstr>
      </vt:variant>
      <vt:variant>
        <vt:i4>1966128</vt:i4>
      </vt:variant>
      <vt:variant>
        <vt:i4>297</vt:i4>
      </vt:variant>
      <vt:variant>
        <vt:i4>0</vt:i4>
      </vt:variant>
      <vt:variant>
        <vt:i4>5</vt:i4>
      </vt:variant>
      <vt:variant>
        <vt:lpwstr/>
      </vt:variant>
      <vt:variant>
        <vt:lpwstr>_Toc230078528</vt:lpwstr>
      </vt:variant>
      <vt:variant>
        <vt:i4>1966128</vt:i4>
      </vt:variant>
      <vt:variant>
        <vt:i4>294</vt:i4>
      </vt:variant>
      <vt:variant>
        <vt:i4>0</vt:i4>
      </vt:variant>
      <vt:variant>
        <vt:i4>5</vt:i4>
      </vt:variant>
      <vt:variant>
        <vt:lpwstr/>
      </vt:variant>
      <vt:variant>
        <vt:lpwstr>_Toc230078528</vt:lpwstr>
      </vt:variant>
      <vt:variant>
        <vt:i4>6946883</vt:i4>
      </vt:variant>
      <vt:variant>
        <vt:i4>291</vt:i4>
      </vt:variant>
      <vt:variant>
        <vt:i4>0</vt:i4>
      </vt:variant>
      <vt:variant>
        <vt:i4>5</vt:i4>
      </vt:variant>
      <vt:variant>
        <vt:lpwstr/>
      </vt:variant>
      <vt:variant>
        <vt:lpwstr>_Data_Preparation_Guide</vt:lpwstr>
      </vt:variant>
      <vt:variant>
        <vt:i4>7012463</vt:i4>
      </vt:variant>
      <vt:variant>
        <vt:i4>288</vt:i4>
      </vt:variant>
      <vt:variant>
        <vt:i4>0</vt:i4>
      </vt:variant>
      <vt:variant>
        <vt:i4>5</vt:i4>
      </vt:variant>
      <vt:variant>
        <vt:lpwstr>https://posit.co/download/rstudio-desktop/</vt:lpwstr>
      </vt:variant>
      <vt:variant>
        <vt:lpwstr/>
      </vt:variant>
      <vt:variant>
        <vt:i4>1900669</vt:i4>
      </vt:variant>
      <vt:variant>
        <vt:i4>285</vt:i4>
      </vt:variant>
      <vt:variant>
        <vt:i4>0</vt:i4>
      </vt:variant>
      <vt:variant>
        <vt:i4>5</vt:i4>
      </vt:variant>
      <vt:variant>
        <vt:lpwstr>https://github.com/alai-up/alai_up_local_dashboard</vt:lpwstr>
      </vt:variant>
      <vt:variant>
        <vt:lpwstr/>
      </vt:variant>
      <vt:variant>
        <vt:i4>3080198</vt:i4>
      </vt:variant>
      <vt:variant>
        <vt:i4>282</vt:i4>
      </vt:variant>
      <vt:variant>
        <vt:i4>0</vt:i4>
      </vt:variant>
      <vt:variant>
        <vt:i4>5</vt:i4>
      </vt:variant>
      <vt:variant>
        <vt:lpwstr>https://alai-up.github.io/alai_up_local_dashboard/</vt:lpwstr>
      </vt:variant>
      <vt:variant>
        <vt:lpwstr/>
      </vt:variant>
      <vt:variant>
        <vt:i4>1507383</vt:i4>
      </vt:variant>
      <vt:variant>
        <vt:i4>279</vt:i4>
      </vt:variant>
      <vt:variant>
        <vt:i4>0</vt:i4>
      </vt:variant>
      <vt:variant>
        <vt:i4>5</vt:i4>
      </vt:variant>
      <vt:variant>
        <vt:lpwstr/>
      </vt:variant>
      <vt:variant>
        <vt:lpwstr>_Data_Validator_User</vt:lpwstr>
      </vt:variant>
      <vt:variant>
        <vt:i4>2424877</vt:i4>
      </vt:variant>
      <vt:variant>
        <vt:i4>276</vt:i4>
      </vt:variant>
      <vt:variant>
        <vt:i4>0</vt:i4>
      </vt:variant>
      <vt:variant>
        <vt:i4>5</vt:i4>
      </vt:variant>
      <vt:variant>
        <vt:lpwstr/>
      </vt:variant>
      <vt:variant>
        <vt:lpwstr>_Data_Dictionary</vt:lpwstr>
      </vt:variant>
      <vt:variant>
        <vt:i4>6946883</vt:i4>
      </vt:variant>
      <vt:variant>
        <vt:i4>273</vt:i4>
      </vt:variant>
      <vt:variant>
        <vt:i4>0</vt:i4>
      </vt:variant>
      <vt:variant>
        <vt:i4>5</vt:i4>
      </vt:variant>
      <vt:variant>
        <vt:lpwstr/>
      </vt:variant>
      <vt:variant>
        <vt:lpwstr>_Data_Preparation_Guide</vt:lpwstr>
      </vt:variant>
      <vt:variant>
        <vt:i4>3080198</vt:i4>
      </vt:variant>
      <vt:variant>
        <vt:i4>270</vt:i4>
      </vt:variant>
      <vt:variant>
        <vt:i4>0</vt:i4>
      </vt:variant>
      <vt:variant>
        <vt:i4>5</vt:i4>
      </vt:variant>
      <vt:variant>
        <vt:lpwstr>https://alai-up.github.io/alai_up_local_dashboard/</vt:lpwstr>
      </vt:variant>
      <vt:variant>
        <vt:lpwstr/>
      </vt:variant>
      <vt:variant>
        <vt:i4>1507383</vt:i4>
      </vt:variant>
      <vt:variant>
        <vt:i4>267</vt:i4>
      </vt:variant>
      <vt:variant>
        <vt:i4>0</vt:i4>
      </vt:variant>
      <vt:variant>
        <vt:i4>5</vt:i4>
      </vt:variant>
      <vt:variant>
        <vt:lpwstr/>
      </vt:variant>
      <vt:variant>
        <vt:lpwstr>_Data_Validator_User</vt:lpwstr>
      </vt:variant>
      <vt:variant>
        <vt:i4>4784213</vt:i4>
      </vt:variant>
      <vt:variant>
        <vt:i4>264</vt:i4>
      </vt:variant>
      <vt:variant>
        <vt:i4>0</vt:i4>
      </vt:variant>
      <vt:variant>
        <vt:i4>5</vt:i4>
      </vt:variant>
      <vt:variant>
        <vt:lpwstr/>
      </vt:variant>
      <vt:variant>
        <vt:lpwstr>_Data_Validator</vt:lpwstr>
      </vt:variant>
      <vt:variant>
        <vt:i4>2555925</vt:i4>
      </vt:variant>
      <vt:variant>
        <vt:i4>261</vt:i4>
      </vt:variant>
      <vt:variant>
        <vt:i4>0</vt:i4>
      </vt:variant>
      <vt:variant>
        <vt:i4>5</vt:i4>
      </vt:variant>
      <vt:variant>
        <vt:lpwstr/>
      </vt:variant>
      <vt:variant>
        <vt:lpwstr>_Guide_to_Monitoring</vt:lpwstr>
      </vt:variant>
      <vt:variant>
        <vt:i4>2424877</vt:i4>
      </vt:variant>
      <vt:variant>
        <vt:i4>258</vt:i4>
      </vt:variant>
      <vt:variant>
        <vt:i4>0</vt:i4>
      </vt:variant>
      <vt:variant>
        <vt:i4>5</vt:i4>
      </vt:variant>
      <vt:variant>
        <vt:lpwstr/>
      </vt:variant>
      <vt:variant>
        <vt:lpwstr>_Data_Dictionary</vt:lpwstr>
      </vt:variant>
      <vt:variant>
        <vt:i4>6946883</vt:i4>
      </vt:variant>
      <vt:variant>
        <vt:i4>255</vt:i4>
      </vt:variant>
      <vt:variant>
        <vt:i4>0</vt:i4>
      </vt:variant>
      <vt:variant>
        <vt:i4>5</vt:i4>
      </vt:variant>
      <vt:variant>
        <vt:lpwstr/>
      </vt:variant>
      <vt:variant>
        <vt:lpwstr>_Data_Preparation_Guide</vt:lpwstr>
      </vt:variant>
      <vt:variant>
        <vt:i4>4653106</vt:i4>
      </vt:variant>
      <vt:variant>
        <vt:i4>252</vt:i4>
      </vt:variant>
      <vt:variant>
        <vt:i4>0</vt:i4>
      </vt:variant>
      <vt:variant>
        <vt:i4>5</vt:i4>
      </vt:variant>
      <vt:variant>
        <vt:lpwstr>https://github.com/alai-up/alai_up_data_validator</vt:lpwstr>
      </vt:variant>
      <vt:variant>
        <vt:lpwstr/>
      </vt:variant>
      <vt:variant>
        <vt:i4>3997788</vt:i4>
      </vt:variant>
      <vt:variant>
        <vt:i4>249</vt:i4>
      </vt:variant>
      <vt:variant>
        <vt:i4>0</vt:i4>
      </vt:variant>
      <vt:variant>
        <vt:i4>5</vt:i4>
      </vt:variant>
      <vt:variant>
        <vt:lpwstr>https://alai-up.github.io/alai_up_data_validator/</vt:lpwstr>
      </vt:variant>
      <vt:variant>
        <vt:lpwstr/>
      </vt:variant>
      <vt:variant>
        <vt:i4>2424877</vt:i4>
      </vt:variant>
      <vt:variant>
        <vt:i4>246</vt:i4>
      </vt:variant>
      <vt:variant>
        <vt:i4>0</vt:i4>
      </vt:variant>
      <vt:variant>
        <vt:i4>5</vt:i4>
      </vt:variant>
      <vt:variant>
        <vt:lpwstr/>
      </vt:variant>
      <vt:variant>
        <vt:lpwstr>_Data_Dictionary</vt:lpwstr>
      </vt:variant>
      <vt:variant>
        <vt:i4>6946883</vt:i4>
      </vt:variant>
      <vt:variant>
        <vt:i4>243</vt:i4>
      </vt:variant>
      <vt:variant>
        <vt:i4>0</vt:i4>
      </vt:variant>
      <vt:variant>
        <vt:i4>5</vt:i4>
      </vt:variant>
      <vt:variant>
        <vt:lpwstr/>
      </vt:variant>
      <vt:variant>
        <vt:lpwstr>_Data_Preparation_Guide</vt:lpwstr>
      </vt:variant>
      <vt:variant>
        <vt:i4>6553645</vt:i4>
      </vt:variant>
      <vt:variant>
        <vt:i4>240</vt:i4>
      </vt:variant>
      <vt:variant>
        <vt:i4>0</vt:i4>
      </vt:variant>
      <vt:variant>
        <vt:i4>5</vt:i4>
      </vt:variant>
      <vt:variant>
        <vt:lpwstr>mailto:alai_up@cumc.columbia.edu</vt:lpwstr>
      </vt:variant>
      <vt:variant>
        <vt:lpwstr/>
      </vt:variant>
      <vt:variant>
        <vt:i4>2424877</vt:i4>
      </vt:variant>
      <vt:variant>
        <vt:i4>237</vt:i4>
      </vt:variant>
      <vt:variant>
        <vt:i4>0</vt:i4>
      </vt:variant>
      <vt:variant>
        <vt:i4>5</vt:i4>
      </vt:variant>
      <vt:variant>
        <vt:lpwstr/>
      </vt:variant>
      <vt:variant>
        <vt:lpwstr>_Data_Dictionary</vt:lpwstr>
      </vt:variant>
      <vt:variant>
        <vt:i4>6946883</vt:i4>
      </vt:variant>
      <vt:variant>
        <vt:i4>234</vt:i4>
      </vt:variant>
      <vt:variant>
        <vt:i4>0</vt:i4>
      </vt:variant>
      <vt:variant>
        <vt:i4>5</vt:i4>
      </vt:variant>
      <vt:variant>
        <vt:lpwstr/>
      </vt:variant>
      <vt:variant>
        <vt:lpwstr>_Data_Preparation_Guide</vt:lpwstr>
      </vt:variant>
      <vt:variant>
        <vt:i4>3997788</vt:i4>
      </vt:variant>
      <vt:variant>
        <vt:i4>231</vt:i4>
      </vt:variant>
      <vt:variant>
        <vt:i4>0</vt:i4>
      </vt:variant>
      <vt:variant>
        <vt:i4>5</vt:i4>
      </vt:variant>
      <vt:variant>
        <vt:lpwstr>https://alai-up.github.io/alai_up_data_validator/</vt:lpwstr>
      </vt:variant>
      <vt:variant>
        <vt:lpwstr/>
      </vt:variant>
      <vt:variant>
        <vt:i4>2424877</vt:i4>
      </vt:variant>
      <vt:variant>
        <vt:i4>228</vt:i4>
      </vt:variant>
      <vt:variant>
        <vt:i4>0</vt:i4>
      </vt:variant>
      <vt:variant>
        <vt:i4>5</vt:i4>
      </vt:variant>
      <vt:variant>
        <vt:lpwstr/>
      </vt:variant>
      <vt:variant>
        <vt:lpwstr>_Data_Dictionary</vt:lpwstr>
      </vt:variant>
      <vt:variant>
        <vt:i4>6946883</vt:i4>
      </vt:variant>
      <vt:variant>
        <vt:i4>225</vt:i4>
      </vt:variant>
      <vt:variant>
        <vt:i4>0</vt:i4>
      </vt:variant>
      <vt:variant>
        <vt:i4>5</vt:i4>
      </vt:variant>
      <vt:variant>
        <vt:lpwstr/>
      </vt:variant>
      <vt:variant>
        <vt:lpwstr>_Data_Preparation_Guide</vt:lpwstr>
      </vt:variant>
      <vt:variant>
        <vt:i4>2424877</vt:i4>
      </vt:variant>
      <vt:variant>
        <vt:i4>222</vt:i4>
      </vt:variant>
      <vt:variant>
        <vt:i4>0</vt:i4>
      </vt:variant>
      <vt:variant>
        <vt:i4>5</vt:i4>
      </vt:variant>
      <vt:variant>
        <vt:lpwstr/>
      </vt:variant>
      <vt:variant>
        <vt:lpwstr>_Data_Dictionary</vt:lpwstr>
      </vt:variant>
      <vt:variant>
        <vt:i4>6946883</vt:i4>
      </vt:variant>
      <vt:variant>
        <vt:i4>219</vt:i4>
      </vt:variant>
      <vt:variant>
        <vt:i4>0</vt:i4>
      </vt:variant>
      <vt:variant>
        <vt:i4>5</vt:i4>
      </vt:variant>
      <vt:variant>
        <vt:lpwstr/>
      </vt:variant>
      <vt:variant>
        <vt:lpwstr>_Data_Preparation_Guide</vt:lpwstr>
      </vt:variant>
      <vt:variant>
        <vt:i4>4784213</vt:i4>
      </vt:variant>
      <vt:variant>
        <vt:i4>216</vt:i4>
      </vt:variant>
      <vt:variant>
        <vt:i4>0</vt:i4>
      </vt:variant>
      <vt:variant>
        <vt:i4>5</vt:i4>
      </vt:variant>
      <vt:variant>
        <vt:lpwstr/>
      </vt:variant>
      <vt:variant>
        <vt:lpwstr>_Data_Validator</vt:lpwstr>
      </vt:variant>
      <vt:variant>
        <vt:i4>6160478</vt:i4>
      </vt:variant>
      <vt:variant>
        <vt:i4>213</vt:i4>
      </vt:variant>
      <vt:variant>
        <vt:i4>0</vt:i4>
      </vt:variant>
      <vt:variant>
        <vt:i4>5</vt:i4>
      </vt:variant>
      <vt:variant>
        <vt:lpwstr/>
      </vt:variant>
      <vt:variant>
        <vt:lpwstr>_Data_Template</vt:lpwstr>
      </vt:variant>
      <vt:variant>
        <vt:i4>2424877</vt:i4>
      </vt:variant>
      <vt:variant>
        <vt:i4>210</vt:i4>
      </vt:variant>
      <vt:variant>
        <vt:i4>0</vt:i4>
      </vt:variant>
      <vt:variant>
        <vt:i4>5</vt:i4>
      </vt:variant>
      <vt:variant>
        <vt:lpwstr/>
      </vt:variant>
      <vt:variant>
        <vt:lpwstr>_Data_Dictionary</vt:lpwstr>
      </vt:variant>
      <vt:variant>
        <vt:i4>6160478</vt:i4>
      </vt:variant>
      <vt:variant>
        <vt:i4>207</vt:i4>
      </vt:variant>
      <vt:variant>
        <vt:i4>0</vt:i4>
      </vt:variant>
      <vt:variant>
        <vt:i4>5</vt:i4>
      </vt:variant>
      <vt:variant>
        <vt:lpwstr/>
      </vt:variant>
      <vt:variant>
        <vt:lpwstr>_Data_Template</vt:lpwstr>
      </vt:variant>
      <vt:variant>
        <vt:i4>131122</vt:i4>
      </vt:variant>
      <vt:variant>
        <vt:i4>204</vt:i4>
      </vt:variant>
      <vt:variant>
        <vt:i4>0</vt:i4>
      </vt:variant>
      <vt:variant>
        <vt:i4>5</vt:i4>
      </vt:variant>
      <vt:variant>
        <vt:lpwstr/>
      </vt:variant>
      <vt:variant>
        <vt:lpwstr>_Simulated_Dashboard_Data</vt:lpwstr>
      </vt:variant>
      <vt:variant>
        <vt:i4>1900595</vt:i4>
      </vt:variant>
      <vt:variant>
        <vt:i4>201</vt:i4>
      </vt:variant>
      <vt:variant>
        <vt:i4>0</vt:i4>
      </vt:variant>
      <vt:variant>
        <vt:i4>5</vt:i4>
      </vt:variant>
      <vt:variant>
        <vt:lpwstr/>
      </vt:variant>
      <vt:variant>
        <vt:lpwstr>_Table_1._Data</vt:lpwstr>
      </vt:variant>
      <vt:variant>
        <vt:i4>2424877</vt:i4>
      </vt:variant>
      <vt:variant>
        <vt:i4>198</vt:i4>
      </vt:variant>
      <vt:variant>
        <vt:i4>0</vt:i4>
      </vt:variant>
      <vt:variant>
        <vt:i4>5</vt:i4>
      </vt:variant>
      <vt:variant>
        <vt:lpwstr/>
      </vt:variant>
      <vt:variant>
        <vt:lpwstr>_Data_Dictionary</vt:lpwstr>
      </vt:variant>
      <vt:variant>
        <vt:i4>4849695</vt:i4>
      </vt:variant>
      <vt:variant>
        <vt:i4>195</vt:i4>
      </vt:variant>
      <vt:variant>
        <vt:i4>0</vt:i4>
      </vt:variant>
      <vt:variant>
        <vt:i4>5</vt:i4>
      </vt:variant>
      <vt:variant>
        <vt:lpwstr>https://posit-dev.github.io/r-shinylive/</vt:lpwstr>
      </vt:variant>
      <vt:variant>
        <vt:lpwstr/>
      </vt:variant>
      <vt:variant>
        <vt:i4>8257591</vt:i4>
      </vt:variant>
      <vt:variant>
        <vt:i4>192</vt:i4>
      </vt:variant>
      <vt:variant>
        <vt:i4>0</vt:i4>
      </vt:variant>
      <vt:variant>
        <vt:i4>5</vt:i4>
      </vt:variant>
      <vt:variant>
        <vt:lpwstr>https://shiny.posit.co/</vt:lpwstr>
      </vt:variant>
      <vt:variant>
        <vt:lpwstr/>
      </vt:variant>
      <vt:variant>
        <vt:i4>7143476</vt:i4>
      </vt:variant>
      <vt:variant>
        <vt:i4>189</vt:i4>
      </vt:variant>
      <vt:variant>
        <vt:i4>0</vt:i4>
      </vt:variant>
      <vt:variant>
        <vt:i4>5</vt:i4>
      </vt:variant>
      <vt:variant>
        <vt:lpwstr>https://www.r-project.org/</vt:lpwstr>
      </vt:variant>
      <vt:variant>
        <vt:lpwstr/>
      </vt:variant>
      <vt:variant>
        <vt:i4>6226020</vt:i4>
      </vt:variant>
      <vt:variant>
        <vt:i4>186</vt:i4>
      </vt:variant>
      <vt:variant>
        <vt:i4>0</vt:i4>
      </vt:variant>
      <vt:variant>
        <vt:i4>5</vt:i4>
      </vt:variant>
      <vt:variant>
        <vt:lpwstr/>
      </vt:variant>
      <vt:variant>
        <vt:lpwstr>_ALAI_UP_Dashboard</vt:lpwstr>
      </vt:variant>
      <vt:variant>
        <vt:i4>4128785</vt:i4>
      </vt:variant>
      <vt:variant>
        <vt:i4>183</vt:i4>
      </vt:variant>
      <vt:variant>
        <vt:i4>0</vt:i4>
      </vt:variant>
      <vt:variant>
        <vt:i4>5</vt:i4>
      </vt:variant>
      <vt:variant>
        <vt:lpwstr/>
      </vt:variant>
      <vt:variant>
        <vt:lpwstr>_ALAI_UP_Data</vt:lpwstr>
      </vt:variant>
      <vt:variant>
        <vt:i4>2555925</vt:i4>
      </vt:variant>
      <vt:variant>
        <vt:i4>180</vt:i4>
      </vt:variant>
      <vt:variant>
        <vt:i4>0</vt:i4>
      </vt:variant>
      <vt:variant>
        <vt:i4>5</vt:i4>
      </vt:variant>
      <vt:variant>
        <vt:lpwstr/>
      </vt:variant>
      <vt:variant>
        <vt:lpwstr>_Guide_to_Monitoring</vt:lpwstr>
      </vt:variant>
      <vt:variant>
        <vt:i4>6553645</vt:i4>
      </vt:variant>
      <vt:variant>
        <vt:i4>177</vt:i4>
      </vt:variant>
      <vt:variant>
        <vt:i4>0</vt:i4>
      </vt:variant>
      <vt:variant>
        <vt:i4>5</vt:i4>
      </vt:variant>
      <vt:variant>
        <vt:lpwstr>mailto:alai_up@cumc.columbia.edu</vt:lpwstr>
      </vt:variant>
      <vt:variant>
        <vt:lpwstr/>
      </vt:variant>
      <vt:variant>
        <vt:i4>458794</vt:i4>
      </vt:variant>
      <vt:variant>
        <vt:i4>174</vt:i4>
      </vt:variant>
      <vt:variant>
        <vt:i4>0</vt:i4>
      </vt:variant>
      <vt:variant>
        <vt:i4>5</vt:i4>
      </vt:variant>
      <vt:variant>
        <vt:lpwstr/>
      </vt:variant>
      <vt:variant>
        <vt:lpwstr>_Figure_2._LAI</vt:lpwstr>
      </vt:variant>
      <vt:variant>
        <vt:i4>2424877</vt:i4>
      </vt:variant>
      <vt:variant>
        <vt:i4>171</vt:i4>
      </vt:variant>
      <vt:variant>
        <vt:i4>0</vt:i4>
      </vt:variant>
      <vt:variant>
        <vt:i4>5</vt:i4>
      </vt:variant>
      <vt:variant>
        <vt:lpwstr/>
      </vt:variant>
      <vt:variant>
        <vt:lpwstr>_Data_Dictionary</vt:lpwstr>
      </vt:variant>
      <vt:variant>
        <vt:i4>2424877</vt:i4>
      </vt:variant>
      <vt:variant>
        <vt:i4>168</vt:i4>
      </vt:variant>
      <vt:variant>
        <vt:i4>0</vt:i4>
      </vt:variant>
      <vt:variant>
        <vt:i4>5</vt:i4>
      </vt:variant>
      <vt:variant>
        <vt:lpwstr/>
      </vt:variant>
      <vt:variant>
        <vt:lpwstr>_Data_Dictionary</vt:lpwstr>
      </vt:variant>
      <vt:variant>
        <vt:i4>2424877</vt:i4>
      </vt:variant>
      <vt:variant>
        <vt:i4>165</vt:i4>
      </vt:variant>
      <vt:variant>
        <vt:i4>0</vt:i4>
      </vt:variant>
      <vt:variant>
        <vt:i4>5</vt:i4>
      </vt:variant>
      <vt:variant>
        <vt:lpwstr/>
      </vt:variant>
      <vt:variant>
        <vt:lpwstr>_Data_Dictionary</vt:lpwstr>
      </vt:variant>
      <vt:variant>
        <vt:i4>2424877</vt:i4>
      </vt:variant>
      <vt:variant>
        <vt:i4>162</vt:i4>
      </vt:variant>
      <vt:variant>
        <vt:i4>0</vt:i4>
      </vt:variant>
      <vt:variant>
        <vt:i4>5</vt:i4>
      </vt:variant>
      <vt:variant>
        <vt:lpwstr/>
      </vt:variant>
      <vt:variant>
        <vt:lpwstr>_Data_Dictionary</vt:lpwstr>
      </vt:variant>
      <vt:variant>
        <vt:i4>2424877</vt:i4>
      </vt:variant>
      <vt:variant>
        <vt:i4>159</vt:i4>
      </vt:variant>
      <vt:variant>
        <vt:i4>0</vt:i4>
      </vt:variant>
      <vt:variant>
        <vt:i4>5</vt:i4>
      </vt:variant>
      <vt:variant>
        <vt:lpwstr/>
      </vt:variant>
      <vt:variant>
        <vt:lpwstr>_Data_Dictionary</vt:lpwstr>
      </vt:variant>
      <vt:variant>
        <vt:i4>6750292</vt:i4>
      </vt:variant>
      <vt:variant>
        <vt:i4>156</vt:i4>
      </vt:variant>
      <vt:variant>
        <vt:i4>0</vt:i4>
      </vt:variant>
      <vt:variant>
        <vt:i4>5</vt:i4>
      </vt:variant>
      <vt:variant>
        <vt:lpwstr/>
      </vt:variant>
      <vt:variant>
        <vt:lpwstr>_Appendix_1._ALAI</vt:lpwstr>
      </vt:variant>
      <vt:variant>
        <vt:i4>1441846</vt:i4>
      </vt:variant>
      <vt:variant>
        <vt:i4>149</vt:i4>
      </vt:variant>
      <vt:variant>
        <vt:i4>0</vt:i4>
      </vt:variant>
      <vt:variant>
        <vt:i4>5</vt:i4>
      </vt:variant>
      <vt:variant>
        <vt:lpwstr/>
      </vt:variant>
      <vt:variant>
        <vt:lpwstr>_Toc236349683</vt:lpwstr>
      </vt:variant>
      <vt:variant>
        <vt:i4>1441846</vt:i4>
      </vt:variant>
      <vt:variant>
        <vt:i4>143</vt:i4>
      </vt:variant>
      <vt:variant>
        <vt:i4>0</vt:i4>
      </vt:variant>
      <vt:variant>
        <vt:i4>5</vt:i4>
      </vt:variant>
      <vt:variant>
        <vt:lpwstr/>
      </vt:variant>
      <vt:variant>
        <vt:lpwstr>_Toc236349682</vt:lpwstr>
      </vt:variant>
      <vt:variant>
        <vt:i4>1441846</vt:i4>
      </vt:variant>
      <vt:variant>
        <vt:i4>137</vt:i4>
      </vt:variant>
      <vt:variant>
        <vt:i4>0</vt:i4>
      </vt:variant>
      <vt:variant>
        <vt:i4>5</vt:i4>
      </vt:variant>
      <vt:variant>
        <vt:lpwstr/>
      </vt:variant>
      <vt:variant>
        <vt:lpwstr>_Toc236349681</vt:lpwstr>
      </vt:variant>
      <vt:variant>
        <vt:i4>1441846</vt:i4>
      </vt:variant>
      <vt:variant>
        <vt:i4>131</vt:i4>
      </vt:variant>
      <vt:variant>
        <vt:i4>0</vt:i4>
      </vt:variant>
      <vt:variant>
        <vt:i4>5</vt:i4>
      </vt:variant>
      <vt:variant>
        <vt:lpwstr/>
      </vt:variant>
      <vt:variant>
        <vt:lpwstr>_Toc236349680</vt:lpwstr>
      </vt:variant>
      <vt:variant>
        <vt:i4>1638454</vt:i4>
      </vt:variant>
      <vt:variant>
        <vt:i4>125</vt:i4>
      </vt:variant>
      <vt:variant>
        <vt:i4>0</vt:i4>
      </vt:variant>
      <vt:variant>
        <vt:i4>5</vt:i4>
      </vt:variant>
      <vt:variant>
        <vt:lpwstr/>
      </vt:variant>
      <vt:variant>
        <vt:lpwstr>_Toc236349679</vt:lpwstr>
      </vt:variant>
      <vt:variant>
        <vt:i4>1638454</vt:i4>
      </vt:variant>
      <vt:variant>
        <vt:i4>119</vt:i4>
      </vt:variant>
      <vt:variant>
        <vt:i4>0</vt:i4>
      </vt:variant>
      <vt:variant>
        <vt:i4>5</vt:i4>
      </vt:variant>
      <vt:variant>
        <vt:lpwstr/>
      </vt:variant>
      <vt:variant>
        <vt:lpwstr>_Toc236349678</vt:lpwstr>
      </vt:variant>
      <vt:variant>
        <vt:i4>1638454</vt:i4>
      </vt:variant>
      <vt:variant>
        <vt:i4>113</vt:i4>
      </vt:variant>
      <vt:variant>
        <vt:i4>0</vt:i4>
      </vt:variant>
      <vt:variant>
        <vt:i4>5</vt:i4>
      </vt:variant>
      <vt:variant>
        <vt:lpwstr/>
      </vt:variant>
      <vt:variant>
        <vt:lpwstr>_Toc236349677</vt:lpwstr>
      </vt:variant>
      <vt:variant>
        <vt:i4>1638454</vt:i4>
      </vt:variant>
      <vt:variant>
        <vt:i4>107</vt:i4>
      </vt:variant>
      <vt:variant>
        <vt:i4>0</vt:i4>
      </vt:variant>
      <vt:variant>
        <vt:i4>5</vt:i4>
      </vt:variant>
      <vt:variant>
        <vt:lpwstr/>
      </vt:variant>
      <vt:variant>
        <vt:lpwstr>_Toc236349676</vt:lpwstr>
      </vt:variant>
      <vt:variant>
        <vt:i4>1638454</vt:i4>
      </vt:variant>
      <vt:variant>
        <vt:i4>101</vt:i4>
      </vt:variant>
      <vt:variant>
        <vt:i4>0</vt:i4>
      </vt:variant>
      <vt:variant>
        <vt:i4>5</vt:i4>
      </vt:variant>
      <vt:variant>
        <vt:lpwstr/>
      </vt:variant>
      <vt:variant>
        <vt:lpwstr>_Toc236349675</vt:lpwstr>
      </vt:variant>
      <vt:variant>
        <vt:i4>1638454</vt:i4>
      </vt:variant>
      <vt:variant>
        <vt:i4>95</vt:i4>
      </vt:variant>
      <vt:variant>
        <vt:i4>0</vt:i4>
      </vt:variant>
      <vt:variant>
        <vt:i4>5</vt:i4>
      </vt:variant>
      <vt:variant>
        <vt:lpwstr/>
      </vt:variant>
      <vt:variant>
        <vt:lpwstr>_Toc236349674</vt:lpwstr>
      </vt:variant>
      <vt:variant>
        <vt:i4>1638454</vt:i4>
      </vt:variant>
      <vt:variant>
        <vt:i4>89</vt:i4>
      </vt:variant>
      <vt:variant>
        <vt:i4>0</vt:i4>
      </vt:variant>
      <vt:variant>
        <vt:i4>5</vt:i4>
      </vt:variant>
      <vt:variant>
        <vt:lpwstr/>
      </vt:variant>
      <vt:variant>
        <vt:lpwstr>_Toc236349673</vt:lpwstr>
      </vt:variant>
      <vt:variant>
        <vt:i4>1638454</vt:i4>
      </vt:variant>
      <vt:variant>
        <vt:i4>83</vt:i4>
      </vt:variant>
      <vt:variant>
        <vt:i4>0</vt:i4>
      </vt:variant>
      <vt:variant>
        <vt:i4>5</vt:i4>
      </vt:variant>
      <vt:variant>
        <vt:lpwstr/>
      </vt:variant>
      <vt:variant>
        <vt:lpwstr>_Toc236349672</vt:lpwstr>
      </vt:variant>
      <vt:variant>
        <vt:i4>1638454</vt:i4>
      </vt:variant>
      <vt:variant>
        <vt:i4>77</vt:i4>
      </vt:variant>
      <vt:variant>
        <vt:i4>0</vt:i4>
      </vt:variant>
      <vt:variant>
        <vt:i4>5</vt:i4>
      </vt:variant>
      <vt:variant>
        <vt:lpwstr/>
      </vt:variant>
      <vt:variant>
        <vt:lpwstr>_Toc236349671</vt:lpwstr>
      </vt:variant>
      <vt:variant>
        <vt:i4>1638454</vt:i4>
      </vt:variant>
      <vt:variant>
        <vt:i4>71</vt:i4>
      </vt:variant>
      <vt:variant>
        <vt:i4>0</vt:i4>
      </vt:variant>
      <vt:variant>
        <vt:i4>5</vt:i4>
      </vt:variant>
      <vt:variant>
        <vt:lpwstr/>
      </vt:variant>
      <vt:variant>
        <vt:lpwstr>_Toc236349670</vt:lpwstr>
      </vt:variant>
      <vt:variant>
        <vt:i4>1572918</vt:i4>
      </vt:variant>
      <vt:variant>
        <vt:i4>65</vt:i4>
      </vt:variant>
      <vt:variant>
        <vt:i4>0</vt:i4>
      </vt:variant>
      <vt:variant>
        <vt:i4>5</vt:i4>
      </vt:variant>
      <vt:variant>
        <vt:lpwstr/>
      </vt:variant>
      <vt:variant>
        <vt:lpwstr>_Toc236349669</vt:lpwstr>
      </vt:variant>
      <vt:variant>
        <vt:i4>1572918</vt:i4>
      </vt:variant>
      <vt:variant>
        <vt:i4>59</vt:i4>
      </vt:variant>
      <vt:variant>
        <vt:i4>0</vt:i4>
      </vt:variant>
      <vt:variant>
        <vt:i4>5</vt:i4>
      </vt:variant>
      <vt:variant>
        <vt:lpwstr/>
      </vt:variant>
      <vt:variant>
        <vt:lpwstr>_Toc236349668</vt:lpwstr>
      </vt:variant>
      <vt:variant>
        <vt:i4>1572918</vt:i4>
      </vt:variant>
      <vt:variant>
        <vt:i4>53</vt:i4>
      </vt:variant>
      <vt:variant>
        <vt:i4>0</vt:i4>
      </vt:variant>
      <vt:variant>
        <vt:i4>5</vt:i4>
      </vt:variant>
      <vt:variant>
        <vt:lpwstr/>
      </vt:variant>
      <vt:variant>
        <vt:lpwstr>_Toc236349667</vt:lpwstr>
      </vt:variant>
      <vt:variant>
        <vt:i4>1572918</vt:i4>
      </vt:variant>
      <vt:variant>
        <vt:i4>47</vt:i4>
      </vt:variant>
      <vt:variant>
        <vt:i4>0</vt:i4>
      </vt:variant>
      <vt:variant>
        <vt:i4>5</vt:i4>
      </vt:variant>
      <vt:variant>
        <vt:lpwstr/>
      </vt:variant>
      <vt:variant>
        <vt:lpwstr>_Toc236349666</vt:lpwstr>
      </vt:variant>
      <vt:variant>
        <vt:i4>1572918</vt:i4>
      </vt:variant>
      <vt:variant>
        <vt:i4>41</vt:i4>
      </vt:variant>
      <vt:variant>
        <vt:i4>0</vt:i4>
      </vt:variant>
      <vt:variant>
        <vt:i4>5</vt:i4>
      </vt:variant>
      <vt:variant>
        <vt:lpwstr/>
      </vt:variant>
      <vt:variant>
        <vt:lpwstr>_Toc236349665</vt:lpwstr>
      </vt:variant>
      <vt:variant>
        <vt:i4>1572918</vt:i4>
      </vt:variant>
      <vt:variant>
        <vt:i4>35</vt:i4>
      </vt:variant>
      <vt:variant>
        <vt:i4>0</vt:i4>
      </vt:variant>
      <vt:variant>
        <vt:i4>5</vt:i4>
      </vt:variant>
      <vt:variant>
        <vt:lpwstr/>
      </vt:variant>
      <vt:variant>
        <vt:lpwstr>_Toc236349664</vt:lpwstr>
      </vt:variant>
      <vt:variant>
        <vt:i4>4849695</vt:i4>
      </vt:variant>
      <vt:variant>
        <vt:i4>30</vt:i4>
      </vt:variant>
      <vt:variant>
        <vt:i4>0</vt:i4>
      </vt:variant>
      <vt:variant>
        <vt:i4>5</vt:i4>
      </vt:variant>
      <vt:variant>
        <vt:lpwstr>https://posit-dev.github.io/r-shinylive/</vt:lpwstr>
      </vt:variant>
      <vt:variant>
        <vt:lpwstr/>
      </vt:variant>
      <vt:variant>
        <vt:i4>7209019</vt:i4>
      </vt:variant>
      <vt:variant>
        <vt:i4>27</vt:i4>
      </vt:variant>
      <vt:variant>
        <vt:i4>0</vt:i4>
      </vt:variant>
      <vt:variant>
        <vt:i4>5</vt:i4>
      </vt:variant>
      <vt:variant>
        <vt:lpwstr/>
      </vt:variant>
      <vt:variant>
        <vt:lpwstr>_ALAI_UP_Dashboard_1</vt:lpwstr>
      </vt:variant>
      <vt:variant>
        <vt:i4>1507383</vt:i4>
      </vt:variant>
      <vt:variant>
        <vt:i4>24</vt:i4>
      </vt:variant>
      <vt:variant>
        <vt:i4>0</vt:i4>
      </vt:variant>
      <vt:variant>
        <vt:i4>5</vt:i4>
      </vt:variant>
      <vt:variant>
        <vt:lpwstr/>
      </vt:variant>
      <vt:variant>
        <vt:lpwstr>_Data_Validator_User</vt:lpwstr>
      </vt:variant>
      <vt:variant>
        <vt:i4>3997709</vt:i4>
      </vt:variant>
      <vt:variant>
        <vt:i4>21</vt:i4>
      </vt:variant>
      <vt:variant>
        <vt:i4>0</vt:i4>
      </vt:variant>
      <vt:variant>
        <vt:i4>5</vt:i4>
      </vt:variant>
      <vt:variant>
        <vt:lpwstr/>
      </vt:variant>
      <vt:variant>
        <vt:lpwstr>_Data_Validator_(link)</vt:lpwstr>
      </vt:variant>
      <vt:variant>
        <vt:i4>2424877</vt:i4>
      </vt:variant>
      <vt:variant>
        <vt:i4>18</vt:i4>
      </vt:variant>
      <vt:variant>
        <vt:i4>0</vt:i4>
      </vt:variant>
      <vt:variant>
        <vt:i4>5</vt:i4>
      </vt:variant>
      <vt:variant>
        <vt:lpwstr/>
      </vt:variant>
      <vt:variant>
        <vt:lpwstr>_Data_Dictionary</vt:lpwstr>
      </vt:variant>
      <vt:variant>
        <vt:i4>6946883</vt:i4>
      </vt:variant>
      <vt:variant>
        <vt:i4>15</vt:i4>
      </vt:variant>
      <vt:variant>
        <vt:i4>0</vt:i4>
      </vt:variant>
      <vt:variant>
        <vt:i4>5</vt:i4>
      </vt:variant>
      <vt:variant>
        <vt:lpwstr/>
      </vt:variant>
      <vt:variant>
        <vt:lpwstr>_Data_Preparation_Guide</vt:lpwstr>
      </vt:variant>
      <vt:variant>
        <vt:i4>6160478</vt:i4>
      </vt:variant>
      <vt:variant>
        <vt:i4>12</vt:i4>
      </vt:variant>
      <vt:variant>
        <vt:i4>0</vt:i4>
      </vt:variant>
      <vt:variant>
        <vt:i4>5</vt:i4>
      </vt:variant>
      <vt:variant>
        <vt:lpwstr/>
      </vt:variant>
      <vt:variant>
        <vt:lpwstr>_Data_Template</vt:lpwstr>
      </vt:variant>
      <vt:variant>
        <vt:i4>131122</vt:i4>
      </vt:variant>
      <vt:variant>
        <vt:i4>9</vt:i4>
      </vt:variant>
      <vt:variant>
        <vt:i4>0</vt:i4>
      </vt:variant>
      <vt:variant>
        <vt:i4>5</vt:i4>
      </vt:variant>
      <vt:variant>
        <vt:lpwstr/>
      </vt:variant>
      <vt:variant>
        <vt:lpwstr>_Simulated_Dashboard_Data</vt:lpwstr>
      </vt:variant>
      <vt:variant>
        <vt:i4>7209019</vt:i4>
      </vt:variant>
      <vt:variant>
        <vt:i4>6</vt:i4>
      </vt:variant>
      <vt:variant>
        <vt:i4>0</vt:i4>
      </vt:variant>
      <vt:variant>
        <vt:i4>5</vt:i4>
      </vt:variant>
      <vt:variant>
        <vt:lpwstr/>
      </vt:variant>
      <vt:variant>
        <vt:lpwstr>_ALAI_UP_Dashboard_1</vt:lpwstr>
      </vt:variant>
      <vt:variant>
        <vt:i4>2555925</vt:i4>
      </vt:variant>
      <vt:variant>
        <vt:i4>3</vt:i4>
      </vt:variant>
      <vt:variant>
        <vt:i4>0</vt:i4>
      </vt:variant>
      <vt:variant>
        <vt:i4>5</vt:i4>
      </vt:variant>
      <vt:variant>
        <vt:lpwstr/>
      </vt:variant>
      <vt:variant>
        <vt:lpwstr>_Guide_to_Monitoring</vt:lpwstr>
      </vt:variant>
      <vt:variant>
        <vt:i4>8257660</vt:i4>
      </vt:variant>
      <vt:variant>
        <vt:i4>0</vt:i4>
      </vt:variant>
      <vt:variant>
        <vt:i4>0</vt:i4>
      </vt:variant>
      <vt:variant>
        <vt:i4>5</vt:i4>
      </vt:variant>
      <vt:variant>
        <vt:lpwstr>http://www.alai-up.org/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Brenner, Ravi</dc:creator>
  <cp:keywords/>
  <dc:description/>
  <cp:lastModifiedBy>Brenner, Ravi</cp:lastModifiedBy>
  <cp:revision>2074</cp:revision>
  <dcterms:created xsi:type="dcterms:W3CDTF">2026-05-16T00:04:00Z</dcterms:created>
  <dcterms:modified xsi:type="dcterms:W3CDTF">2026-08-24T18:43:00Z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0x010100EE7777BCFCD3E741B5CCCE9A87E98C2C</vt:lpwstr>
  </property>
  <property fmtid="{D5CDD505-2E9C-101B-9397-08002B2CF9AE}" pid="3" name="MediaServiceImageTags">
    <vt:lpwstr/>
  </property>
</Properties>
</file>