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C89537">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Phase 2: Business Process Modeling for GreenLife Urban Agriculture Management System</w:t>
      </w:r>
    </w:p>
    <w:p w14:paraId="0BAFDB66">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6CA65734">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 Define Scope</w:t>
      </w:r>
    </w:p>
    <w:p w14:paraId="7A98FE80">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GreenLife Urban Agriculture Management System aims to streamline urban farm management by tracking key resources, workforce, crop growth, and produce distribution. The specific business processes modeled are focused on efficient resource management, crop lifecycle tracking, workforce assignment, and produce distribution. The objectives include enhancing decision-making and operational efficiency within the MIS framework, which supports GreenLife’s mission to promote sustainable urban agriculture.</w:t>
      </w:r>
    </w:p>
    <w:p w14:paraId="7F9023CA">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2. Identify Key Entities</w:t>
      </w:r>
    </w:p>
    <w:p w14:paraId="794575DA">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key entities involved in the GreenLife Management System are as follows:</w:t>
      </w:r>
    </w:p>
    <w:p w14:paraId="5A1ACE2F">
      <w:pPr>
        <w:keepNext w:val="0"/>
        <w:keepLines w:val="0"/>
        <w:pageBreakBefore w:val="0"/>
        <w:widowControl/>
        <w:numPr>
          <w:ilvl w:val="0"/>
          <w:numId w:val="1"/>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Farm Locations</w:t>
      </w:r>
      <w:r>
        <w:rPr>
          <w:rFonts w:hint="default" w:ascii="Times New Roman" w:hAnsi="Times New Roman" w:cs="Times New Roman"/>
          <w:sz w:val="24"/>
          <w:szCs w:val="24"/>
        </w:rPr>
        <w:t>: Represent individual farms with data on location, size, type (rooftop or garden), and specific environmental conditions such as sunlight and water availability.</w:t>
      </w:r>
    </w:p>
    <w:p w14:paraId="6FB0DE93">
      <w:pPr>
        <w:keepNext w:val="0"/>
        <w:keepLines w:val="0"/>
        <w:pageBreakBefore w:val="0"/>
        <w:widowControl/>
        <w:numPr>
          <w:ilvl w:val="0"/>
          <w:numId w:val="1"/>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Crops</w:t>
      </w:r>
      <w:r>
        <w:rPr>
          <w:rFonts w:hint="default" w:ascii="Times New Roman" w:hAnsi="Times New Roman" w:cs="Times New Roman"/>
          <w:sz w:val="24"/>
          <w:szCs w:val="24"/>
        </w:rPr>
        <w:t>: Contain records for each crop at a farm, tracking planting and expected harvest dates, along with any specific maintenance needs.</w:t>
      </w:r>
    </w:p>
    <w:p w14:paraId="65C89573">
      <w:pPr>
        <w:keepNext w:val="0"/>
        <w:keepLines w:val="0"/>
        <w:pageBreakBefore w:val="0"/>
        <w:widowControl/>
        <w:numPr>
          <w:ilvl w:val="0"/>
          <w:numId w:val="1"/>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Workforce</w:t>
      </w:r>
      <w:r>
        <w:rPr>
          <w:rFonts w:hint="default" w:ascii="Times New Roman" w:hAnsi="Times New Roman" w:cs="Times New Roman"/>
          <w:sz w:val="24"/>
          <w:szCs w:val="24"/>
        </w:rPr>
        <w:t>: Covers both volunteers and employees working on farms. Each worker's record includes assigned tasks, work hours, and specialized skills.</w:t>
      </w:r>
    </w:p>
    <w:p w14:paraId="6FCC71CB">
      <w:pPr>
        <w:keepNext w:val="0"/>
        <w:keepLines w:val="0"/>
        <w:pageBreakBefore w:val="0"/>
        <w:widowControl/>
        <w:numPr>
          <w:ilvl w:val="0"/>
          <w:numId w:val="1"/>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Harvest Records</w:t>
      </w:r>
      <w:r>
        <w:rPr>
          <w:rFonts w:hint="default" w:ascii="Times New Roman" w:hAnsi="Times New Roman" w:cs="Times New Roman"/>
          <w:sz w:val="24"/>
          <w:szCs w:val="24"/>
        </w:rPr>
        <w:t>: Document each farm's produce output, detailing where the produce is distributed (e.g., donations, market sales, community sharing).</w:t>
      </w:r>
    </w:p>
    <w:p w14:paraId="72D3F97B">
      <w:pPr>
        <w:keepNext w:val="0"/>
        <w:keepLines w:val="0"/>
        <w:pageBreakBefore w:val="0"/>
        <w:widowControl/>
        <w:numPr>
          <w:ilvl w:val="0"/>
          <w:numId w:val="1"/>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Inventory and Resources</w:t>
      </w:r>
      <w:r>
        <w:rPr>
          <w:rFonts w:hint="default" w:ascii="Times New Roman" w:hAnsi="Times New Roman" w:cs="Times New Roman"/>
          <w:sz w:val="24"/>
          <w:szCs w:val="24"/>
        </w:rPr>
        <w:t>: Track essential farming items, including seeds, tools, and fertilizers, as well as supplier information and cost details.</w:t>
      </w:r>
    </w:p>
    <w:p w14:paraId="2C910FAC">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Each entity plays a specific role in the process and interacts to ensure seamless urban farm management.</w:t>
      </w:r>
    </w:p>
    <w:p w14:paraId="1B3F7577">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3. Use of Swimlanes</w:t>
      </w:r>
    </w:p>
    <w:p w14:paraId="4C01E287">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These swimlanes help clarify the roles and responsibilities of each actor, making it easier to understand their interactions in the process flow.</w:t>
      </w:r>
    </w:p>
    <w:p w14:paraId="47C3BCAD">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4. Apply UML/BPMN Notations</w:t>
      </w:r>
    </w:p>
    <w:p w14:paraId="5D97DAF9">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model will use BPMN notations to illustrate the workflow:</w:t>
      </w:r>
    </w:p>
    <w:p w14:paraId="61FC94AC">
      <w:pPr>
        <w:keepNext w:val="0"/>
        <w:keepLines w:val="0"/>
        <w:pageBreakBefore w:val="0"/>
        <w:widowControl/>
        <w:numPr>
          <w:ilvl w:val="0"/>
          <w:numId w:val="2"/>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Activities</w:t>
      </w:r>
      <w:r>
        <w:rPr>
          <w:rFonts w:hint="default" w:ascii="Times New Roman" w:hAnsi="Times New Roman" w:cs="Times New Roman"/>
          <w:sz w:val="24"/>
          <w:szCs w:val="24"/>
        </w:rPr>
        <w:t xml:space="preserve"> for tasks such as planting, harvesting, or assigning tasks.</w:t>
      </w:r>
    </w:p>
    <w:p w14:paraId="4327D3A5">
      <w:pPr>
        <w:keepNext w:val="0"/>
        <w:keepLines w:val="0"/>
        <w:pageBreakBefore w:val="0"/>
        <w:widowControl/>
        <w:numPr>
          <w:ilvl w:val="0"/>
          <w:numId w:val="2"/>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Gateways</w:t>
      </w:r>
      <w:r>
        <w:rPr>
          <w:rFonts w:hint="default" w:ascii="Times New Roman" w:hAnsi="Times New Roman" w:cs="Times New Roman"/>
          <w:sz w:val="24"/>
          <w:szCs w:val="24"/>
        </w:rPr>
        <w:t xml:space="preserve"> to depict decision points (e.g., where to distribute produce).</w:t>
      </w:r>
    </w:p>
    <w:p w14:paraId="63B97F8A">
      <w:pPr>
        <w:keepNext w:val="0"/>
        <w:keepLines w:val="0"/>
        <w:pageBreakBefore w:val="0"/>
        <w:widowControl/>
        <w:numPr>
          <w:ilvl w:val="0"/>
          <w:numId w:val="2"/>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Data Objects</w:t>
      </w:r>
      <w:r>
        <w:rPr>
          <w:rFonts w:hint="default" w:ascii="Times New Roman" w:hAnsi="Times New Roman" w:cs="Times New Roman"/>
          <w:sz w:val="24"/>
          <w:szCs w:val="24"/>
        </w:rPr>
        <w:t xml:space="preserve"> to represent key data such as inventory records, workforce details, and harvest logs.</w:t>
      </w:r>
    </w:p>
    <w:p w14:paraId="75E7D99A">
      <w:pPr>
        <w:keepNext w:val="0"/>
        <w:keepLines w:val="0"/>
        <w:pageBreakBefore w:val="0"/>
        <w:widowControl/>
        <w:numPr>
          <w:ilvl w:val="0"/>
          <w:numId w:val="2"/>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Arrows and Flow Connectors</w:t>
      </w:r>
      <w:r>
        <w:rPr>
          <w:rFonts w:hint="default" w:ascii="Times New Roman" w:hAnsi="Times New Roman" w:cs="Times New Roman"/>
          <w:sz w:val="24"/>
          <w:szCs w:val="24"/>
        </w:rPr>
        <w:t xml:space="preserve"> to show the logical flow between activities and decisions.</w:t>
      </w:r>
    </w:p>
    <w:p w14:paraId="4D2F785A">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notation consistency ensures that the process is easy to interpret and aligns with MIS standards.</w:t>
      </w:r>
    </w:p>
    <w:p w14:paraId="5457C1D3">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 Logical Flow</w:t>
      </w:r>
    </w:p>
    <w:p w14:paraId="04EBC783">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process flow will follow a clear, logical sequence:</w:t>
      </w:r>
    </w:p>
    <w:p w14:paraId="6B4B93A5">
      <w:pPr>
        <w:keepNext w:val="0"/>
        <w:keepLines w:val="0"/>
        <w:pageBreakBefore w:val="0"/>
        <w:widowControl/>
        <w:numPr>
          <w:ilvl w:val="0"/>
          <w:numId w:val="3"/>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Resource Allocation</w:t>
      </w:r>
      <w:r>
        <w:rPr>
          <w:rFonts w:hint="default" w:ascii="Times New Roman" w:hAnsi="Times New Roman" w:cs="Times New Roman"/>
          <w:sz w:val="24"/>
          <w:szCs w:val="24"/>
        </w:rPr>
        <w:t>: Farm managers allocate resources based on farm requirements, recorded in the inventory database.</w:t>
      </w:r>
    </w:p>
    <w:p w14:paraId="22D88A85">
      <w:pPr>
        <w:keepNext w:val="0"/>
        <w:keepLines w:val="0"/>
        <w:pageBreakBefore w:val="0"/>
        <w:widowControl/>
        <w:numPr>
          <w:ilvl w:val="0"/>
          <w:numId w:val="3"/>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Task Assignment</w:t>
      </w:r>
      <w:r>
        <w:rPr>
          <w:rFonts w:hint="default" w:ascii="Times New Roman" w:hAnsi="Times New Roman" w:cs="Times New Roman"/>
          <w:sz w:val="24"/>
          <w:szCs w:val="24"/>
        </w:rPr>
        <w:t>: Workforce members are assigned tasks by farm managers, considering their skills and availability.</w:t>
      </w:r>
    </w:p>
    <w:p w14:paraId="4E384B7C">
      <w:pPr>
        <w:keepNext w:val="0"/>
        <w:keepLines w:val="0"/>
        <w:pageBreakBefore w:val="0"/>
        <w:widowControl/>
        <w:numPr>
          <w:ilvl w:val="0"/>
          <w:numId w:val="3"/>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Crop Management</w:t>
      </w:r>
      <w:r>
        <w:rPr>
          <w:rFonts w:hint="default" w:ascii="Times New Roman" w:hAnsi="Times New Roman" w:cs="Times New Roman"/>
          <w:sz w:val="24"/>
          <w:szCs w:val="24"/>
        </w:rPr>
        <w:t>: Crops are planted, maintained, and monitored until harvest, with workers updating the system on crop conditions and tasks completed.</w:t>
      </w:r>
    </w:p>
    <w:p w14:paraId="59956548">
      <w:pPr>
        <w:keepNext w:val="0"/>
        <w:keepLines w:val="0"/>
        <w:pageBreakBefore w:val="0"/>
        <w:widowControl/>
        <w:numPr>
          <w:ilvl w:val="0"/>
          <w:numId w:val="3"/>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Produce Harvest and Distribution</w:t>
      </w:r>
      <w:r>
        <w:rPr>
          <w:rFonts w:hint="default" w:ascii="Times New Roman" w:hAnsi="Times New Roman" w:cs="Times New Roman"/>
          <w:sz w:val="24"/>
          <w:szCs w:val="24"/>
        </w:rPr>
        <w:t>: Harvest data is logged, and distribution coordinators allocate produce to the community or markets as per organizational goals.</w:t>
      </w:r>
    </w:p>
    <w:p w14:paraId="52CDBFFF">
      <w:pPr>
        <w:keepNext w:val="0"/>
        <w:keepLines w:val="0"/>
        <w:pageBreakBefore w:val="0"/>
        <w:widowControl/>
        <w:numPr>
          <w:ilvl w:val="0"/>
          <w:numId w:val="3"/>
        </w:numPr>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Inventory Replenishment</w:t>
      </w:r>
      <w:r>
        <w:rPr>
          <w:rFonts w:hint="default" w:ascii="Times New Roman" w:hAnsi="Times New Roman" w:cs="Times New Roman"/>
          <w:sz w:val="24"/>
          <w:szCs w:val="24"/>
        </w:rPr>
        <w:t>: Inventory managers reorder supplies as necessary based on usage logs and farm requirements.</w:t>
      </w:r>
    </w:p>
    <w:p w14:paraId="4211B95A">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 Explanation of the Diagram</w:t>
      </w:r>
    </w:p>
    <w:p w14:paraId="7588B599">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business process diagram encapsulates the interactions between farm management, crop care, workforce allocation, and produce distribution within the MIS framework. Each entity’s role aligns with GreenLife’s goals, enhancing efficient resource use and effective decision-making. By leveraging MIS, GreenLife can ensure that urban farms are productive and sustainable, ultimately contributing to the organization’s mission of fostering green spaces and providing fresh food in urban areas.</w:t>
      </w:r>
    </w:p>
    <w:p w14:paraId="331E290C">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This process directly supports GreenLife’s objectives of sustainable urban agriculture, ensuring each farm has optimized resources, managed crop cycles, and organized distribution channels, all critical for achieving urban environmental and community health goals.</w:t>
      </w:r>
    </w:p>
    <w:p w14:paraId="67CA9B81">
      <w:pPr>
        <w:keepNext w:val="0"/>
        <w:keepLines w:val="0"/>
        <w:pageBreakBefore w:val="0"/>
        <w:widowControl/>
        <w:kinsoku/>
        <w:wordWrap/>
        <w:overflowPunct/>
        <w:topLinePunct w:val="0"/>
        <w:autoSpaceDE/>
        <w:autoSpaceDN/>
        <w:bidi w:val="0"/>
        <w:adjustRightInd/>
        <w:snapToGrid/>
        <w:spacing w:after="30"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3600" cy="3886200"/>
            <wp:effectExtent l="0" t="0" r="0" b="0"/>
            <wp:docPr id="65141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646"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886200"/>
                    </a:xfrm>
                    <a:prstGeom prst="rect">
                      <a:avLst/>
                    </a:prstGeom>
                    <a:noFill/>
                    <a:ln>
                      <a:noFill/>
                    </a:ln>
                  </pic:spPr>
                </pic:pic>
              </a:graphicData>
            </a:graphic>
          </wp:inline>
        </w:drawing>
      </w:r>
    </w:p>
    <w:bookmarkEnd w:id="0"/>
    <w:sectPr>
      <w:headerReference r:id="rId5"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E6A6F">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24972EC">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424972EC">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drawing>
        <wp:inline distT="0" distB="0" distL="114300" distR="114300">
          <wp:extent cx="5938520" cy="1109345"/>
          <wp:effectExtent l="0" t="0" r="5080" b="8255"/>
          <wp:docPr id="1" name="Picture 1" descr="WhatsApp Image 2024-11-06 at 20.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06 at 20.51.22"/>
                  <pic:cNvPicPr>
                    <a:picLocks noChangeAspect="1"/>
                  </pic:cNvPicPr>
                </pic:nvPicPr>
                <pic:blipFill>
                  <a:blip r:embed="rId1"/>
                  <a:stretch>
                    <a:fillRect/>
                  </a:stretch>
                </pic:blipFill>
                <pic:spPr>
                  <a:xfrm>
                    <a:off x="0" y="0"/>
                    <a:ext cx="5938520" cy="11093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06481E"/>
    <w:multiLevelType w:val="multilevel"/>
    <w:tmpl w:val="230648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53322D5"/>
    <w:multiLevelType w:val="multilevel"/>
    <w:tmpl w:val="353322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569767A"/>
    <w:multiLevelType w:val="multilevel"/>
    <w:tmpl w:val="556976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0F"/>
    <w:rsid w:val="00360418"/>
    <w:rsid w:val="00414912"/>
    <w:rsid w:val="00566A59"/>
    <w:rsid w:val="00590B80"/>
    <w:rsid w:val="00996F0F"/>
    <w:rsid w:val="00C256D1"/>
    <w:rsid w:val="00D56EF2"/>
    <w:rsid w:val="00D60A77"/>
    <w:rsid w:val="00F413A9"/>
    <w:rsid w:val="2285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564</Words>
  <Characters>3219</Characters>
  <Lines>26</Lines>
  <Paragraphs>7</Paragraphs>
  <TotalTime>27</TotalTime>
  <ScaleCrop>false</ScaleCrop>
  <LinksUpToDate>false</LinksUpToDate>
  <CharactersWithSpaces>3776</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2024-11-14T15:10:00Z</dcterms:created>
  <dc:creator>pc</dc:creator>
  <cp:lastModifiedBy>Joyce Batete</cp:lastModifiedBy>
  <dcterms:modified xsi:type="dcterms:W3CDTF">2024-11-14T15:41:40Z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A6AB64220FDE4A9C9B2FCF72032C5B5F_12</vt:lpwstr>
  </property>
</Properties>
</file>