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C4A"/>
          <w:sz w:val="50"/>
        </w:rPr>
        <w:t>WATTWISE AI</w:t>
      </w:r>
    </w:p>
    <w:p>
      <w:pPr>
        <w:jc w:val="center"/>
      </w:pPr>
      <w:r>
        <w:rPr>
          <w:b/>
        </w:rPr>
        <w:t>Master Project Blueprint &amp; Product Requirements Document</w:t>
      </w:r>
      <w:r>
        <w:br/>
        <w:t>AI-Powered Smart Classroom Energy Monitoring &amp; Alert System</w:t>
      </w:r>
      <w:r>
        <w:br/>
        <w:t>Alakh Raj Singh | ECE | JSS Academy of Technical Education, Noida</w:t>
      </w:r>
    </w:p>
    <w:p>
      <w:pPr>
        <w:pStyle w:val="Heading1"/>
      </w:pPr>
      <w:r>
        <w:rPr>
          <w:color w:val="145C4A"/>
        </w:rPr>
        <w:t>1. Project Identity</w:t>
      </w:r>
    </w:p>
    <w:p>
      <w:r>
        <w:t>Project Name: WattWise AI</w:t>
      </w:r>
    </w:p>
    <w:p>
      <w:r>
        <w:t>Project Type: AI for Sustainability / Energy Systems</w:t>
      </w:r>
    </w:p>
    <w:p>
      <w:r>
        <w:t>Prototype Route: Software prototype using simulated IoT sensor data</w:t>
      </w:r>
    </w:p>
    <w:p>
      <w:r>
        <w:t>Primary User: Campus facility and maintenance staff</w:t>
      </w:r>
    </w:p>
    <w:p>
      <w:r>
        <w:t>Pilot Scope: Five simulated classrooms in one academic block</w:t>
      </w:r>
    </w:p>
    <w:p>
      <w:r>
        <w:t>Future Hardware Path: ESP32 + occupancy sensing + energy/current sensing</w:t>
      </w:r>
    </w:p>
    <w:p>
      <w:pPr>
        <w:pStyle w:val="Heading1"/>
      </w:pPr>
      <w:r>
        <w:rPr>
          <w:color w:val="145C4A"/>
        </w:rPr>
        <w:t>2. Problem Statement</w:t>
      </w:r>
    </w:p>
    <w:p>
      <w:r>
        <w:t>Classroom lights and ceiling fans can continue operating during periods of low classroom occupancy. Because monitoring is mainly manual, facility staff do not have a centralized way to identify possible wastage quickly or study repeated patterns. WattWise AI is designed to detect suspicious occupancy-to-energy behaviour, explain why an event is risky, alert authorized staff, and create an event history for sustainability review.</w:t>
      </w:r>
    </w:p>
    <w:p>
      <w:pPr>
        <w:pStyle w:val="Heading1"/>
      </w:pPr>
      <w:r>
        <w:rPr>
          <w:color w:val="145C4A"/>
        </w:rPr>
        <w:t>3. Product Goal and Success Criteria</w:t>
      </w:r>
    </w:p>
    <w:p>
      <w:r>
        <w:t>The prototype must demonstrate an end-to-end monitoring workflow: simulated classroom sensor data enters the system, energy behaviour is evaluated, a waste-risk score is produced, abnormal events are explained, alerts are recorded, and impact estimates are shown. A reviewer should be able to see five classrooms updating, identify a high-risk event, inspect the reason, resolve the alert, and view updated impact metrics.</w:t>
      </w:r>
    </w:p>
    <w:p>
      <w:pPr>
        <w:pStyle w:val="Heading1"/>
      </w:pPr>
      <w:r>
        <w:rPr>
          <w:color w:val="145C4A"/>
        </w:rPr>
        <w:t>4. Core User Journey</w:t>
      </w:r>
    </w:p>
    <w:p>
      <w:r>
        <w:t>Facility staff open Campus Overview → review consumption and active alerts → open a Medium or High Risk classroom → inspect occupancy, lights, fans, temperature and power data → read the AI explanation and recommended action → mark the alert Acknowledged or Resolved → view the retained event and impact metrics.</w:t>
      </w:r>
    </w:p>
    <w:p>
      <w:pPr>
        <w:pStyle w:val="Heading1"/>
      </w:pPr>
      <w:r>
        <w:rPr>
          <w:color w:val="145C4A"/>
        </w:rPr>
        <w:t>5. Product Pages</w:t>
      </w:r>
    </w:p>
    <w:p>
      <w:r>
        <w:t>Campus Overview — monitored classrooms, live estimated power, active waste events, potential energy saved, cost saved, CO₂ avoided, risk distribution and recent alerts.</w:t>
      </w:r>
    </w:p>
    <w:p>
      <w:r>
        <w:t>Live Classrooms — five cards with occupancy, light status, fan status, temperature, estimated power, risk score and status.</w:t>
      </w:r>
    </w:p>
    <w:p>
      <w:r>
        <w:t>Classroom Detail — live sensor panel, power and occupancy trends, device status, AI explanation, events and recommended action.</w:t>
      </w:r>
    </w:p>
    <w:p>
      <w:r>
        <w:t>AI Insights — ranked anomalies, expected vs observed power, risk score, contributing factors and recommendations.</w:t>
      </w:r>
    </w:p>
    <w:p>
      <w:r>
        <w:t>Alerts — timestamp, classroom, alert type, risk score, reason, status and Acknowledge/Resolve actions.</w:t>
      </w:r>
    </w:p>
    <w:p>
      <w:r>
        <w:t>Impact Dashboard — potential kWh saved, cost saved, CO₂ avoided, detected/resolved events and response time.</w:t>
      </w:r>
    </w:p>
    <w:p>
      <w:r>
        <w:t>System Architecture / About — simulated-IoT architecture, future physical-IoT architecture, assumptions, limitations and pilot roadmap.</w:t>
      </w:r>
    </w:p>
    <w:p>
      <w:pPr>
        <w:pStyle w:val="Heading1"/>
      </w:pPr>
      <w:r>
        <w:rPr>
          <w:color w:val="145C4A"/>
        </w:rPr>
        <w:t>6. Simulated IoT Data Model</w:t>
      </w:r>
    </w:p>
    <w:p>
      <w:r>
        <w:t>timestamp — ISO date-time</w:t>
      </w:r>
    </w:p>
    <w:p>
      <w:r>
        <w:t>classroom_id — ECE-201 to ECE-205</w:t>
      </w:r>
    </w:p>
    <w:p>
      <w:r>
        <w:t>occupancy_count — 0–60</w:t>
      </w:r>
    </w:p>
    <w:p>
      <w:r>
        <w:t>lights_on — 0–8</w:t>
      </w:r>
    </w:p>
    <w:p>
      <w:r>
        <w:t>fans_on — 0–6</w:t>
      </w:r>
    </w:p>
    <w:p>
      <w:r>
        <w:t>temperature_c — 20–38</w:t>
      </w:r>
    </w:p>
    <w:p>
      <w:r>
        <w:t>estimated_power_w — calculated watts</w:t>
      </w:r>
    </w:p>
    <w:p>
      <w:r>
        <w:t>scheduled_class — true / false</w:t>
      </w:r>
    </w:p>
    <w:p>
      <w:r>
        <w:t>waste_risk_score — 0–100</w:t>
      </w:r>
    </w:p>
    <w:p>
      <w:r>
        <w:t>risk_level — Normal / Medium / High</w:t>
      </w:r>
    </w:p>
    <w:p>
      <w:r>
        <w:t>alert_status — None / Open / Acknowledged / Resolved</w:t>
      </w:r>
    </w:p>
    <w:p>
      <w:pPr>
        <w:pStyle w:val="Heading1"/>
      </w:pPr>
      <w:r>
        <w:rPr>
          <w:color w:val="145C4A"/>
        </w:rPr>
        <w:t>7. Simulation Logic</w:t>
      </w:r>
    </w:p>
    <w:p>
      <w:r>
        <w:t>Generate readings at a configurable interval. Each classroom follows a daily schedule with higher occupancy during class periods and low occupancy between sessions. Lights and fans normally follow occupancy, but the simulator deliberately creates occasional mismatches such as occupancy 0–3 with several lights or fans still ON. Power is estimated using transparent prototype assumptions: one light = 40 W, one ceiling fan = 75 W, plus a small classroom baseline load. All simulated and estimated values must be labeled clearly in the UI.</w:t>
      </w:r>
    </w:p>
    <w:p>
      <w:pPr>
        <w:pStyle w:val="Heading1"/>
      </w:pPr>
      <w:r>
        <w:rPr>
          <w:color w:val="145C4A"/>
        </w:rPr>
        <w:t>8. AI / Anomaly Detection Design</w:t>
      </w:r>
    </w:p>
    <w:p>
      <w:r>
        <w:t>Do not present one hard-coded rule as AI. Use a hybrid anomaly-scoring layer. Calculate expected power from occupancy band, time context and recent classroom behaviour, then compare observed estimated power with expected power. Combine power deviation, low-occupancy/device mismatch, mismatch duration and schedule context into a 0–100 Energy Waste Risk Score. A lightweight Isolation Forest can learn a baseline from generated historical data, while deterministic rules provide explainable checks. Suggested bands: 0–39 Normal, 40–69 Medium Risk, 70–100 High Risk. Every alert must show contributing factors and a plain-language explanation.</w:t>
      </w:r>
    </w:p>
    <w:p>
      <w:pPr>
        <w:pStyle w:val="Heading1"/>
      </w:pPr>
      <w:r>
        <w:rPr>
          <w:color w:val="145C4A"/>
        </w:rPr>
        <w:t>9. AI Output Contract</w:t>
      </w:r>
    </w:p>
    <w:p>
      <w:r>
        <w:t>For each analyzed reading return classroom ID, risk score, risk level, expected power, observed power, percentage deviation, contributing factors, a short explanation and a recommended action. Do not claim real-world detection accuracy unless a labeled evaluation dataset has actually been created and tested.</w:t>
      </w:r>
    </w:p>
    <w:p>
      <w:pPr>
        <w:pStyle w:val="Heading1"/>
      </w:pPr>
      <w:r>
        <w:rPr>
          <w:color w:val="145C4A"/>
        </w:rPr>
        <w:t>10. Technical Architecture</w:t>
      </w:r>
    </w:p>
    <w:p>
      <w:r>
        <w:t>Recommended stack: React + TypeScript + Vite + Tailwind CSS; Recharts; FastAPI; Python with pandas and scikit-learn; Supabase for classroom, event and alert data.</w:t>
      </w:r>
    </w:p>
    <w:p>
      <w:r>
        <w:t>Current flow: Simulated IoT Data Generator → FastAPI ingestion/analysis → anomaly scoring and explanation → Supabase event storage → WattWise AI dashboard → staff alert workflow.</w:t>
      </w:r>
    </w:p>
    <w:p>
      <w:r>
        <w:t>Future flow: Occupancy sensor + energy/current sensor → ESP32 → secure ingestion → same analysis layer → same database and dashboard. Only the input adapter changes.</w:t>
      </w:r>
    </w:p>
    <w:p>
      <w:pPr>
        <w:pStyle w:val="Heading1"/>
      </w:pPr>
      <w:r>
        <w:rPr>
          <w:color w:val="145C4A"/>
        </w:rPr>
        <w:t>11. Minimum Viable Prototype</w:t>
      </w:r>
    </w:p>
    <w:p>
      <w:r>
        <w:t>The MVP includes five classrooms, live simulated readings, status cards, classroom charts, risk scoring, explainable alerts, alert history, acknowledge/resolve actions and an impact dashboard. Authentication, SMS/WhatsApp alerts, advanced forecasting, automatic relay control and physical hardware are Phase 2 features and must not block the portfolio prototype.</w:t>
      </w:r>
    </w:p>
    <w:p>
      <w:pPr>
        <w:pStyle w:val="Heading1"/>
      </w:pPr>
      <w:r>
        <w:rPr>
          <w:color w:val="145C4A"/>
        </w:rPr>
        <w:t>12. Impact Metrics</w:t>
      </w:r>
    </w:p>
    <w:p>
      <w:r>
        <w:t>Potential energy saved is estimated from excess power associated with a detected event multiplied by event duration. Estimated cost saved uses a clearly stated tariff assumption. Estimated CO₂ avoided uses a clearly stated grid-emission-factor assumption. Label these as prototype estimates. Also track waste events, resolved events and response time.</w:t>
      </w:r>
    </w:p>
    <w:p>
      <w:pPr>
        <w:pStyle w:val="Heading1"/>
      </w:pPr>
      <w:r>
        <w:rPr>
          <w:color w:val="145C4A"/>
        </w:rPr>
        <w:t>13. Visual Direction</w:t>
      </w:r>
    </w:p>
    <w:p>
      <w:r>
        <w:t>Use a premium sustainability-tech interface: deep forest green, soft off-white, muted lime accents and charcoal text. Use large metric typography, generous spacing, thin borders, subtle cards, clear charts and restrained motion. The product should feel like a modern energy SaaS dashboard, not a generic college template.</w:t>
      </w:r>
    </w:p>
    <w:p>
      <w:pPr>
        <w:pStyle w:val="Heading1"/>
      </w:pPr>
      <w:r>
        <w:rPr>
          <w:color w:val="145C4A"/>
        </w:rPr>
        <w:t>14. Portfolio Narrative</w:t>
      </w:r>
    </w:p>
    <w:p>
      <w:r>
        <w:t>Problem: avoidable classroom electricity use is difficult to identify through manual monitoring.</w:t>
      </w:r>
    </w:p>
    <w:p>
      <w:r>
        <w:t>Data: occupancy, device state, estimated power and time context create a measurable operational signal.</w:t>
      </w:r>
    </w:p>
    <w:p>
      <w:r>
        <w:t>Insight: high power during sustained low occupancy can indicate potential wastage.</w:t>
      </w:r>
    </w:p>
    <w:p>
      <w:r>
        <w:t>AI-enabled solution: WattWise AI scores abnormal behaviour, explains the reason and alerts staff.</w:t>
      </w:r>
    </w:p>
    <w:p>
      <w:r>
        <w:t>Impact: the system estimates avoidable energy, cost and emissions while recording response behaviour.</w:t>
      </w:r>
    </w:p>
    <w:p>
      <w:r>
        <w:t>Implementation: validate through a five-classroom simulated pilot, then replace the simulator with ESP32-connected sensors for a physical pilot.</w:t>
      </w:r>
    </w:p>
    <w:p>
      <w:pPr>
        <w:pStyle w:val="Heading1"/>
      </w:pPr>
      <w:r>
        <w:rPr>
          <w:color w:val="145C4A"/>
        </w:rPr>
        <w:t>15. Build Order</w:t>
      </w:r>
    </w:p>
    <w:p>
      <w:r>
        <w:t>1. Freeze the data schema and generate historical plus live simulated readings.</w:t>
      </w:r>
    </w:p>
    <w:p>
      <w:r>
        <w:t>2. Build FastAPI endpoints for classrooms, readings, alerts, impact metrics and history.</w:t>
      </w:r>
    </w:p>
    <w:p>
      <w:r>
        <w:t>3. Implement baseline/anomaly scoring and explanation output.</w:t>
      </w:r>
    </w:p>
    <w:p>
      <w:r>
        <w:t>4. Build Campus Overview and Live Classrooms.</w:t>
      </w:r>
    </w:p>
    <w:p>
      <w:r>
        <w:t>5. Build Classroom Detail, AI Insights and Alerts workflow.</w:t>
      </w:r>
    </w:p>
    <w:p>
      <w:r>
        <w:t>6. Build Impact Dashboard and Architecture/About.</w:t>
      </w:r>
    </w:p>
    <w:p>
      <w:r>
        <w:t>7. Seed believable demo scenarios and verify metric consistency.</w:t>
      </w:r>
    </w:p>
    <w:p>
      <w:r>
        <w:t>8. Prepare screenshots, architecture diagram, demo script and final portfolio case study.</w:t>
      </w:r>
    </w:p>
    <w:p>
      <w:pPr>
        <w:pStyle w:val="Heading1"/>
      </w:pPr>
      <w:r>
        <w:rPr>
          <w:color w:val="145C4A"/>
        </w:rPr>
        <w:t>16. Demo Scenario</w:t>
      </w:r>
    </w:p>
    <w:p>
      <w:r>
        <w:t>ECE-202 transitions from Normal to High Risk. Occupancy falls to 2 while six lights and four fans remain ON. Observed power stays above the expected range for the simulated observation window. WattWise AI raises the score, explains the mismatch, creates an alert and recommends checking the classroom. The presenter opens the alert, marks it Acknowledged and then Resolved. The event remains in history and impact metrics update.</w:t>
      </w:r>
    </w:p>
    <w:p>
      <w:pPr>
        <w:pStyle w:val="Heading1"/>
      </w:pPr>
      <w:r>
        <w:rPr>
          <w:color w:val="145C4A"/>
        </w:rPr>
        <w:t>17. Guardrails and Credibility</w:t>
      </w:r>
    </w:p>
    <w:p>
      <w:r>
        <w:t>Always state that current sensor data is simulated and energy, cost and CO₂ savings are model estimates. Do not claim the prototype is physically deployed at JSS Academy of Technical Education, Noida. Do not display a fabricated AI detection accuracy percentage. If accuracy is later shown, create a labeled test set, define ground truth and report the actual evaluation method and result.</w:t>
      </w:r>
    </w:p>
    <w:p>
      <w:pPr>
        <w:pStyle w:val="Heading1"/>
      </w:pPr>
      <w:r>
        <w:rPr>
          <w:color w:val="145C4A"/>
        </w:rPr>
        <w:t>18. Final Project Positioning</w:t>
      </w:r>
    </w:p>
    <w:p>
      <w:r>
        <w:t>One-line pitch: WattWise AI is an AI-powered classroom energy monitoring platform that combines occupancy and device-usage signals to detect potential electricity wastage, explain abnormal behaviour and help campus facility teams respond faster.</w:t>
      </w:r>
    </w:p>
    <w:p>
      <w:r>
        <w:t>Mentor-ready explanation: The current portfolio version validates the software architecture with simulated IoT data. The system uses a replaceable input layer so the simulator can later be replaced by ESP32-connected occupancy and energy sensors without rebuilding the analytics, alerting or dashboard workflow.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