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bookmarkStart w:id="0" w:name="_GoBack"/>
      <w:bookmarkEnd w:id="0"/>
      <w:r w:rsidRPr="00F61FB6">
        <w:rPr>
          <w:rFonts w:ascii="Arial" w:hAnsi="Arial" w:cs="Arial"/>
          <w:b/>
        </w:rPr>
        <w:t>ZIP Code Data</w:t>
      </w:r>
    </w:p>
    <w:p w:rsidR="00133424" w:rsidRPr="00F61FB6" w:rsidRDefault="00AB58D1" w:rsidP="00F61FB6">
      <w:pPr>
        <w:pStyle w:val="HTMLPreformatted"/>
        <w:jc w:val="center"/>
        <w:rPr>
          <w:rFonts w:ascii="Arial" w:hAnsi="Arial" w:cs="Arial"/>
          <w:b/>
        </w:rPr>
      </w:pPr>
      <w:r>
        <w:rPr>
          <w:rFonts w:ascii="Arial" w:hAnsi="Arial" w:cs="Arial"/>
          <w:b/>
        </w:rPr>
        <w:t>Tax Year 201</w:t>
      </w:r>
      <w:r w:rsidR="003825DC">
        <w:rPr>
          <w:rFonts w:ascii="Arial" w:hAnsi="Arial" w:cs="Arial"/>
          <w:b/>
        </w:rPr>
        <w:t>2</w:t>
      </w:r>
      <w:r>
        <w:rPr>
          <w:rFonts w:ascii="Arial" w:hAnsi="Arial" w:cs="Arial"/>
          <w:b/>
        </w:rPr>
        <w:t xml:space="preserve"> </w:t>
      </w:r>
      <w:r w:rsidR="00133424" w:rsidRPr="00F61FB6">
        <w:rPr>
          <w:rFonts w:ascii="Arial" w:hAnsi="Arial" w:cs="Arial"/>
          <w:b/>
        </w:rPr>
        <w:t>Documentation Guide</w:t>
      </w:r>
    </w:p>
    <w:p w:rsidR="00F61FB6" w:rsidRDefault="00F61FB6" w:rsidP="00133424">
      <w:pPr>
        <w:pStyle w:val="HTMLPreformatted"/>
        <w:rPr>
          <w:rFonts w:ascii="Arial" w:hAnsi="Arial" w:cs="Arial"/>
        </w:rPr>
      </w:pPr>
    </w:p>
    <w:p w:rsidR="00CE7761" w:rsidRPr="00AB58D1" w:rsidRDefault="00AB58D1" w:rsidP="00133424">
      <w:pPr>
        <w:pStyle w:val="HTMLPreformatted"/>
        <w:rPr>
          <w:rFonts w:ascii="Arial" w:hAnsi="Arial" w:cs="Arial"/>
          <w:b/>
        </w:rPr>
      </w:pPr>
      <w:r w:rsidRPr="00AB58D1">
        <w:rPr>
          <w:rFonts w:ascii="Arial" w:hAnsi="Arial" w:cs="Arial"/>
          <w:b/>
        </w:rPr>
        <w:t>Contents</w:t>
      </w:r>
    </w:p>
    <w:p w:rsidR="00AB58D1" w:rsidRDefault="00AB58D1" w:rsidP="00133424">
      <w:pPr>
        <w:pStyle w:val="HTMLPreformatted"/>
        <w:rPr>
          <w:rFonts w:ascii="Arial" w:hAnsi="Arial" w:cs="Arial"/>
        </w:rPr>
      </w:pPr>
    </w:p>
    <w:p w:rsidR="00AB58D1" w:rsidRDefault="00AB58D1" w:rsidP="00133424">
      <w:pPr>
        <w:pStyle w:val="HTMLPreformatted"/>
        <w:rPr>
          <w:rFonts w:ascii="Arial" w:hAnsi="Arial" w:cs="Arial"/>
        </w:rPr>
      </w:pPr>
      <w:r>
        <w:rPr>
          <w:rFonts w:ascii="Arial" w:hAnsi="Arial" w:cs="Arial"/>
        </w:rPr>
        <w:t>A. Overview</w:t>
      </w:r>
    </w:p>
    <w:p w:rsidR="003825DC" w:rsidRDefault="003825DC" w:rsidP="00133424">
      <w:pPr>
        <w:pStyle w:val="HTMLPreformatted"/>
        <w:rPr>
          <w:rFonts w:ascii="Arial" w:hAnsi="Arial" w:cs="Arial"/>
        </w:rPr>
      </w:pPr>
      <w:r>
        <w:rPr>
          <w:rFonts w:ascii="Arial" w:hAnsi="Arial" w:cs="Arial"/>
        </w:rPr>
        <w:t>B. Nature of Changes</w:t>
      </w:r>
    </w:p>
    <w:p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rsidR="00CE7761" w:rsidRDefault="00CE7761" w:rsidP="00133424">
      <w:pPr>
        <w:pStyle w:val="HTMLPreformatted"/>
        <w:rPr>
          <w:rFonts w:ascii="Arial" w:hAnsi="Arial" w:cs="Arial"/>
        </w:rPr>
      </w:pPr>
    </w:p>
    <w:p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rsidR="00F61FB6" w:rsidRDefault="00F61FB6" w:rsidP="00133424">
      <w:pPr>
        <w:pStyle w:val="HTMLPreformatted"/>
        <w:rPr>
          <w:rFonts w:ascii="Arial" w:hAnsi="Arial" w:cs="Arial"/>
        </w:rPr>
      </w:pPr>
    </w:p>
    <w:p w:rsidR="00F61FB6" w:rsidRDefault="00C91425" w:rsidP="00133424">
      <w:pPr>
        <w:pStyle w:val="HTMLPreformatted"/>
        <w:rPr>
          <w:rFonts w:ascii="Arial" w:hAnsi="Arial" w:cs="Arial"/>
        </w:rPr>
      </w:pPr>
      <w:r>
        <w:rPr>
          <w:rFonts w:ascii="Arial" w:hAnsi="Arial" w:cs="Arial"/>
        </w:rPr>
        <w:t>The Statistics of Income (</w:t>
      </w:r>
      <w:r w:rsidR="005B7CDF">
        <w:rPr>
          <w:rFonts w:ascii="Arial" w:hAnsi="Arial" w:cs="Arial"/>
        </w:rPr>
        <w:t>SOI</w:t>
      </w:r>
      <w:r>
        <w:rPr>
          <w:rFonts w:ascii="Arial" w:hAnsi="Arial" w:cs="Arial"/>
        </w:rPr>
        <w:t>) division</w:t>
      </w:r>
      <w:r w:rsidR="005B7CDF">
        <w:rPr>
          <w:rFonts w:ascii="Arial" w:hAnsi="Arial" w:cs="Arial"/>
        </w:rPr>
        <w:t xml:space="preserve"> bases its </w:t>
      </w:r>
      <w:r w:rsidR="00F61FB6">
        <w:rPr>
          <w:rFonts w:ascii="Arial" w:hAnsi="Arial" w:cs="Arial"/>
        </w:rPr>
        <w:t xml:space="preserve">ZIP code data on </w:t>
      </w:r>
      <w:r w:rsidR="00F61FB6" w:rsidRPr="00F61FB6">
        <w:rPr>
          <w:rFonts w:ascii="Arial" w:hAnsi="Arial" w:cs="Arial"/>
        </w:rPr>
        <w:t xml:space="preserve">administrative records </w:t>
      </w:r>
      <w:r w:rsidR="00F61FB6">
        <w:rPr>
          <w:rFonts w:ascii="Arial" w:hAnsi="Arial" w:cs="Arial"/>
        </w:rPr>
        <w:t xml:space="preserve">of </w:t>
      </w:r>
      <w:r w:rsidR="00F61FB6" w:rsidRPr="00F61FB6">
        <w:rPr>
          <w:rFonts w:ascii="Arial" w:hAnsi="Arial" w:cs="Arial"/>
        </w:rPr>
        <w:t>individual income tax returns</w:t>
      </w:r>
      <w:r w:rsidR="005B7CDF">
        <w:rPr>
          <w:rFonts w:ascii="Arial" w:hAnsi="Arial" w:cs="Arial"/>
        </w:rPr>
        <w:t xml:space="preserve"> (Forms 1040) </w:t>
      </w:r>
      <w:r w:rsidR="00F61FB6" w:rsidRPr="00F61FB6">
        <w:rPr>
          <w:rFonts w:ascii="Arial" w:hAnsi="Arial" w:cs="Arial"/>
        </w:rPr>
        <w:t>from the Internal Revenue Service</w:t>
      </w:r>
      <w:r w:rsidR="00501BC4">
        <w:rPr>
          <w:rFonts w:ascii="Arial" w:hAnsi="Arial" w:cs="Arial"/>
        </w:rPr>
        <w:t xml:space="preserve"> (IRS)</w:t>
      </w:r>
      <w:r w:rsidR="00F61FB6" w:rsidRPr="00F61FB6">
        <w:rPr>
          <w:rFonts w:ascii="Arial" w:hAnsi="Arial" w:cs="Arial"/>
        </w:rPr>
        <w:t xml:space="preserve"> Indivi</w:t>
      </w:r>
      <w:r w:rsidR="001A12F1">
        <w:rPr>
          <w:rFonts w:ascii="Arial" w:hAnsi="Arial" w:cs="Arial"/>
        </w:rPr>
        <w:t xml:space="preserve">dual Master File (IMF) system. </w:t>
      </w:r>
      <w:r w:rsidR="005B7CDF">
        <w:rPr>
          <w:rFonts w:ascii="Arial" w:hAnsi="Arial" w:cs="Arial"/>
        </w:rPr>
        <w:t xml:space="preserve">Included </w:t>
      </w:r>
      <w:r w:rsidR="00A9662A" w:rsidRPr="001A65B3">
        <w:rPr>
          <w:rFonts w:ascii="Arial" w:hAnsi="Arial" w:cs="Arial"/>
        </w:rPr>
        <w:t>in th</w:t>
      </w:r>
      <w:r w:rsidR="006D274A" w:rsidRPr="001A65B3">
        <w:rPr>
          <w:rFonts w:ascii="Arial" w:hAnsi="Arial" w:cs="Arial"/>
        </w:rPr>
        <w:t>ese</w:t>
      </w:r>
      <w:r w:rsidR="00A9662A" w:rsidRPr="001A65B3">
        <w:rPr>
          <w:rFonts w:ascii="Arial" w:hAnsi="Arial" w:cs="Arial"/>
        </w:rPr>
        <w:t xml:space="preserve"> data</w:t>
      </w:r>
      <w:r w:rsidR="00F61FB6" w:rsidRPr="00F61FB6">
        <w:rPr>
          <w:rFonts w:ascii="Arial" w:hAnsi="Arial" w:cs="Arial"/>
        </w:rPr>
        <w:t xml:space="preserve"> </w:t>
      </w:r>
      <w:r w:rsidR="005B7CDF">
        <w:rPr>
          <w:rFonts w:ascii="Arial" w:hAnsi="Arial" w:cs="Arial"/>
        </w:rPr>
        <w:t>are</w:t>
      </w:r>
      <w:r w:rsidR="005B7CDF" w:rsidRPr="00F61FB6">
        <w:rPr>
          <w:rFonts w:ascii="Arial" w:hAnsi="Arial" w:cs="Arial"/>
        </w:rPr>
        <w:t xml:space="preserve"> </w:t>
      </w:r>
      <w:r w:rsidR="00F61FB6" w:rsidRPr="00F61FB6">
        <w:rPr>
          <w:rFonts w:ascii="Arial" w:hAnsi="Arial" w:cs="Arial"/>
        </w:rPr>
        <w:t>returns</w:t>
      </w:r>
      <w:r w:rsidR="005B7CDF">
        <w:rPr>
          <w:rFonts w:ascii="Arial" w:hAnsi="Arial" w:cs="Arial"/>
        </w:rPr>
        <w:t xml:space="preserve"> filed during the 12-month period, </w:t>
      </w:r>
      <w:r w:rsidR="00F61FB6" w:rsidRPr="00F61FB6">
        <w:rPr>
          <w:rFonts w:ascii="Arial" w:hAnsi="Arial" w:cs="Arial"/>
        </w:rPr>
        <w:t>January 1, 20</w:t>
      </w:r>
      <w:r w:rsidR="00F61FB6">
        <w:rPr>
          <w:rFonts w:ascii="Arial" w:hAnsi="Arial" w:cs="Arial"/>
        </w:rPr>
        <w:t>1</w:t>
      </w:r>
      <w:r w:rsidR="003825DC">
        <w:rPr>
          <w:rFonts w:ascii="Arial" w:hAnsi="Arial" w:cs="Arial"/>
        </w:rPr>
        <w:t>3</w:t>
      </w:r>
      <w:r w:rsidR="00F61FB6" w:rsidRPr="00F61FB6">
        <w:rPr>
          <w:rFonts w:ascii="Arial" w:hAnsi="Arial" w:cs="Arial"/>
        </w:rPr>
        <w:t xml:space="preserve"> </w:t>
      </w:r>
      <w:r w:rsidR="005B7CDF">
        <w:rPr>
          <w:rFonts w:ascii="Arial" w:hAnsi="Arial" w:cs="Arial"/>
        </w:rPr>
        <w:t>to</w:t>
      </w:r>
      <w:r w:rsidR="005B7CDF" w:rsidRPr="00F61FB6">
        <w:rPr>
          <w:rFonts w:ascii="Arial" w:hAnsi="Arial" w:cs="Arial"/>
        </w:rPr>
        <w:t xml:space="preserve"> </w:t>
      </w:r>
      <w:r w:rsidR="00F61FB6" w:rsidRPr="00F61FB6">
        <w:rPr>
          <w:rFonts w:ascii="Arial" w:hAnsi="Arial" w:cs="Arial"/>
        </w:rPr>
        <w:t>December 31, 20</w:t>
      </w:r>
      <w:r w:rsidR="00F61FB6">
        <w:rPr>
          <w:rFonts w:ascii="Arial" w:hAnsi="Arial" w:cs="Arial"/>
        </w:rPr>
        <w:t>1</w:t>
      </w:r>
      <w:r w:rsidR="003825DC">
        <w:rPr>
          <w:rFonts w:ascii="Arial" w:hAnsi="Arial" w:cs="Arial"/>
        </w:rPr>
        <w:t>3</w:t>
      </w:r>
      <w:r w:rsidR="001A12F1">
        <w:rPr>
          <w:rFonts w:ascii="Arial" w:hAnsi="Arial" w:cs="Arial"/>
        </w:rPr>
        <w:t>.</w:t>
      </w:r>
      <w:r w:rsidR="00F61FB6" w:rsidRPr="00F61FB6">
        <w:rPr>
          <w:rFonts w:ascii="Arial" w:hAnsi="Arial" w:cs="Arial"/>
        </w:rPr>
        <w:t xml:space="preserve"> </w:t>
      </w:r>
      <w:r w:rsidR="005B7CDF">
        <w:rPr>
          <w:rFonts w:ascii="Arial" w:hAnsi="Arial" w:cs="Arial"/>
        </w:rPr>
        <w:t xml:space="preserve">While the </w:t>
      </w:r>
      <w:r w:rsidR="00A9662A">
        <w:rPr>
          <w:rFonts w:ascii="Arial" w:hAnsi="Arial" w:cs="Arial"/>
        </w:rPr>
        <w:t>bulk of returns filed during the 12-month period are primarily for Tax Year 201</w:t>
      </w:r>
      <w:r w:rsidR="003825DC">
        <w:rPr>
          <w:rFonts w:ascii="Arial" w:hAnsi="Arial" w:cs="Arial"/>
        </w:rPr>
        <w:t>2</w:t>
      </w:r>
      <w:r w:rsidR="00A9662A">
        <w:rPr>
          <w:rFonts w:ascii="Arial" w:hAnsi="Arial" w:cs="Arial"/>
        </w:rPr>
        <w:t xml:space="preserve">, </w:t>
      </w:r>
      <w:r w:rsidR="005B7CDF">
        <w:rPr>
          <w:rFonts w:ascii="Arial" w:hAnsi="Arial" w:cs="Arial"/>
        </w:rPr>
        <w:t xml:space="preserve">the IRS received a </w:t>
      </w:r>
      <w:r w:rsidR="00F61FB6" w:rsidRPr="00F61FB6">
        <w:rPr>
          <w:rFonts w:ascii="Arial" w:hAnsi="Arial" w:cs="Arial"/>
        </w:rPr>
        <w:t>limited number of returns for tax years before 20</w:t>
      </w:r>
      <w:r w:rsidR="00F61FB6">
        <w:rPr>
          <w:rFonts w:ascii="Arial" w:hAnsi="Arial" w:cs="Arial"/>
        </w:rPr>
        <w:t>1</w:t>
      </w:r>
      <w:r w:rsidR="003825DC">
        <w:rPr>
          <w:rFonts w:ascii="Arial" w:hAnsi="Arial" w:cs="Arial"/>
        </w:rPr>
        <w:t>2</w:t>
      </w:r>
      <w:r w:rsidR="00F61FB6" w:rsidRPr="00F61FB6">
        <w:rPr>
          <w:rFonts w:ascii="Arial" w:hAnsi="Arial" w:cs="Arial"/>
        </w:rPr>
        <w:t xml:space="preserve"> </w:t>
      </w:r>
      <w:r w:rsidR="005B7CDF">
        <w:rPr>
          <w:rFonts w:ascii="Arial" w:hAnsi="Arial" w:cs="Arial"/>
        </w:rPr>
        <w:t xml:space="preserve">and these </w:t>
      </w:r>
      <w:r w:rsidR="00962306">
        <w:rPr>
          <w:rFonts w:ascii="Arial" w:hAnsi="Arial" w:cs="Arial"/>
        </w:rPr>
        <w:t>have</w:t>
      </w:r>
      <w:r w:rsidR="005B7CDF">
        <w:rPr>
          <w:rFonts w:ascii="Arial" w:hAnsi="Arial" w:cs="Arial"/>
        </w:rPr>
        <w:t xml:space="preserve"> been </w:t>
      </w:r>
      <w:r w:rsidR="00256DE9">
        <w:rPr>
          <w:rFonts w:ascii="Arial" w:hAnsi="Arial" w:cs="Arial"/>
        </w:rPr>
        <w:t>included</w:t>
      </w:r>
      <w:r w:rsidR="00A9662A">
        <w:rPr>
          <w:rFonts w:ascii="Arial" w:hAnsi="Arial" w:cs="Arial"/>
        </w:rPr>
        <w:t xml:space="preserve"> within the ZIP code data</w:t>
      </w:r>
      <w:r w:rsidR="00256DE9">
        <w:rPr>
          <w:rFonts w:ascii="Arial" w:hAnsi="Arial" w:cs="Arial"/>
        </w:rPr>
        <w:t>.</w:t>
      </w:r>
    </w:p>
    <w:p w:rsidR="00133424" w:rsidRPr="00F61FB6" w:rsidRDefault="00133424" w:rsidP="00133424">
      <w:pPr>
        <w:pStyle w:val="HTMLPreformatted"/>
        <w:rPr>
          <w:rFonts w:ascii="Arial" w:hAnsi="Arial" w:cs="Arial"/>
          <w:u w:val="single"/>
        </w:rPr>
      </w:pPr>
    </w:p>
    <w:p w:rsidR="003825DC" w:rsidRDefault="003825DC" w:rsidP="00133424">
      <w:pPr>
        <w:pStyle w:val="HTMLPreformatted"/>
        <w:rPr>
          <w:rFonts w:ascii="Arial" w:hAnsi="Arial" w:cs="Arial"/>
          <w:b/>
          <w:u w:val="single"/>
        </w:rPr>
      </w:pPr>
      <w:r>
        <w:rPr>
          <w:rFonts w:ascii="Arial" w:hAnsi="Arial" w:cs="Arial"/>
          <w:b/>
          <w:u w:val="single"/>
        </w:rPr>
        <w:t>B. Nature of Changes</w:t>
      </w:r>
    </w:p>
    <w:p w:rsidR="003825DC" w:rsidRDefault="003825DC" w:rsidP="00133424">
      <w:pPr>
        <w:pStyle w:val="HTMLPreformatted"/>
        <w:rPr>
          <w:rFonts w:ascii="Arial" w:hAnsi="Arial" w:cs="Arial"/>
          <w:b/>
          <w:u w:val="single"/>
        </w:rPr>
      </w:pPr>
    </w:p>
    <w:p w:rsidR="003825DC" w:rsidRDefault="003825DC" w:rsidP="00133424">
      <w:pPr>
        <w:pStyle w:val="HTMLPreformatted"/>
        <w:rPr>
          <w:rFonts w:ascii="Arial" w:hAnsi="Arial" w:cs="Arial"/>
        </w:rPr>
      </w:pPr>
      <w:r>
        <w:rPr>
          <w:rFonts w:ascii="Arial" w:hAnsi="Arial" w:cs="Arial"/>
        </w:rPr>
        <w:t>The following changes have been made to the Tax Year 2012 ZIP Code data:</w:t>
      </w:r>
    </w:p>
    <w:p w:rsidR="00767772" w:rsidRDefault="00767772" w:rsidP="00133424">
      <w:pPr>
        <w:pStyle w:val="HTMLPreformatted"/>
        <w:rPr>
          <w:rFonts w:ascii="Arial" w:hAnsi="Arial" w:cs="Arial"/>
        </w:rPr>
      </w:pPr>
    </w:p>
    <w:p w:rsidR="003825DC" w:rsidRDefault="003825DC" w:rsidP="00767772">
      <w:pPr>
        <w:pStyle w:val="HTMLPreformatted"/>
        <w:numPr>
          <w:ilvl w:val="0"/>
          <w:numId w:val="12"/>
        </w:numPr>
        <w:tabs>
          <w:tab w:val="clear" w:pos="916"/>
          <w:tab w:val="left" w:pos="720"/>
        </w:tabs>
        <w:rPr>
          <w:rFonts w:ascii="Arial" w:hAnsi="Arial" w:cs="Arial"/>
        </w:rPr>
      </w:pPr>
      <w:r>
        <w:rPr>
          <w:rFonts w:ascii="Arial" w:hAnsi="Arial" w:cs="Arial"/>
        </w:rPr>
        <w:t xml:space="preserve">Three new variables have been added to the data: Number of single returns, number of head of household returns, and the amount of adjusted gross income </w:t>
      </w:r>
      <w:r w:rsidR="00767772">
        <w:rPr>
          <w:rFonts w:ascii="Arial" w:hAnsi="Arial" w:cs="Arial"/>
        </w:rPr>
        <w:t xml:space="preserve">(AGI) </w:t>
      </w:r>
      <w:r>
        <w:rPr>
          <w:rFonts w:ascii="Arial" w:hAnsi="Arial" w:cs="Arial"/>
        </w:rPr>
        <w:t xml:space="preserve">for </w:t>
      </w:r>
      <w:r w:rsidR="00767772">
        <w:rPr>
          <w:rFonts w:ascii="Arial" w:hAnsi="Arial" w:cs="Arial"/>
        </w:rPr>
        <w:t>returns with itemized deductions.  Please refer to section</w:t>
      </w:r>
      <w:r w:rsidR="00321596">
        <w:rPr>
          <w:rFonts w:ascii="Arial" w:hAnsi="Arial" w:cs="Arial"/>
        </w:rPr>
        <w:t xml:space="preserve"> F</w:t>
      </w:r>
      <w:r w:rsidR="00767772">
        <w:rPr>
          <w:rFonts w:ascii="Arial" w:hAnsi="Arial" w:cs="Arial"/>
        </w:rPr>
        <w:t xml:space="preserve"> for a complete list of variables and their corresponding name</w:t>
      </w:r>
      <w:r w:rsidR="00CE6BB7">
        <w:rPr>
          <w:rFonts w:ascii="Arial" w:hAnsi="Arial" w:cs="Arial"/>
        </w:rPr>
        <w:t>s</w:t>
      </w:r>
      <w:r w:rsidR="00767772">
        <w:rPr>
          <w:rFonts w:ascii="Arial" w:hAnsi="Arial" w:cs="Arial"/>
        </w:rPr>
        <w:t>.</w:t>
      </w:r>
    </w:p>
    <w:p w:rsidR="000843E9" w:rsidRDefault="000843E9" w:rsidP="000843E9">
      <w:pPr>
        <w:pStyle w:val="HTMLPreformatted"/>
        <w:tabs>
          <w:tab w:val="clear" w:pos="916"/>
          <w:tab w:val="left" w:pos="720"/>
        </w:tabs>
        <w:ind w:left="720"/>
        <w:rPr>
          <w:rFonts w:ascii="Arial" w:hAnsi="Arial" w:cs="Arial"/>
        </w:rPr>
      </w:pPr>
    </w:p>
    <w:p w:rsidR="00767772" w:rsidRDefault="00767772" w:rsidP="00767772">
      <w:pPr>
        <w:pStyle w:val="HTMLPreformatted"/>
        <w:numPr>
          <w:ilvl w:val="0"/>
          <w:numId w:val="12"/>
        </w:numPr>
        <w:tabs>
          <w:tab w:val="clear" w:pos="916"/>
          <w:tab w:val="left" w:pos="720"/>
        </w:tabs>
        <w:rPr>
          <w:rFonts w:ascii="Arial" w:hAnsi="Arial" w:cs="Arial"/>
        </w:rPr>
      </w:pPr>
      <w:r>
        <w:rPr>
          <w:rFonts w:ascii="Arial" w:hAnsi="Arial" w:cs="Arial"/>
        </w:rPr>
        <w:t>To enhance the disclosure protection procedures of the data, all number of returns variables have been rounded to the nearest 10.</w:t>
      </w:r>
    </w:p>
    <w:p w:rsidR="000843E9" w:rsidRDefault="000843E9" w:rsidP="000843E9">
      <w:pPr>
        <w:pStyle w:val="HTMLPreformatted"/>
        <w:tabs>
          <w:tab w:val="clear" w:pos="916"/>
          <w:tab w:val="left" w:pos="720"/>
        </w:tabs>
        <w:rPr>
          <w:rFonts w:ascii="Arial" w:hAnsi="Arial" w:cs="Arial"/>
        </w:rPr>
      </w:pPr>
    </w:p>
    <w:p w:rsidR="00767772" w:rsidRPr="003825DC" w:rsidRDefault="00767772" w:rsidP="00767772">
      <w:pPr>
        <w:pStyle w:val="HTMLPreformatted"/>
        <w:numPr>
          <w:ilvl w:val="0"/>
          <w:numId w:val="12"/>
        </w:numPr>
        <w:tabs>
          <w:tab w:val="clear" w:pos="916"/>
          <w:tab w:val="left" w:pos="720"/>
        </w:tabs>
        <w:rPr>
          <w:rFonts w:ascii="Arial" w:hAnsi="Arial" w:cs="Arial"/>
        </w:rPr>
      </w:pPr>
      <w:r>
        <w:rPr>
          <w:rFonts w:ascii="Arial" w:hAnsi="Arial" w:cs="Arial"/>
        </w:rPr>
        <w:t xml:space="preserve">Due to enhanced disclosure protection procedures, the CSV files will no longer contain values of 0.0001.  Please refer to section </w:t>
      </w:r>
      <w:r w:rsidR="00321596">
        <w:rPr>
          <w:rFonts w:ascii="Arial" w:hAnsi="Arial" w:cs="Arial"/>
        </w:rPr>
        <w:t>D</w:t>
      </w:r>
      <w:r>
        <w:rPr>
          <w:rFonts w:ascii="Arial" w:hAnsi="Arial" w:cs="Arial"/>
        </w:rPr>
        <w:t xml:space="preserve"> for details</w:t>
      </w:r>
      <w:r w:rsidR="00CE6BB7">
        <w:rPr>
          <w:rFonts w:ascii="Arial" w:hAnsi="Arial" w:cs="Arial"/>
        </w:rPr>
        <w:t>.</w:t>
      </w:r>
    </w:p>
    <w:p w:rsidR="003825DC" w:rsidRDefault="003825DC" w:rsidP="00133424">
      <w:pPr>
        <w:pStyle w:val="HTMLPreformatted"/>
        <w:rPr>
          <w:rFonts w:ascii="Arial" w:hAnsi="Arial" w:cs="Arial"/>
          <w:b/>
          <w:u w:val="single"/>
        </w:rPr>
      </w:pPr>
    </w:p>
    <w:p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rsidR="00133424" w:rsidRPr="00F61FB6" w:rsidRDefault="00133424" w:rsidP="00133424">
      <w:pPr>
        <w:pStyle w:val="HTMLPreformatted"/>
        <w:rPr>
          <w:rFonts w:ascii="Arial" w:hAnsi="Arial" w:cs="Arial"/>
        </w:rPr>
      </w:pPr>
    </w:p>
    <w:p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3825DC">
        <w:rPr>
          <w:rFonts w:ascii="Arial" w:eastAsia="MS Mincho" w:hAnsi="Arial" w:cs="Arial"/>
          <w:sz w:val="20"/>
          <w:szCs w:val="20"/>
        </w:rPr>
        <w:t>3</w:t>
      </w:r>
      <w:r w:rsidR="00850B45">
        <w:rPr>
          <w:rFonts w:ascii="Arial" w:eastAsia="MS Mincho" w:hAnsi="Arial" w:cs="Arial"/>
          <w:sz w:val="20"/>
          <w:szCs w:val="20"/>
        </w:rPr>
        <w:t xml:space="preserve"> calendar year.</w:t>
      </w:r>
    </w:p>
    <w:p w:rsidR="00501BC4" w:rsidRPr="00850B45" w:rsidRDefault="00501BC4" w:rsidP="00850B45">
      <w:pPr>
        <w:ind w:hanging="360"/>
        <w:rPr>
          <w:rFonts w:ascii="Arial" w:eastAsia="MS Mincho" w:hAnsi="Arial" w:cs="Arial"/>
          <w:sz w:val="20"/>
          <w:szCs w:val="20"/>
        </w:rPr>
      </w:pPr>
    </w:p>
    <w:p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specific </w:t>
      </w:r>
      <w:r w:rsidR="003825DC">
        <w:rPr>
          <w:rFonts w:ascii="Arial" w:eastAsia="MS Mincho" w:hAnsi="Arial" w:cs="Arial"/>
          <w:sz w:val="20"/>
          <w:szCs w:val="20"/>
        </w:rPr>
        <w:t xml:space="preserve">disclosure protection </w:t>
      </w:r>
      <w:r>
        <w:rPr>
          <w:rFonts w:ascii="Arial" w:eastAsia="MS Mincho" w:hAnsi="Arial" w:cs="Arial"/>
          <w:sz w:val="20"/>
          <w:szCs w:val="20"/>
        </w:rPr>
        <w:t>features in the ZIP code data.</w:t>
      </w:r>
      <w:r w:rsidR="00993F6D">
        <w:rPr>
          <w:rFonts w:ascii="Arial" w:eastAsia="MS Mincho" w:hAnsi="Arial" w:cs="Arial"/>
          <w:sz w:val="20"/>
          <w:szCs w:val="20"/>
        </w:rPr>
        <w:t>[1]</w:t>
      </w:r>
      <w:r w:rsidR="005577D7">
        <w:rPr>
          <w:rFonts w:ascii="Arial" w:eastAsia="MS Mincho" w:hAnsi="Arial" w:cs="Arial"/>
          <w:sz w:val="20"/>
          <w:szCs w:val="20"/>
        </w:rPr>
        <w:t xml:space="preserve"> </w:t>
      </w:r>
    </w:p>
    <w:p w:rsidR="00A91C9B" w:rsidRDefault="00A91C9B" w:rsidP="00A91C9B">
      <w:pPr>
        <w:pStyle w:val="ListParagraph"/>
        <w:rPr>
          <w:rFonts w:ascii="Arial" w:eastAsia="MS Mincho" w:hAnsi="Arial" w:cs="Arial"/>
          <w:sz w:val="20"/>
          <w:szCs w:val="20"/>
        </w:rPr>
      </w:pPr>
    </w:p>
    <w:p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rsidR="00A91C9B" w:rsidRDefault="00A91C9B" w:rsidP="00A91C9B">
      <w:pPr>
        <w:pStyle w:val="ListParagraph"/>
        <w:rPr>
          <w:rFonts w:ascii="Arial" w:eastAsia="MS Mincho" w:hAnsi="Arial" w:cs="Arial"/>
          <w:sz w:val="20"/>
          <w:szCs w:val="20"/>
        </w:rPr>
      </w:pPr>
    </w:p>
    <w:p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rsidR="008D037A" w:rsidRDefault="008D037A" w:rsidP="00453C91">
      <w:pPr>
        <w:pStyle w:val="ListParagraph"/>
        <w:rPr>
          <w:rFonts w:ascii="Arial" w:eastAsia="MS Mincho" w:hAnsi="Arial" w:cs="Arial"/>
          <w:sz w:val="20"/>
          <w:szCs w:val="20"/>
        </w:rPr>
      </w:pPr>
    </w:p>
    <w:p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rsidR="008D037A" w:rsidRDefault="008D037A" w:rsidP="00453C91">
      <w:pPr>
        <w:pStyle w:val="ListParagraph"/>
        <w:rPr>
          <w:rFonts w:ascii="Arial" w:eastAsia="MS Mincho" w:hAnsi="Arial" w:cs="Arial"/>
          <w:sz w:val="20"/>
          <w:szCs w:val="20"/>
        </w:rPr>
      </w:pPr>
    </w:p>
    <w:p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Excluded were tax returns filed without a ZIP code and returns filed with a ZIP code that did not match the State code shown on the return.</w:t>
      </w:r>
    </w:p>
    <w:p w:rsidR="008D037A" w:rsidRDefault="008D037A" w:rsidP="00453C91">
      <w:pPr>
        <w:pStyle w:val="ListParagraph"/>
        <w:rPr>
          <w:rFonts w:ascii="Arial" w:eastAsia="MS Mincho" w:hAnsi="Arial" w:cs="Arial"/>
          <w:sz w:val="20"/>
          <w:szCs w:val="20"/>
        </w:rPr>
      </w:pPr>
    </w:p>
    <w:p w:rsidR="008D037A" w:rsidRDefault="008D037A" w:rsidP="00AD48B0">
      <w:pPr>
        <w:numPr>
          <w:ilvl w:val="0"/>
          <w:numId w:val="6"/>
        </w:numPr>
        <w:ind w:left="360"/>
        <w:rPr>
          <w:rFonts w:ascii="Arial" w:eastAsia="MS Mincho" w:hAnsi="Arial" w:cs="Arial"/>
          <w:sz w:val="20"/>
          <w:szCs w:val="20"/>
        </w:rPr>
      </w:pPr>
      <w:r>
        <w:rPr>
          <w:rFonts w:ascii="Arial" w:eastAsia="MS Mincho" w:hAnsi="Arial" w:cs="Arial"/>
          <w:sz w:val="20"/>
          <w:szCs w:val="20"/>
        </w:rPr>
        <w:t>Excluded were tax r</w:t>
      </w:r>
      <w:r w:rsidRPr="00850B45">
        <w:rPr>
          <w:rFonts w:ascii="Arial" w:eastAsia="MS Mincho" w:hAnsi="Arial" w:cs="Arial"/>
          <w:sz w:val="20"/>
          <w:szCs w:val="20"/>
        </w:rPr>
        <w:t xml:space="preserve">eturns </w:t>
      </w:r>
      <w:r>
        <w:rPr>
          <w:rFonts w:ascii="Arial" w:eastAsia="MS Mincho" w:hAnsi="Arial" w:cs="Arial"/>
          <w:sz w:val="20"/>
          <w:szCs w:val="20"/>
        </w:rPr>
        <w:t>filed</w:t>
      </w:r>
      <w:r w:rsidR="00104F17">
        <w:rPr>
          <w:rFonts w:ascii="Arial" w:eastAsia="MS Mincho" w:hAnsi="Arial" w:cs="Arial"/>
          <w:sz w:val="20"/>
          <w:szCs w:val="20"/>
        </w:rPr>
        <w:t xml:space="preserve">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 xml:space="preserve">foreign addresses, and addresses in Puerto Rico, Guam, Virgin Islands, American Samoa, Marshall Islands, Northern Marianas, and Palau. </w:t>
      </w:r>
    </w:p>
    <w:p w:rsidR="004232B3" w:rsidRDefault="004232B3" w:rsidP="00133424">
      <w:pPr>
        <w:pStyle w:val="HTMLPreformatted"/>
        <w:rPr>
          <w:rFonts w:ascii="Arial" w:hAnsi="Arial" w:cs="Arial"/>
          <w:b/>
          <w:u w:val="single"/>
        </w:rPr>
      </w:pPr>
    </w:p>
    <w:p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rsidR="00501BC4" w:rsidRPr="00501BC4" w:rsidRDefault="00501BC4" w:rsidP="00133424">
      <w:pPr>
        <w:pStyle w:val="HTMLPreformatted"/>
        <w:rPr>
          <w:rFonts w:ascii="Arial" w:hAnsi="Arial" w:cs="Arial"/>
          <w:b/>
          <w:u w:val="single"/>
        </w:rPr>
      </w:pPr>
    </w:p>
    <w:p w:rsidR="00A62849" w:rsidRDefault="00AD48B0" w:rsidP="00133424">
      <w:pPr>
        <w:pStyle w:val="HTMLPreformatted"/>
        <w:rPr>
          <w:rFonts w:ascii="Arial" w:hAnsi="Arial" w:cs="Arial"/>
        </w:rPr>
      </w:pPr>
      <w:r>
        <w:rPr>
          <w:rFonts w:ascii="Arial" w:hAnsi="Arial" w:cs="Arial"/>
        </w:rPr>
        <w:t xml:space="preserve">SOI did not </w:t>
      </w:r>
      <w:r w:rsidR="002878A8">
        <w:rPr>
          <w:rFonts w:ascii="Arial" w:hAnsi="Arial" w:cs="Arial"/>
        </w:rPr>
        <w:t xml:space="preserve">attempt to correct </w:t>
      </w:r>
      <w:r>
        <w:rPr>
          <w:rFonts w:ascii="Arial" w:hAnsi="Arial" w:cs="Arial"/>
        </w:rPr>
        <w:t xml:space="preserve">any </w:t>
      </w:r>
      <w:r w:rsidR="002878A8">
        <w:rPr>
          <w:rFonts w:ascii="Arial" w:hAnsi="Arial" w:cs="Arial"/>
        </w:rPr>
        <w:t>ZIP code</w:t>
      </w:r>
      <w:r>
        <w:rPr>
          <w:rFonts w:ascii="Arial" w:hAnsi="Arial" w:cs="Arial"/>
        </w:rPr>
        <w:t>s</w:t>
      </w:r>
      <w:r w:rsidR="002878A8">
        <w:rPr>
          <w:rFonts w:ascii="Arial" w:hAnsi="Arial" w:cs="Arial"/>
        </w:rPr>
        <w:t xml:space="preserve"> on the return</w:t>
      </w:r>
      <w:r>
        <w:rPr>
          <w:rFonts w:ascii="Arial" w:hAnsi="Arial" w:cs="Arial"/>
        </w:rPr>
        <w:t>s</w:t>
      </w:r>
      <w:r w:rsidR="002878A8">
        <w:rPr>
          <w:rFonts w:ascii="Arial" w:hAnsi="Arial" w:cs="Arial"/>
        </w:rPr>
        <w:t xml:space="preserve">; however, </w:t>
      </w:r>
      <w:r>
        <w:rPr>
          <w:rFonts w:ascii="Arial" w:hAnsi="Arial" w:cs="Arial"/>
        </w:rPr>
        <w:t xml:space="preserve">it did take the following precautions </w:t>
      </w:r>
      <w:r w:rsidR="00133424" w:rsidRPr="00F61FB6">
        <w:rPr>
          <w:rFonts w:ascii="Arial" w:hAnsi="Arial" w:cs="Arial"/>
        </w:rPr>
        <w:t xml:space="preserve">to avoid </w:t>
      </w:r>
      <w:r>
        <w:rPr>
          <w:rFonts w:ascii="Arial" w:hAnsi="Arial" w:cs="Arial"/>
        </w:rPr>
        <w:t xml:space="preserve">disclosing </w:t>
      </w:r>
      <w:r w:rsidR="00133424" w:rsidRPr="00F61FB6">
        <w:rPr>
          <w:rFonts w:ascii="Arial" w:hAnsi="Arial" w:cs="Arial"/>
        </w:rPr>
        <w:t xml:space="preserve">information about </w:t>
      </w:r>
      <w:r w:rsidR="0076263E">
        <w:rPr>
          <w:rFonts w:ascii="Arial" w:hAnsi="Arial" w:cs="Arial"/>
        </w:rPr>
        <w:t xml:space="preserve">specific </w:t>
      </w:r>
      <w:r w:rsidR="001A12F1">
        <w:rPr>
          <w:rFonts w:ascii="Arial" w:hAnsi="Arial" w:cs="Arial"/>
        </w:rPr>
        <w:t>taxpayers</w:t>
      </w:r>
      <w:r>
        <w:rPr>
          <w:rFonts w:ascii="Arial" w:hAnsi="Arial" w:cs="Arial"/>
        </w:rPr>
        <w:t>:</w:t>
      </w:r>
    </w:p>
    <w:p w:rsidR="00AD48B0" w:rsidRDefault="00AD48B0" w:rsidP="00133424">
      <w:pPr>
        <w:pStyle w:val="HTMLPreformatted"/>
        <w:rPr>
          <w:rFonts w:ascii="Arial" w:hAnsi="Arial" w:cs="Arial"/>
        </w:rPr>
      </w:pPr>
    </w:p>
    <w:p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Prior versions of the ZIP code data identified collapsed AGI classes</w:t>
      </w:r>
      <w:r w:rsidR="000843E9">
        <w:rPr>
          <w:rFonts w:ascii="Arial" w:hAnsi="Arial" w:cs="Arial"/>
          <w:sz w:val="20"/>
          <w:szCs w:val="20"/>
        </w:rPr>
        <w:t xml:space="preserve"> with a numeric value of 0.0001. This and f</w:t>
      </w:r>
      <w:r w:rsidR="008C4F12">
        <w:rPr>
          <w:rFonts w:ascii="Arial" w:hAnsi="Arial" w:cs="Arial"/>
          <w:sz w:val="20"/>
          <w:szCs w:val="20"/>
        </w:rPr>
        <w:t xml:space="preserve">uture versions </w:t>
      </w:r>
      <w:r w:rsidR="000843E9">
        <w:rPr>
          <w:rFonts w:ascii="Arial" w:hAnsi="Arial" w:cs="Arial"/>
          <w:sz w:val="20"/>
          <w:szCs w:val="20"/>
        </w:rPr>
        <w:t xml:space="preserve">of the data </w:t>
      </w:r>
      <w:r w:rsidR="008C4F12">
        <w:rPr>
          <w:rFonts w:ascii="Arial" w:hAnsi="Arial" w:cs="Arial"/>
          <w:sz w:val="20"/>
          <w:szCs w:val="20"/>
        </w:rPr>
        <w:t xml:space="preserve">will </w:t>
      </w:r>
      <w:r w:rsidR="000843E9">
        <w:rPr>
          <w:rFonts w:ascii="Arial" w:hAnsi="Arial" w:cs="Arial"/>
          <w:sz w:val="20"/>
          <w:szCs w:val="20"/>
        </w:rPr>
        <w:t xml:space="preserve">only </w:t>
      </w:r>
      <w:r w:rsidR="008C4F12">
        <w:rPr>
          <w:rFonts w:ascii="Arial" w:hAnsi="Arial" w:cs="Arial"/>
          <w:sz w:val="20"/>
          <w:szCs w:val="20"/>
        </w:rPr>
        <w:t>identify</w:t>
      </w:r>
      <w:r w:rsidR="000843E9">
        <w:rPr>
          <w:rFonts w:ascii="Arial" w:hAnsi="Arial" w:cs="Arial"/>
          <w:sz w:val="20"/>
          <w:szCs w:val="20"/>
        </w:rPr>
        <w:t xml:space="preserve"> the collapsed AGI classes in the excel files with a double asterisk (**).</w:t>
      </w:r>
    </w:p>
    <w:p w:rsidR="008C4F12" w:rsidRDefault="008C4F12" w:rsidP="008C4F12">
      <w:pPr>
        <w:pStyle w:val="ListParagraph"/>
        <w:rPr>
          <w:rFonts w:ascii="Arial" w:hAnsi="Arial" w:cs="Arial"/>
          <w:sz w:val="20"/>
          <w:szCs w:val="20"/>
        </w:rPr>
      </w:pPr>
    </w:p>
    <w:p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rsidR="00053B4A" w:rsidRDefault="00053B4A" w:rsidP="00453C91">
      <w:pPr>
        <w:pStyle w:val="ListParagraph"/>
        <w:rPr>
          <w:rFonts w:ascii="Arial" w:hAnsi="Arial" w:cs="Arial"/>
          <w:sz w:val="20"/>
          <w:szCs w:val="20"/>
        </w:rPr>
      </w:pPr>
    </w:p>
    <w:p w:rsidR="008C4F12" w:rsidRDefault="008C4F12" w:rsidP="008C4F12">
      <w:pPr>
        <w:numPr>
          <w:ilvl w:val="0"/>
          <w:numId w:val="11"/>
        </w:numPr>
        <w:rPr>
          <w:rFonts w:ascii="Arial" w:hAnsi="Arial" w:cs="Arial"/>
          <w:sz w:val="20"/>
          <w:szCs w:val="20"/>
        </w:rPr>
      </w:pPr>
      <w:r>
        <w:rPr>
          <w:rFonts w:ascii="Arial" w:hAnsi="Arial" w:cs="Arial"/>
          <w:sz w:val="20"/>
          <w:szCs w:val="20"/>
        </w:rPr>
        <w:t xml:space="preserve">Excluded from the data are </w:t>
      </w:r>
      <w:r w:rsidR="00333B11">
        <w:rPr>
          <w:rFonts w:ascii="Arial" w:hAnsi="Arial" w:cs="Arial"/>
          <w:sz w:val="20"/>
          <w:szCs w:val="20"/>
        </w:rPr>
        <w:t xml:space="preserve">items </w:t>
      </w:r>
      <w:r w:rsidR="00EB6EB2">
        <w:rPr>
          <w:rFonts w:ascii="Arial" w:hAnsi="Arial" w:cs="Arial"/>
          <w:sz w:val="20"/>
          <w:szCs w:val="20"/>
        </w:rPr>
        <w:t>with less than 20 returns within a ZIP code.</w:t>
      </w:r>
    </w:p>
    <w:p w:rsidR="008C4F12" w:rsidRDefault="008C4F12" w:rsidP="008C4F12">
      <w:pPr>
        <w:pStyle w:val="ListParagraph"/>
        <w:rPr>
          <w:rFonts w:ascii="Arial" w:hAnsi="Arial" w:cs="Arial"/>
          <w:sz w:val="20"/>
          <w:szCs w:val="20"/>
        </w:rPr>
      </w:pPr>
    </w:p>
    <w:p w:rsidR="008C4F12" w:rsidRPr="008C4F12" w:rsidRDefault="00AD48B0" w:rsidP="008C4F12">
      <w:pPr>
        <w:numPr>
          <w:ilvl w:val="0"/>
          <w:numId w:val="11"/>
        </w:numPr>
        <w:rPr>
          <w:rFonts w:ascii="Arial" w:hAnsi="Arial" w:cs="Arial"/>
          <w:sz w:val="20"/>
          <w:szCs w:val="20"/>
        </w:rPr>
      </w:pPr>
      <w:r w:rsidRPr="00453C91">
        <w:rPr>
          <w:rFonts w:ascii="Arial" w:hAnsi="Arial" w:cs="Arial"/>
          <w:sz w:val="20"/>
          <w:szCs w:val="20"/>
        </w:rPr>
        <w:t>Excluded from the data are tax returns with a negative adjusted gross income.</w:t>
      </w:r>
    </w:p>
    <w:p w:rsidR="00053B4A" w:rsidRDefault="00053B4A" w:rsidP="00453C91">
      <w:pPr>
        <w:rPr>
          <w:rFonts w:ascii="Arial" w:hAnsi="Arial" w:cs="Arial"/>
          <w:sz w:val="20"/>
          <w:szCs w:val="20"/>
        </w:rPr>
      </w:pPr>
    </w:p>
    <w:p w:rsidR="0076263E" w:rsidRPr="00453C91" w:rsidRDefault="00AD48B0" w:rsidP="00453C91">
      <w:pPr>
        <w:numPr>
          <w:ilvl w:val="0"/>
          <w:numId w:val="11"/>
        </w:numPr>
        <w:rPr>
          <w:rFonts w:ascii="Arial" w:hAnsi="Arial" w:cs="Arial"/>
          <w:sz w:val="20"/>
          <w:szCs w:val="20"/>
        </w:rPr>
      </w:pPr>
      <w:r>
        <w:rPr>
          <w:rFonts w:ascii="Arial" w:hAnsi="Arial" w:cs="Arial"/>
          <w:sz w:val="20"/>
          <w:szCs w:val="20"/>
        </w:rPr>
        <w:t>Excluded are tax</w:t>
      </w:r>
      <w:r w:rsidR="002878A8" w:rsidRPr="00453C91">
        <w:rPr>
          <w:rFonts w:ascii="Arial" w:hAnsi="Arial" w:cs="Arial"/>
          <w:sz w:val="20"/>
          <w:szCs w:val="20"/>
        </w:rPr>
        <w:t xml:space="preserve"> returns </w:t>
      </w:r>
      <w:r>
        <w:rPr>
          <w:rFonts w:ascii="Arial" w:hAnsi="Arial" w:cs="Arial"/>
          <w:sz w:val="20"/>
          <w:szCs w:val="20"/>
        </w:rPr>
        <w:t>representing</w:t>
      </w:r>
      <w:r w:rsidR="009201A2" w:rsidRPr="00453C91">
        <w:rPr>
          <w:rFonts w:ascii="Arial" w:hAnsi="Arial" w:cs="Arial"/>
          <w:sz w:val="20"/>
          <w:szCs w:val="20"/>
        </w:rPr>
        <w:t xml:space="preserve"> a specified percentage of the total of any particular cell</w:t>
      </w:r>
      <w:r>
        <w:rPr>
          <w:rFonts w:ascii="Arial" w:hAnsi="Arial" w:cs="Arial"/>
          <w:sz w:val="20"/>
          <w:szCs w:val="20"/>
        </w:rPr>
        <w:t xml:space="preserve">. </w:t>
      </w:r>
      <w:r w:rsidR="00B05DFB" w:rsidRPr="00453C91">
        <w:rPr>
          <w:rFonts w:ascii="Arial" w:hAnsi="Arial" w:cs="Arial"/>
          <w:sz w:val="20"/>
          <w:szCs w:val="20"/>
        </w:rPr>
        <w:t xml:space="preserve">For </w:t>
      </w:r>
      <w:r w:rsidR="009201A2" w:rsidRPr="00453C91">
        <w:rPr>
          <w:rFonts w:ascii="Arial" w:hAnsi="Arial" w:cs="Arial"/>
          <w:sz w:val="20"/>
          <w:szCs w:val="20"/>
        </w:rPr>
        <w:t>example, if one return represented 75</w:t>
      </w:r>
      <w:r>
        <w:rPr>
          <w:rFonts w:ascii="Arial" w:hAnsi="Arial" w:cs="Arial"/>
          <w:sz w:val="20"/>
          <w:szCs w:val="20"/>
        </w:rPr>
        <w:t xml:space="preserve"> percent</w:t>
      </w:r>
      <w:r w:rsidR="009201A2" w:rsidRPr="00453C91">
        <w:rPr>
          <w:rFonts w:ascii="Arial" w:hAnsi="Arial" w:cs="Arial"/>
          <w:sz w:val="20"/>
          <w:szCs w:val="20"/>
        </w:rPr>
        <w:t xml:space="preserve"> of the value of a given cell, </w:t>
      </w:r>
      <w:r w:rsidRPr="00453C91">
        <w:rPr>
          <w:rFonts w:ascii="Arial" w:hAnsi="Arial" w:cs="Arial"/>
          <w:sz w:val="20"/>
          <w:szCs w:val="20"/>
        </w:rPr>
        <w:t>th</w:t>
      </w:r>
      <w:r>
        <w:rPr>
          <w:rFonts w:ascii="Arial" w:hAnsi="Arial" w:cs="Arial"/>
          <w:sz w:val="20"/>
          <w:szCs w:val="20"/>
        </w:rPr>
        <w:t>e</w:t>
      </w:r>
      <w:r w:rsidRPr="00453C91">
        <w:rPr>
          <w:rFonts w:ascii="Arial" w:hAnsi="Arial" w:cs="Arial"/>
          <w:sz w:val="20"/>
          <w:szCs w:val="20"/>
        </w:rPr>
        <w:t xml:space="preserve"> </w:t>
      </w:r>
      <w:r w:rsidR="009201A2" w:rsidRPr="00453C91">
        <w:rPr>
          <w:rFonts w:ascii="Arial" w:hAnsi="Arial" w:cs="Arial"/>
          <w:sz w:val="20"/>
          <w:szCs w:val="20"/>
        </w:rPr>
        <w:t>return was s</w:t>
      </w:r>
      <w:r w:rsidR="001A12F1" w:rsidRPr="00453C91">
        <w:rPr>
          <w:rFonts w:ascii="Arial" w:hAnsi="Arial" w:cs="Arial"/>
          <w:sz w:val="20"/>
          <w:szCs w:val="20"/>
        </w:rPr>
        <w:t xml:space="preserve">uppressed from the tabulation. </w:t>
      </w:r>
      <w:r w:rsidR="009201A2" w:rsidRPr="00453C91">
        <w:rPr>
          <w:rFonts w:ascii="Arial" w:hAnsi="Arial" w:cs="Arial"/>
          <w:sz w:val="20"/>
          <w:szCs w:val="20"/>
        </w:rPr>
        <w:t xml:space="preserve">The actual </w:t>
      </w:r>
      <w:r w:rsidR="00E9066F" w:rsidRPr="00453C91">
        <w:rPr>
          <w:rFonts w:ascii="Arial" w:hAnsi="Arial" w:cs="Arial"/>
          <w:sz w:val="20"/>
          <w:szCs w:val="20"/>
        </w:rPr>
        <w:t xml:space="preserve">threshold </w:t>
      </w:r>
      <w:r w:rsidR="009201A2" w:rsidRPr="00453C91">
        <w:rPr>
          <w:rFonts w:ascii="Arial" w:hAnsi="Arial" w:cs="Arial"/>
          <w:sz w:val="20"/>
          <w:szCs w:val="20"/>
        </w:rPr>
        <w:t>percentage used</w:t>
      </w:r>
      <w:r w:rsidR="00053B4A">
        <w:rPr>
          <w:rFonts w:ascii="Arial" w:hAnsi="Arial" w:cs="Arial"/>
          <w:sz w:val="20"/>
          <w:szCs w:val="20"/>
        </w:rPr>
        <w:t xml:space="preserve"> </w:t>
      </w:r>
      <w:r w:rsidR="009201A2" w:rsidRPr="00453C91">
        <w:rPr>
          <w:rFonts w:ascii="Arial" w:hAnsi="Arial" w:cs="Arial"/>
          <w:sz w:val="20"/>
          <w:szCs w:val="20"/>
        </w:rPr>
        <w:t>cannot be released.</w:t>
      </w:r>
      <w:r w:rsidR="00E9066F" w:rsidRPr="00453C91">
        <w:rPr>
          <w:rFonts w:ascii="Arial" w:hAnsi="Arial" w:cs="Arial"/>
          <w:sz w:val="20"/>
          <w:szCs w:val="20"/>
        </w:rPr>
        <w:t xml:space="preserve">   </w:t>
      </w:r>
    </w:p>
    <w:p w:rsidR="0076263E" w:rsidRPr="00453C91" w:rsidRDefault="0076263E" w:rsidP="00453C91">
      <w:pPr>
        <w:rPr>
          <w:rFonts w:ascii="Arial" w:hAnsi="Arial" w:cs="Arial"/>
          <w:sz w:val="20"/>
          <w:szCs w:val="20"/>
        </w:rPr>
      </w:pPr>
    </w:p>
    <w:p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rsidR="00B25D34" w:rsidRDefault="00B25D34">
      <w:pPr>
        <w:rPr>
          <w:rFonts w:ascii="Arial" w:hAnsi="Arial" w:cs="Arial"/>
          <w:sz w:val="20"/>
          <w:szCs w:val="20"/>
        </w:rPr>
      </w:pPr>
    </w:p>
    <w:p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rsidR="006F3A87" w:rsidRDefault="006F3A87">
      <w:pPr>
        <w:rPr>
          <w:rFonts w:ascii="Arial" w:hAnsi="Arial" w:cs="Arial"/>
          <w:sz w:val="20"/>
          <w:szCs w:val="20"/>
        </w:rPr>
      </w:pPr>
    </w:p>
    <w:p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tate excel files</w:t>
      </w:r>
      <w:r w:rsidR="00365A6D">
        <w:rPr>
          <w:rFonts w:ascii="Arial" w:hAnsi="Arial" w:cs="Arial"/>
          <w:sz w:val="20"/>
          <w:szCs w:val="20"/>
        </w:rPr>
        <w:t>—</w:t>
      </w:r>
      <w:r w:rsidR="00365A6D" w:rsidRPr="00365A6D">
        <w:rPr>
          <w:rFonts w:ascii="Arial" w:hAnsi="Arial" w:cs="Arial"/>
          <w:b/>
          <w:sz w:val="20"/>
          <w:szCs w:val="20"/>
        </w:rPr>
        <w:t>1</w:t>
      </w:r>
      <w:r w:rsidR="000843E9">
        <w:rPr>
          <w:rFonts w:ascii="Arial" w:hAnsi="Arial" w:cs="Arial"/>
          <w:b/>
          <w:sz w:val="20"/>
          <w:szCs w:val="20"/>
        </w:rPr>
        <w:t>2</w:t>
      </w:r>
      <w:r w:rsidR="00365A6D" w:rsidRPr="00365A6D">
        <w:rPr>
          <w:rFonts w:ascii="Arial" w:hAnsi="Arial" w:cs="Arial"/>
          <w:b/>
          <w:sz w:val="20"/>
          <w:szCs w:val="20"/>
        </w:rPr>
        <w:t>zp##xx.xls</w:t>
      </w:r>
      <w:r w:rsidR="00365A6D">
        <w:rPr>
          <w:rFonts w:ascii="Arial" w:hAnsi="Arial" w:cs="Arial"/>
          <w:sz w:val="20"/>
          <w:szCs w:val="20"/>
        </w:rPr>
        <w:t xml:space="preserve"> (## = 01-51; xx = AL-WY)</w:t>
      </w:r>
      <w:r w:rsidR="00B25D34">
        <w:rPr>
          <w:rFonts w:ascii="Arial" w:hAnsi="Arial" w:cs="Arial"/>
          <w:sz w:val="20"/>
          <w:szCs w:val="20"/>
        </w:rPr>
        <w:t xml:space="preserve"> </w:t>
      </w:r>
    </w:p>
    <w:p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0843E9">
        <w:rPr>
          <w:rFonts w:ascii="Arial" w:hAnsi="Arial" w:cs="Arial"/>
          <w:b/>
          <w:sz w:val="20"/>
          <w:szCs w:val="20"/>
        </w:rPr>
        <w:t>2</w:t>
      </w:r>
      <w:r w:rsidR="00365A6D" w:rsidRPr="00365A6D">
        <w:rPr>
          <w:rFonts w:ascii="Arial" w:hAnsi="Arial" w:cs="Arial"/>
          <w:b/>
          <w:sz w:val="20"/>
          <w:szCs w:val="20"/>
        </w:rPr>
        <w:t>zpallagi.csv</w:t>
      </w:r>
    </w:p>
    <w:p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arated file</w:t>
      </w:r>
      <w:r w:rsidR="003C4444">
        <w:rPr>
          <w:rFonts w:ascii="Arial" w:hAnsi="Arial" w:cs="Arial"/>
          <w:sz w:val="20"/>
          <w:szCs w:val="20"/>
        </w:rPr>
        <w:t>[</w:t>
      </w:r>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0843E9">
        <w:rPr>
          <w:rFonts w:ascii="Arial" w:hAnsi="Arial" w:cs="Arial"/>
          <w:b/>
          <w:sz w:val="20"/>
          <w:szCs w:val="20"/>
        </w:rPr>
        <w:t>2</w:t>
      </w:r>
      <w:r w:rsidR="00365A6D" w:rsidRPr="00365A6D">
        <w:rPr>
          <w:rFonts w:ascii="Arial" w:hAnsi="Arial" w:cs="Arial"/>
          <w:b/>
          <w:sz w:val="20"/>
          <w:szCs w:val="20"/>
        </w:rPr>
        <w:t>zpallnoagi.csv</w:t>
      </w:r>
    </w:p>
    <w:p w:rsidR="001201A1" w:rsidRDefault="001201A1" w:rsidP="001201A1">
      <w:pPr>
        <w:rPr>
          <w:rFonts w:ascii="Arial" w:hAnsi="Arial" w:cs="Arial"/>
          <w:b/>
          <w:sz w:val="20"/>
          <w:szCs w:val="20"/>
          <w:u w:val="single"/>
        </w:rPr>
      </w:pPr>
    </w:p>
    <w:p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rsidR="003C4444" w:rsidRPr="003C4444" w:rsidRDefault="003C4444" w:rsidP="003C4444">
      <w:pPr>
        <w:ind w:left="360"/>
        <w:rPr>
          <w:rFonts w:ascii="Arial" w:hAnsi="Arial" w:cs="Arial"/>
          <w:sz w:val="20"/>
          <w:szCs w:val="20"/>
        </w:rPr>
      </w:pPr>
    </w:p>
    <w:p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rsidR="006C11AB" w:rsidRPr="00AB36B1" w:rsidRDefault="006C11AB">
      <w:pPr>
        <w:rPr>
          <w:rFonts w:ascii="Arial" w:hAnsi="Arial" w:cs="Arial"/>
          <w:b/>
          <w:sz w:val="20"/>
          <w:szCs w:val="20"/>
          <w:u w:val="single"/>
        </w:rPr>
      </w:pPr>
    </w:p>
    <w:tbl>
      <w:tblPr>
        <w:tblW w:w="10770" w:type="dxa"/>
        <w:tblLook w:val="04A0" w:firstRow="1" w:lastRow="0" w:firstColumn="1" w:lastColumn="0" w:noHBand="0" w:noVBand="1"/>
      </w:tblPr>
      <w:tblGrid>
        <w:gridCol w:w="1600"/>
        <w:gridCol w:w="180"/>
        <w:gridCol w:w="4998"/>
        <w:gridCol w:w="2998"/>
        <w:gridCol w:w="284"/>
        <w:gridCol w:w="852"/>
      </w:tblGrid>
      <w:tr w:rsidR="00AB36B1" w:rsidRPr="004026AB" w:rsidTr="004026AB">
        <w:trPr>
          <w:trHeight w:val="390"/>
        </w:trPr>
        <w:tc>
          <w:tcPr>
            <w:tcW w:w="1638" w:type="dxa"/>
            <w:gridSpan w:val="2"/>
            <w:tcBorders>
              <w:bottom w:val="single" w:sz="12" w:space="0" w:color="FFFFFF"/>
            </w:tcBorders>
            <w:shd w:val="clear" w:color="auto" w:fill="F2730A"/>
            <w:noWrap/>
            <w:hideMark/>
          </w:tcPr>
          <w:p w:rsidR="00AB36B1" w:rsidRPr="004026AB" w:rsidRDefault="00AB36B1" w:rsidP="00AB36B1">
            <w:pPr>
              <w:rPr>
                <w:rFonts w:ascii="Arial" w:hAnsi="Arial" w:cs="Arial"/>
                <w:b/>
                <w:bCs/>
                <w:color w:val="FFFFFF"/>
                <w:sz w:val="20"/>
                <w:szCs w:val="20"/>
              </w:rPr>
            </w:pPr>
            <w:r w:rsidRPr="004026AB">
              <w:rPr>
                <w:rFonts w:ascii="Arial" w:hAnsi="Arial" w:cs="Arial"/>
                <w:b/>
                <w:color w:val="FFFFFF"/>
                <w:sz w:val="20"/>
                <w:szCs w:val="20"/>
              </w:rPr>
              <w:t>VARIABLE NAME</w:t>
            </w:r>
          </w:p>
        </w:tc>
        <w:tc>
          <w:tcPr>
            <w:tcW w:w="4998" w:type="dxa"/>
            <w:tcBorders>
              <w:bottom w:val="single" w:sz="12" w:space="0" w:color="FFFFFF"/>
            </w:tcBorders>
            <w:shd w:val="clear" w:color="auto" w:fill="F2730A"/>
            <w:noWrap/>
            <w:hideMark/>
          </w:tcPr>
          <w:p w:rsidR="00AB36B1" w:rsidRPr="004026AB" w:rsidRDefault="00AB36B1" w:rsidP="00AB36B1">
            <w:pPr>
              <w:rPr>
                <w:rFonts w:ascii="Arial" w:hAnsi="Arial" w:cs="Arial"/>
                <w:b/>
                <w:bCs/>
                <w:color w:val="FFFFFF"/>
                <w:sz w:val="20"/>
                <w:szCs w:val="20"/>
              </w:rPr>
            </w:pPr>
            <w:r w:rsidRPr="004026AB">
              <w:rPr>
                <w:rFonts w:ascii="Arial" w:hAnsi="Arial" w:cs="Arial"/>
                <w:b/>
                <w:color w:val="FFFFFF"/>
                <w:sz w:val="20"/>
                <w:szCs w:val="20"/>
              </w:rPr>
              <w:t>DESCRIPTION</w:t>
            </w:r>
          </w:p>
        </w:tc>
        <w:tc>
          <w:tcPr>
            <w:tcW w:w="2998" w:type="dxa"/>
            <w:tcBorders>
              <w:bottom w:val="single" w:sz="12" w:space="0" w:color="FFFFFF"/>
            </w:tcBorders>
            <w:shd w:val="clear" w:color="auto" w:fill="F2730A"/>
            <w:noWrap/>
            <w:hideMark/>
          </w:tcPr>
          <w:p w:rsidR="00AB36B1" w:rsidRPr="004026AB" w:rsidRDefault="00AB36B1" w:rsidP="00AB36B1">
            <w:pPr>
              <w:rPr>
                <w:rFonts w:ascii="Arial" w:hAnsi="Arial" w:cs="Arial"/>
                <w:b/>
                <w:bCs/>
                <w:color w:val="FFFFFF"/>
                <w:sz w:val="20"/>
                <w:szCs w:val="20"/>
              </w:rPr>
            </w:pPr>
            <w:r w:rsidRPr="004026AB">
              <w:rPr>
                <w:rFonts w:ascii="Arial" w:hAnsi="Arial" w:cs="Arial"/>
                <w:b/>
                <w:color w:val="FFFFFF"/>
                <w:sz w:val="20"/>
                <w:szCs w:val="20"/>
              </w:rPr>
              <w:t>VALUE/LINE REFERENCE</w:t>
            </w:r>
          </w:p>
        </w:tc>
        <w:tc>
          <w:tcPr>
            <w:tcW w:w="1136" w:type="dxa"/>
            <w:gridSpan w:val="2"/>
            <w:tcBorders>
              <w:bottom w:val="single" w:sz="12" w:space="0" w:color="FFFFFF"/>
            </w:tcBorders>
            <w:shd w:val="clear" w:color="auto" w:fill="F2730A"/>
            <w:noWrap/>
            <w:hideMark/>
          </w:tcPr>
          <w:p w:rsidR="00AB36B1" w:rsidRPr="004026AB" w:rsidRDefault="00AB36B1" w:rsidP="00AB36B1">
            <w:pPr>
              <w:rPr>
                <w:rFonts w:ascii="Arial" w:hAnsi="Arial" w:cs="Arial"/>
                <w:b/>
                <w:bCs/>
                <w:color w:val="FFFFFF"/>
                <w:sz w:val="20"/>
                <w:szCs w:val="20"/>
              </w:rPr>
            </w:pPr>
            <w:r w:rsidRPr="004026AB">
              <w:rPr>
                <w:rFonts w:ascii="Arial" w:hAnsi="Arial" w:cs="Arial"/>
                <w:b/>
                <w:color w:val="FFFFFF"/>
                <w:sz w:val="20"/>
                <w:szCs w:val="20"/>
              </w:rPr>
              <w:t>TYPE</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STATEFIPS</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The State Federal Information Processing System (FIPS) code</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01-56</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Char</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STATE</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The State associated with the ZIP code</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Two-digit State abbreviation code</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Char</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ZIPCODE</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5-digit Zip code</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Char</w:t>
            </w:r>
          </w:p>
        </w:tc>
      </w:tr>
      <w:tr w:rsidR="00AB36B1" w:rsidRPr="004026AB" w:rsidTr="004026AB">
        <w:trPr>
          <w:trHeight w:val="230"/>
        </w:trPr>
        <w:tc>
          <w:tcPr>
            <w:tcW w:w="1458" w:type="dxa"/>
            <w:vMerge w:val="restart"/>
            <w:shd w:val="clear" w:color="auto" w:fill="EDF6F9"/>
            <w:noWrap/>
            <w:hideMark/>
          </w:tcPr>
          <w:p w:rsidR="00AB36B1" w:rsidRPr="004026AB" w:rsidRDefault="00BC0B15">
            <w:pPr>
              <w:rPr>
                <w:rFonts w:ascii="Arial" w:hAnsi="Arial" w:cs="Arial"/>
                <w:b/>
                <w:bCs/>
                <w:color w:val="000000"/>
                <w:sz w:val="19"/>
                <w:szCs w:val="19"/>
              </w:rPr>
            </w:pPr>
            <w:r>
              <w:rPr>
                <w:rFonts w:ascii="Arial" w:hAnsi="Arial" w:cs="Arial"/>
                <w:b/>
                <w:bCs/>
                <w:color w:val="000000"/>
                <w:sz w:val="19"/>
                <w:szCs w:val="19"/>
              </w:rPr>
              <w:t xml:space="preserve">  AGI_STUB</w:t>
            </w:r>
          </w:p>
        </w:tc>
        <w:tc>
          <w:tcPr>
            <w:tcW w:w="5178" w:type="dxa"/>
            <w:gridSpan w:val="2"/>
            <w:vMerge w:val="restart"/>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Size of adjusted gross income</w:t>
            </w:r>
          </w:p>
        </w:tc>
        <w:tc>
          <w:tcPr>
            <w:tcW w:w="3282" w:type="dxa"/>
            <w:gridSpan w:val="2"/>
            <w:vMerge w:val="restart"/>
            <w:shd w:val="clear" w:color="auto" w:fill="EDF6F9"/>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1 = $1 under $25,000</w:t>
            </w:r>
            <w:r w:rsidRPr="004026AB">
              <w:rPr>
                <w:rFonts w:ascii="Arial" w:hAnsi="Arial" w:cs="Arial"/>
                <w:color w:val="000000"/>
                <w:sz w:val="19"/>
                <w:szCs w:val="19"/>
              </w:rPr>
              <w:br/>
              <w:t>2 = $25,000 under $50,000</w:t>
            </w:r>
            <w:r w:rsidRPr="004026AB">
              <w:rPr>
                <w:rFonts w:ascii="Arial" w:hAnsi="Arial" w:cs="Arial"/>
                <w:color w:val="000000"/>
                <w:sz w:val="19"/>
                <w:szCs w:val="19"/>
              </w:rPr>
              <w:br/>
              <w:t>3 = $50,000 under $75,000</w:t>
            </w:r>
            <w:r w:rsidRPr="004026AB">
              <w:rPr>
                <w:rFonts w:ascii="Arial" w:hAnsi="Arial" w:cs="Arial"/>
                <w:color w:val="000000"/>
                <w:sz w:val="19"/>
                <w:szCs w:val="19"/>
              </w:rPr>
              <w:br/>
              <w:t>4 = $75,000 under $100,000</w:t>
            </w:r>
            <w:r w:rsidRPr="004026AB">
              <w:rPr>
                <w:rFonts w:ascii="Arial" w:hAnsi="Arial" w:cs="Arial"/>
                <w:color w:val="000000"/>
                <w:sz w:val="19"/>
                <w:szCs w:val="19"/>
              </w:rPr>
              <w:br/>
              <w:t>5 = $100,000 under $200,000</w:t>
            </w:r>
            <w:r w:rsidRPr="004026AB">
              <w:rPr>
                <w:rFonts w:ascii="Arial" w:hAnsi="Arial" w:cs="Arial"/>
                <w:color w:val="000000"/>
                <w:sz w:val="19"/>
                <w:szCs w:val="19"/>
              </w:rPr>
              <w:br/>
              <w:t>6 = $200,000 or more</w:t>
            </w:r>
          </w:p>
        </w:tc>
        <w:tc>
          <w:tcPr>
            <w:tcW w:w="852" w:type="dxa"/>
            <w:vMerge w:val="restart"/>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230"/>
        </w:trPr>
        <w:tc>
          <w:tcPr>
            <w:tcW w:w="1458" w:type="dxa"/>
            <w:vMerge/>
            <w:shd w:val="clear" w:color="auto" w:fill="DAEEF3"/>
            <w:hideMark/>
          </w:tcPr>
          <w:p w:rsidR="00AB36B1" w:rsidRPr="004026AB" w:rsidRDefault="00AB36B1">
            <w:pPr>
              <w:rPr>
                <w:rFonts w:ascii="Arial" w:hAnsi="Arial" w:cs="Arial"/>
                <w:b/>
                <w:bCs/>
                <w:color w:val="000000"/>
                <w:sz w:val="19"/>
                <w:szCs w:val="19"/>
              </w:rPr>
            </w:pPr>
          </w:p>
        </w:tc>
        <w:tc>
          <w:tcPr>
            <w:tcW w:w="5178" w:type="dxa"/>
            <w:gridSpan w:val="2"/>
            <w:vMerge/>
            <w:shd w:val="clear" w:color="auto" w:fill="DAEEF3"/>
            <w:hideMark/>
          </w:tcPr>
          <w:p w:rsidR="00AB36B1" w:rsidRPr="004026AB" w:rsidRDefault="00AB36B1">
            <w:pPr>
              <w:rPr>
                <w:rFonts w:ascii="Arial" w:hAnsi="Arial" w:cs="Arial"/>
                <w:color w:val="000000"/>
                <w:sz w:val="19"/>
                <w:szCs w:val="19"/>
              </w:rPr>
            </w:pPr>
          </w:p>
        </w:tc>
        <w:tc>
          <w:tcPr>
            <w:tcW w:w="3282" w:type="dxa"/>
            <w:gridSpan w:val="2"/>
            <w:vMerge/>
            <w:shd w:val="clear" w:color="auto" w:fill="DAEEF3"/>
            <w:hideMark/>
          </w:tcPr>
          <w:p w:rsidR="00AB36B1" w:rsidRPr="004026AB" w:rsidRDefault="00AB36B1">
            <w:pPr>
              <w:rPr>
                <w:rFonts w:ascii="Arial" w:hAnsi="Arial" w:cs="Arial"/>
                <w:color w:val="000000"/>
                <w:sz w:val="19"/>
                <w:szCs w:val="19"/>
              </w:rPr>
            </w:pPr>
          </w:p>
        </w:tc>
        <w:tc>
          <w:tcPr>
            <w:tcW w:w="852" w:type="dxa"/>
            <w:vMerge/>
            <w:shd w:val="clear" w:color="auto" w:fill="DAEEF3"/>
            <w:hideMark/>
          </w:tcPr>
          <w:p w:rsidR="00AB36B1" w:rsidRPr="004026AB" w:rsidRDefault="00AB36B1">
            <w:pPr>
              <w:rPr>
                <w:rFonts w:ascii="Arial" w:hAnsi="Arial" w:cs="Arial"/>
                <w:color w:val="000000"/>
                <w:sz w:val="19"/>
                <w:szCs w:val="19"/>
              </w:rPr>
            </w:pPr>
          </w:p>
        </w:tc>
      </w:tr>
      <w:tr w:rsidR="00AB36B1" w:rsidRPr="004026AB" w:rsidTr="004026AB">
        <w:trPr>
          <w:trHeight w:val="230"/>
        </w:trPr>
        <w:tc>
          <w:tcPr>
            <w:tcW w:w="1458" w:type="dxa"/>
            <w:vMerge/>
            <w:shd w:val="clear" w:color="auto" w:fill="EDF6F9"/>
            <w:hideMark/>
          </w:tcPr>
          <w:p w:rsidR="00AB36B1" w:rsidRPr="004026AB" w:rsidRDefault="00AB36B1">
            <w:pPr>
              <w:rPr>
                <w:rFonts w:ascii="Arial" w:hAnsi="Arial" w:cs="Arial"/>
                <w:b/>
                <w:bCs/>
                <w:color w:val="000000"/>
                <w:sz w:val="19"/>
                <w:szCs w:val="19"/>
              </w:rPr>
            </w:pPr>
          </w:p>
        </w:tc>
        <w:tc>
          <w:tcPr>
            <w:tcW w:w="5178" w:type="dxa"/>
            <w:gridSpan w:val="2"/>
            <w:vMerge/>
            <w:shd w:val="clear" w:color="auto" w:fill="EDF6F9"/>
            <w:hideMark/>
          </w:tcPr>
          <w:p w:rsidR="00AB36B1" w:rsidRPr="004026AB" w:rsidRDefault="00AB36B1">
            <w:pPr>
              <w:rPr>
                <w:rFonts w:ascii="Arial" w:hAnsi="Arial" w:cs="Arial"/>
                <w:color w:val="000000"/>
                <w:sz w:val="19"/>
                <w:szCs w:val="19"/>
              </w:rPr>
            </w:pPr>
          </w:p>
        </w:tc>
        <w:tc>
          <w:tcPr>
            <w:tcW w:w="3282" w:type="dxa"/>
            <w:gridSpan w:val="2"/>
            <w:vMerge/>
            <w:shd w:val="clear" w:color="auto" w:fill="EDF6F9"/>
            <w:hideMark/>
          </w:tcPr>
          <w:p w:rsidR="00AB36B1" w:rsidRPr="004026AB" w:rsidRDefault="00AB36B1">
            <w:pPr>
              <w:rPr>
                <w:rFonts w:ascii="Arial" w:hAnsi="Arial" w:cs="Arial"/>
                <w:color w:val="000000"/>
                <w:sz w:val="19"/>
                <w:szCs w:val="19"/>
              </w:rPr>
            </w:pPr>
          </w:p>
        </w:tc>
        <w:tc>
          <w:tcPr>
            <w:tcW w:w="852" w:type="dxa"/>
            <w:vMerge/>
            <w:shd w:val="clear" w:color="auto" w:fill="EDF6F9"/>
            <w:hideMark/>
          </w:tcPr>
          <w:p w:rsidR="00AB36B1" w:rsidRPr="004026AB" w:rsidRDefault="00AB36B1">
            <w:pPr>
              <w:rPr>
                <w:rFonts w:ascii="Arial" w:hAnsi="Arial" w:cs="Arial"/>
                <w:color w:val="000000"/>
                <w:sz w:val="19"/>
                <w:szCs w:val="19"/>
              </w:rPr>
            </w:pPr>
          </w:p>
        </w:tc>
      </w:tr>
      <w:tr w:rsidR="00AB36B1" w:rsidRPr="004026AB" w:rsidTr="004026AB">
        <w:trPr>
          <w:trHeight w:val="230"/>
        </w:trPr>
        <w:tc>
          <w:tcPr>
            <w:tcW w:w="1458" w:type="dxa"/>
            <w:vMerge/>
            <w:shd w:val="clear" w:color="auto" w:fill="DAEEF3"/>
            <w:hideMark/>
          </w:tcPr>
          <w:p w:rsidR="00AB36B1" w:rsidRPr="004026AB" w:rsidRDefault="00AB36B1">
            <w:pPr>
              <w:rPr>
                <w:rFonts w:ascii="Arial" w:hAnsi="Arial" w:cs="Arial"/>
                <w:b/>
                <w:bCs/>
                <w:color w:val="000000"/>
                <w:sz w:val="19"/>
                <w:szCs w:val="19"/>
              </w:rPr>
            </w:pPr>
          </w:p>
        </w:tc>
        <w:tc>
          <w:tcPr>
            <w:tcW w:w="5178" w:type="dxa"/>
            <w:gridSpan w:val="2"/>
            <w:vMerge/>
            <w:shd w:val="clear" w:color="auto" w:fill="DAEEF3"/>
            <w:hideMark/>
          </w:tcPr>
          <w:p w:rsidR="00AB36B1" w:rsidRPr="004026AB" w:rsidRDefault="00AB36B1">
            <w:pPr>
              <w:rPr>
                <w:rFonts w:ascii="Arial" w:hAnsi="Arial" w:cs="Arial"/>
                <w:color w:val="000000"/>
                <w:sz w:val="19"/>
                <w:szCs w:val="19"/>
              </w:rPr>
            </w:pPr>
          </w:p>
        </w:tc>
        <w:tc>
          <w:tcPr>
            <w:tcW w:w="3282" w:type="dxa"/>
            <w:gridSpan w:val="2"/>
            <w:vMerge/>
            <w:shd w:val="clear" w:color="auto" w:fill="DAEEF3"/>
            <w:hideMark/>
          </w:tcPr>
          <w:p w:rsidR="00AB36B1" w:rsidRPr="004026AB" w:rsidRDefault="00AB36B1">
            <w:pPr>
              <w:rPr>
                <w:rFonts w:ascii="Arial" w:hAnsi="Arial" w:cs="Arial"/>
                <w:color w:val="000000"/>
                <w:sz w:val="19"/>
                <w:szCs w:val="19"/>
              </w:rPr>
            </w:pPr>
          </w:p>
        </w:tc>
        <w:tc>
          <w:tcPr>
            <w:tcW w:w="852" w:type="dxa"/>
            <w:vMerge/>
            <w:shd w:val="clear" w:color="auto" w:fill="DAEEF3"/>
            <w:hideMark/>
          </w:tcPr>
          <w:p w:rsidR="00AB36B1" w:rsidRPr="004026AB" w:rsidRDefault="00AB36B1">
            <w:pPr>
              <w:rPr>
                <w:rFonts w:ascii="Arial" w:hAnsi="Arial" w:cs="Arial"/>
                <w:color w:val="000000"/>
                <w:sz w:val="19"/>
                <w:szCs w:val="19"/>
              </w:rPr>
            </w:pPr>
          </w:p>
        </w:tc>
      </w:tr>
      <w:tr w:rsidR="00AB36B1" w:rsidRPr="004026AB" w:rsidTr="004026AB">
        <w:trPr>
          <w:trHeight w:val="230"/>
        </w:trPr>
        <w:tc>
          <w:tcPr>
            <w:tcW w:w="1458" w:type="dxa"/>
            <w:vMerge/>
            <w:shd w:val="clear" w:color="auto" w:fill="EDF6F9"/>
            <w:hideMark/>
          </w:tcPr>
          <w:p w:rsidR="00AB36B1" w:rsidRPr="004026AB" w:rsidRDefault="00AB36B1">
            <w:pPr>
              <w:rPr>
                <w:rFonts w:ascii="Arial" w:hAnsi="Arial" w:cs="Arial"/>
                <w:b/>
                <w:bCs/>
                <w:color w:val="000000"/>
                <w:sz w:val="19"/>
                <w:szCs w:val="19"/>
              </w:rPr>
            </w:pPr>
          </w:p>
        </w:tc>
        <w:tc>
          <w:tcPr>
            <w:tcW w:w="5178" w:type="dxa"/>
            <w:gridSpan w:val="2"/>
            <w:vMerge/>
            <w:shd w:val="clear" w:color="auto" w:fill="EDF6F9"/>
            <w:hideMark/>
          </w:tcPr>
          <w:p w:rsidR="00AB36B1" w:rsidRPr="004026AB" w:rsidRDefault="00AB36B1">
            <w:pPr>
              <w:rPr>
                <w:rFonts w:ascii="Arial" w:hAnsi="Arial" w:cs="Arial"/>
                <w:color w:val="000000"/>
                <w:sz w:val="19"/>
                <w:szCs w:val="19"/>
              </w:rPr>
            </w:pPr>
          </w:p>
        </w:tc>
        <w:tc>
          <w:tcPr>
            <w:tcW w:w="3282" w:type="dxa"/>
            <w:gridSpan w:val="2"/>
            <w:vMerge/>
            <w:shd w:val="clear" w:color="auto" w:fill="EDF6F9"/>
            <w:hideMark/>
          </w:tcPr>
          <w:p w:rsidR="00AB36B1" w:rsidRPr="004026AB" w:rsidRDefault="00AB36B1">
            <w:pPr>
              <w:rPr>
                <w:rFonts w:ascii="Arial" w:hAnsi="Arial" w:cs="Arial"/>
                <w:color w:val="000000"/>
                <w:sz w:val="19"/>
                <w:szCs w:val="19"/>
              </w:rPr>
            </w:pPr>
          </w:p>
        </w:tc>
        <w:tc>
          <w:tcPr>
            <w:tcW w:w="852" w:type="dxa"/>
            <w:vMerge/>
            <w:shd w:val="clear" w:color="auto" w:fill="EDF6F9"/>
            <w:hideMark/>
          </w:tcPr>
          <w:p w:rsidR="00AB36B1" w:rsidRPr="004026AB" w:rsidRDefault="00AB36B1">
            <w:pPr>
              <w:rPr>
                <w:rFonts w:ascii="Arial" w:hAnsi="Arial" w:cs="Arial"/>
                <w:color w:val="000000"/>
                <w:sz w:val="19"/>
                <w:szCs w:val="19"/>
              </w:rPr>
            </w:pPr>
          </w:p>
        </w:tc>
      </w:tr>
      <w:tr w:rsidR="00AB36B1" w:rsidRPr="004026AB" w:rsidTr="004026AB">
        <w:trPr>
          <w:trHeight w:val="510"/>
        </w:trPr>
        <w:tc>
          <w:tcPr>
            <w:tcW w:w="1458" w:type="dxa"/>
            <w:vMerge/>
            <w:shd w:val="clear" w:color="auto" w:fill="DAEEF3"/>
            <w:hideMark/>
          </w:tcPr>
          <w:p w:rsidR="00AB36B1" w:rsidRPr="004026AB" w:rsidRDefault="00AB36B1">
            <w:pPr>
              <w:rPr>
                <w:rFonts w:ascii="Arial" w:hAnsi="Arial" w:cs="Arial"/>
                <w:b/>
                <w:bCs/>
                <w:color w:val="000000"/>
                <w:sz w:val="19"/>
                <w:szCs w:val="19"/>
              </w:rPr>
            </w:pPr>
          </w:p>
        </w:tc>
        <w:tc>
          <w:tcPr>
            <w:tcW w:w="5178" w:type="dxa"/>
            <w:gridSpan w:val="2"/>
            <w:vMerge/>
            <w:shd w:val="clear" w:color="auto" w:fill="DAEEF3"/>
            <w:hideMark/>
          </w:tcPr>
          <w:p w:rsidR="00AB36B1" w:rsidRPr="004026AB" w:rsidRDefault="00AB36B1">
            <w:pPr>
              <w:rPr>
                <w:rFonts w:ascii="Arial" w:hAnsi="Arial" w:cs="Arial"/>
                <w:color w:val="000000"/>
                <w:sz w:val="19"/>
                <w:szCs w:val="19"/>
              </w:rPr>
            </w:pPr>
          </w:p>
        </w:tc>
        <w:tc>
          <w:tcPr>
            <w:tcW w:w="3282" w:type="dxa"/>
            <w:gridSpan w:val="2"/>
            <w:vMerge/>
            <w:shd w:val="clear" w:color="auto" w:fill="DAEEF3"/>
            <w:hideMark/>
          </w:tcPr>
          <w:p w:rsidR="00AB36B1" w:rsidRPr="004026AB" w:rsidRDefault="00AB36B1">
            <w:pPr>
              <w:rPr>
                <w:rFonts w:ascii="Arial" w:hAnsi="Arial" w:cs="Arial"/>
                <w:color w:val="000000"/>
                <w:sz w:val="19"/>
                <w:szCs w:val="19"/>
              </w:rPr>
            </w:pPr>
          </w:p>
        </w:tc>
        <w:tc>
          <w:tcPr>
            <w:tcW w:w="852" w:type="dxa"/>
            <w:vMerge/>
            <w:shd w:val="clear" w:color="auto" w:fill="DAEEF3"/>
            <w:hideMark/>
          </w:tcPr>
          <w:p w:rsidR="00AB36B1" w:rsidRPr="004026AB" w:rsidRDefault="00AB36B1">
            <w:pPr>
              <w:rPr>
                <w:rFonts w:ascii="Arial" w:hAnsi="Arial" w:cs="Arial"/>
                <w:color w:val="000000"/>
                <w:sz w:val="19"/>
                <w:szCs w:val="19"/>
              </w:rPr>
            </w:pP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MARS1</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single returns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Filing status is single</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MARS2</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joint returns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Filing status is married filing jointly</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MARS4</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head of household returns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Filing status is head of household</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PREP</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paid preparer's signature</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N2</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exemptions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1040:6d</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NUMDEP</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dependents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1040:6c</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A00100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Adjust gross income (AGI) [2]</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1040:37 / 1040A:21 / 1040EZ:4</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N00200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salaries and wages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1040:7 / 1040A:7 / 1040EZ:1</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A00200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Salaries and wages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1040:7 / 1040A:7 / 1040EZ:1</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N00300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taxable interest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1040:8a / 1040A:8a / 1040EZ:2</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A00300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Taxable interest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1040:8a / 1040A:8a / 1040EZ:2</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N00600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ordinary dividends </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1040:9a / 1040A:9a</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A00600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Ordinary dividends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1040:9a / 1040A:9a</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N00650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qualified dividends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1040:9b / 1040A:9b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A00650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Qualified dividends amount [3]</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1040:9b / 1040A:9b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N00900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business or </w:t>
            </w:r>
            <w:r w:rsidRPr="004026AB">
              <w:rPr>
                <w:rFonts w:ascii="Arial" w:hAnsi="Arial" w:cs="Arial"/>
                <w:color w:val="000000"/>
                <w:sz w:val="19"/>
                <w:szCs w:val="19"/>
              </w:rPr>
              <w:br/>
              <w:t>professional net income (less loss)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1040:12</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A00900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Business or professional net income (less loss)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1040:12</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SCHF</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farm returns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1040:18</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N01000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net capital gain (less loss)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1040:13  1040A:10</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A01000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Net capital gain (less loss) amount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1040:13  1040A:10</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N01400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taxable individual retirement </w:t>
            </w:r>
            <w:r w:rsidRPr="004026AB">
              <w:rPr>
                <w:rFonts w:ascii="Arial" w:hAnsi="Arial" w:cs="Arial"/>
                <w:color w:val="000000"/>
                <w:sz w:val="19"/>
                <w:szCs w:val="19"/>
              </w:rPr>
              <w:br/>
              <w:t>arrangements distributions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1040:15b / 1040:11b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A01400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Taxable individual retirement arrangements distributions amount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1040:15b / 1040:11b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N01700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taxable pensions and annuities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1040:16b / 1040A:12b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A01700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Taxable pensions and annuities amount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1040:16b / 1040A:12b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N02300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unemployment compensation</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1040:19 / 1040A:13 / 1040EZ:3</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A02300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Unemployment compensation amount [4]</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1040:19 / 1040A:13 / 1040EZ:3</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N02500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taxable Social Security benefits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1040:20b / 1040A:14b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A02500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Taxable Social Security benefits amount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1040:20b / 1040A:14b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N03300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self-employment retirement plans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1040:28</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A03300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Self-employment retirement plans amount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1040:28</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Default="00AB36B1">
            <w:pPr>
              <w:rPr>
                <w:rFonts w:ascii="Arial" w:hAnsi="Arial" w:cs="Arial"/>
                <w:b/>
                <w:bCs/>
                <w:color w:val="000000"/>
                <w:sz w:val="19"/>
                <w:szCs w:val="19"/>
              </w:rPr>
            </w:pPr>
            <w:r w:rsidRPr="004026AB">
              <w:rPr>
                <w:rFonts w:ascii="Arial" w:hAnsi="Arial" w:cs="Arial"/>
                <w:b/>
                <w:bCs/>
                <w:color w:val="000000"/>
                <w:sz w:val="19"/>
                <w:szCs w:val="19"/>
              </w:rPr>
              <w:t xml:space="preserve">  </w:t>
            </w:r>
            <w:r w:rsidR="00896B40">
              <w:rPr>
                <w:rFonts w:ascii="Arial" w:hAnsi="Arial" w:cs="Arial"/>
                <w:b/>
                <w:bCs/>
                <w:color w:val="000000"/>
                <w:sz w:val="19"/>
                <w:szCs w:val="19"/>
              </w:rPr>
              <w:t>N</w:t>
            </w:r>
            <w:r w:rsidRPr="004026AB">
              <w:rPr>
                <w:rFonts w:ascii="Arial" w:hAnsi="Arial" w:cs="Arial"/>
                <w:b/>
                <w:bCs/>
                <w:color w:val="000000"/>
                <w:sz w:val="19"/>
                <w:szCs w:val="19"/>
              </w:rPr>
              <w:t>04470</w:t>
            </w:r>
            <w:r w:rsidR="00896B40">
              <w:rPr>
                <w:rFonts w:ascii="Arial" w:hAnsi="Arial" w:cs="Arial"/>
                <w:b/>
                <w:bCs/>
                <w:color w:val="000000"/>
                <w:sz w:val="19"/>
                <w:szCs w:val="19"/>
              </w:rPr>
              <w:t>/N00101</w:t>
            </w:r>
          </w:p>
          <w:p w:rsidR="00896B40" w:rsidRPr="004026AB" w:rsidRDefault="00896B40">
            <w:pPr>
              <w:rPr>
                <w:rFonts w:ascii="Arial" w:hAnsi="Arial" w:cs="Arial"/>
                <w:b/>
                <w:bCs/>
                <w:color w:val="000000"/>
                <w:sz w:val="19"/>
                <w:szCs w:val="19"/>
              </w:rPr>
            </w:pP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itemized deductions</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1040:40</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rsidP="009820AC">
            <w:pPr>
              <w:rPr>
                <w:rFonts w:ascii="Arial" w:hAnsi="Arial" w:cs="Arial"/>
                <w:b/>
                <w:bCs/>
                <w:color w:val="000000"/>
                <w:sz w:val="19"/>
                <w:szCs w:val="19"/>
              </w:rPr>
            </w:pPr>
            <w:r w:rsidRPr="004026AB">
              <w:rPr>
                <w:rFonts w:ascii="Arial" w:hAnsi="Arial" w:cs="Arial"/>
                <w:b/>
                <w:bCs/>
                <w:color w:val="000000"/>
                <w:sz w:val="19"/>
                <w:szCs w:val="19"/>
              </w:rPr>
              <w:t xml:space="preserve">  </w:t>
            </w:r>
            <w:r w:rsidR="009820AC">
              <w:rPr>
                <w:rFonts w:ascii="Arial" w:hAnsi="Arial" w:cs="Arial"/>
                <w:b/>
                <w:bCs/>
                <w:color w:val="000000"/>
                <w:sz w:val="19"/>
                <w:szCs w:val="19"/>
              </w:rPr>
              <w:t>A</w:t>
            </w:r>
            <w:r w:rsidRPr="004026AB">
              <w:rPr>
                <w:rFonts w:ascii="Arial" w:hAnsi="Arial" w:cs="Arial"/>
                <w:b/>
                <w:bCs/>
                <w:color w:val="000000"/>
                <w:sz w:val="19"/>
                <w:szCs w:val="19"/>
              </w:rPr>
              <w:t>00101</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Amount of AGI for itemized retu</w:t>
            </w:r>
            <w:r w:rsidR="00321596" w:rsidRPr="004026AB">
              <w:rPr>
                <w:rFonts w:ascii="Arial" w:hAnsi="Arial" w:cs="Arial"/>
                <w:color w:val="000000"/>
                <w:sz w:val="19"/>
                <w:szCs w:val="19"/>
              </w:rPr>
              <w:t>r</w:t>
            </w:r>
            <w:r w:rsidRPr="004026AB">
              <w:rPr>
                <w:rFonts w:ascii="Arial" w:hAnsi="Arial" w:cs="Arial"/>
                <w:color w:val="000000"/>
                <w:sz w:val="19"/>
                <w:szCs w:val="19"/>
              </w:rPr>
              <w:t>ns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1040:37</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A04470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Total itemized deductions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1040:40</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N18425</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State and local income taxes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A:5a</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A18425</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State and local income taxes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A:5a</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N18450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State and local general sales tax</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A:5b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A18450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State and local general sales tax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A:5b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N18500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real estate taxes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A:6</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A18500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Real estate taxes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A:6</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N18300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taxes paid</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A:9</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A18300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Taxes paid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A:9</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N19300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mortgage interest paid</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A:10</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A19300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Mortgage interest paid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A:10</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N19700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contributions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A:19</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A19700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Contributions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Schedule A:19</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N04800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taxable income</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1040:43 / 1040A:27 / 1040EZ:6</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A04800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Taxable income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1040:43 / 1040A:27 / 1040EZ:6</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N09600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alternative minimum tax </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1040:45</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A09600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Alternative minimum tax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1040:45</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N07100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total tax credits</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1040:54 / 1040A:34</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A07100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Total tax credits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1040:54 / 1040A:34</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N07180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child and dependent care credit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1040:48 / 1040A:29</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A07180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Child and dependent care credit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1040:48 / 1040A:29</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N07220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child tax credit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1040:51 / 1040A:33</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A07220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Child tax credit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1040:51 / 1040A:33</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N07260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residential energy tax credit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1040:52</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A07260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Residential energy tax credit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1040:52</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N11070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additional child tax credit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1040:65 / 1040A:39</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A11070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Additional child tax credit amount</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1040:65 / 1040A:39</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N59660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earned income credit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1040:64a / 1040A:38a / 1040EZ:8b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A59660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Earned income credit amount [5]  </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1040:64a / 1040A:38a / 1040EZ:8b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N59720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excess earned income credit</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1040:64a / 1040A:38a / 1040EZ:8b</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A59720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Excess earned income credit (refundable) amount [6]  </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1040:64a / 1040A:38a / 1040EZ:8b</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N06500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income tax</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1040:55 / 1040A:35 / 1040EZ:10</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A06500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Income tax amount [7]  </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1040:55 / 1040A:35 / 1040EZ:10</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N10300</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 liability</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1040:61 / 1040A:35 / 1040EZ: 10</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A10300</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Total tax liability amount [8]  </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1040:61 / 1040A:35 / 1040EZ: 10</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N11901</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tax due at time of filing</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1040:76 / 1040A:45 / 1040EZ:12</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A11901</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Tax due at time of filing amount [9]  </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1040:76 / 1040A:45 / 1040EZ:12</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EDF6F9"/>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N11902</w:t>
            </w:r>
          </w:p>
        </w:tc>
        <w:tc>
          <w:tcPr>
            <w:tcW w:w="5178"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Number of returns with overpayments refunded</w:t>
            </w:r>
          </w:p>
        </w:tc>
        <w:tc>
          <w:tcPr>
            <w:tcW w:w="3282" w:type="dxa"/>
            <w:gridSpan w:val="2"/>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1040:73 / 1040A:42 / 1040EZ:11a</w:t>
            </w:r>
          </w:p>
        </w:tc>
        <w:tc>
          <w:tcPr>
            <w:tcW w:w="852" w:type="dxa"/>
            <w:shd w:val="clear" w:color="auto" w:fill="EDF6F9"/>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r w:rsidR="00AB36B1" w:rsidRPr="004026AB" w:rsidTr="004026AB">
        <w:trPr>
          <w:trHeight w:val="390"/>
        </w:trPr>
        <w:tc>
          <w:tcPr>
            <w:tcW w:w="1458" w:type="dxa"/>
            <w:shd w:val="clear" w:color="auto" w:fill="DAEEF3"/>
            <w:noWrap/>
            <w:hideMark/>
          </w:tcPr>
          <w:p w:rsidR="00AB36B1" w:rsidRPr="004026AB" w:rsidRDefault="00AB36B1">
            <w:pPr>
              <w:rPr>
                <w:rFonts w:ascii="Arial" w:hAnsi="Arial" w:cs="Arial"/>
                <w:b/>
                <w:bCs/>
                <w:color w:val="000000"/>
                <w:sz w:val="19"/>
                <w:szCs w:val="19"/>
              </w:rPr>
            </w:pPr>
            <w:r w:rsidRPr="004026AB">
              <w:rPr>
                <w:rFonts w:ascii="Arial" w:hAnsi="Arial" w:cs="Arial"/>
                <w:b/>
                <w:bCs/>
                <w:color w:val="000000"/>
                <w:sz w:val="19"/>
                <w:szCs w:val="19"/>
              </w:rPr>
              <w:t xml:space="preserve">  A11902</w:t>
            </w:r>
          </w:p>
        </w:tc>
        <w:tc>
          <w:tcPr>
            <w:tcW w:w="5178"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Overpayments refunded amount [10]  </w:t>
            </w:r>
          </w:p>
        </w:tc>
        <w:tc>
          <w:tcPr>
            <w:tcW w:w="3282" w:type="dxa"/>
            <w:gridSpan w:val="2"/>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1040:73 / 1040A:42 / 1040EZ:11a</w:t>
            </w:r>
          </w:p>
        </w:tc>
        <w:tc>
          <w:tcPr>
            <w:tcW w:w="852" w:type="dxa"/>
            <w:shd w:val="clear" w:color="auto" w:fill="DAEEF3"/>
            <w:noWrap/>
            <w:hideMark/>
          </w:tcPr>
          <w:p w:rsidR="00AB36B1" w:rsidRPr="004026AB" w:rsidRDefault="00AB36B1">
            <w:pPr>
              <w:rPr>
                <w:rFonts w:ascii="Arial" w:hAnsi="Arial" w:cs="Arial"/>
                <w:color w:val="000000"/>
                <w:sz w:val="19"/>
                <w:szCs w:val="19"/>
              </w:rPr>
            </w:pPr>
            <w:r w:rsidRPr="004026AB">
              <w:rPr>
                <w:rFonts w:ascii="Arial" w:hAnsi="Arial" w:cs="Arial"/>
                <w:color w:val="000000"/>
                <w:sz w:val="19"/>
                <w:szCs w:val="19"/>
              </w:rPr>
              <w:t xml:space="preserve">  Num</w:t>
            </w:r>
          </w:p>
        </w:tc>
      </w:tr>
    </w:tbl>
    <w:p w:rsidR="001A12F1" w:rsidRPr="006F3A87" w:rsidRDefault="001201A1" w:rsidP="001A12F1">
      <w:pPr>
        <w:rPr>
          <w:rFonts w:ascii="Arial" w:hAnsi="Arial" w:cs="Arial"/>
          <w:b/>
          <w:sz w:val="20"/>
          <w:szCs w:val="20"/>
          <w:u w:val="single"/>
        </w:rPr>
      </w:pPr>
      <w:r>
        <w:br w:type="page"/>
      </w:r>
      <w:r w:rsidR="00321596"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rsidR="001A12F1" w:rsidRDefault="001A12F1" w:rsidP="001A12F1">
      <w:pPr>
        <w:rPr>
          <w:rFonts w:ascii="Arial" w:hAnsi="Arial" w:cs="Arial"/>
          <w:sz w:val="20"/>
          <w:szCs w:val="20"/>
        </w:rPr>
      </w:pPr>
    </w:p>
    <w:p w:rsidR="005577D7" w:rsidRDefault="005577D7" w:rsidP="001A12F1">
      <w:pPr>
        <w:rPr>
          <w:rFonts w:ascii="Arial" w:eastAsia="MS Mincho" w:hAnsi="Arial" w:cs="Arial"/>
          <w:sz w:val="20"/>
          <w:szCs w:val="20"/>
        </w:rPr>
      </w:pPr>
      <w:r>
        <w:rPr>
          <w:rFonts w:ascii="Arial" w:hAnsi="Arial" w:cs="Arial"/>
          <w:sz w:val="20"/>
          <w:szCs w:val="20"/>
        </w:rPr>
        <w:t>[1</w:t>
      </w:r>
      <w:r w:rsidR="00962306">
        <w:rPr>
          <w:rFonts w:ascii="Arial" w:hAnsi="Arial" w:cs="Arial"/>
          <w:sz w:val="20"/>
          <w:szCs w:val="20"/>
        </w:rPr>
        <w:t>] For</w:t>
      </w:r>
      <w:r>
        <w:rPr>
          <w:rFonts w:ascii="Arial" w:eastAsia="MS Mincho" w:hAnsi="Arial" w:cs="Arial"/>
          <w:sz w:val="20"/>
          <w:szCs w:val="20"/>
        </w:rPr>
        <w:t xml:space="preserve"> complete individual income tax tabulations at the </w:t>
      </w:r>
      <w:r w:rsidR="00453C91">
        <w:rPr>
          <w:rFonts w:ascii="Arial" w:eastAsia="MS Mincho" w:hAnsi="Arial" w:cs="Arial"/>
          <w:sz w:val="20"/>
          <w:szCs w:val="20"/>
        </w:rPr>
        <w:t xml:space="preserve">State </w:t>
      </w:r>
      <w:r>
        <w:rPr>
          <w:rFonts w:ascii="Arial" w:eastAsia="MS Mincho" w:hAnsi="Arial" w:cs="Arial"/>
          <w:sz w:val="20"/>
          <w:szCs w:val="20"/>
        </w:rPr>
        <w:t xml:space="preserve">level, </w:t>
      </w:r>
      <w:r w:rsidR="00453C91">
        <w:rPr>
          <w:rFonts w:ascii="Arial" w:eastAsia="MS Mincho" w:hAnsi="Arial" w:cs="Arial"/>
          <w:sz w:val="20"/>
          <w:szCs w:val="20"/>
        </w:rPr>
        <w:t xml:space="preserve">see the historic table posted to Tax Stats at </w:t>
      </w:r>
      <w:hyperlink r:id="rId7"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rsidR="005577D7" w:rsidRPr="00F61FB6" w:rsidRDefault="005577D7" w:rsidP="001A12F1">
      <w:pPr>
        <w:rPr>
          <w:rFonts w:ascii="Arial" w:hAnsi="Arial" w:cs="Arial"/>
          <w:sz w:val="20"/>
          <w:szCs w:val="20"/>
        </w:rPr>
      </w:pPr>
    </w:p>
    <w:p w:rsidR="001A12F1" w:rsidRDefault="003C4444" w:rsidP="001A12F1">
      <w:pPr>
        <w:rPr>
          <w:rFonts w:ascii="Arial" w:hAnsi="Arial" w:cs="Arial"/>
          <w:sz w:val="20"/>
          <w:szCs w:val="20"/>
        </w:rPr>
      </w:pPr>
      <w:r>
        <w:rPr>
          <w:rFonts w:ascii="Arial" w:hAnsi="Arial" w:cs="Arial"/>
          <w:sz w:val="20"/>
          <w:szCs w:val="20"/>
        </w:rPr>
        <w:t>[</w:t>
      </w:r>
      <w:r w:rsidR="00AB36B1">
        <w:rPr>
          <w:rFonts w:ascii="Arial" w:hAnsi="Arial" w:cs="Arial"/>
          <w:sz w:val="20"/>
          <w:szCs w:val="20"/>
        </w:rPr>
        <w:t>2</w:t>
      </w:r>
      <w:r w:rsidR="00962306">
        <w:rPr>
          <w:rFonts w:ascii="Arial" w:hAnsi="Arial" w:cs="Arial"/>
          <w:sz w:val="20"/>
          <w:szCs w:val="20"/>
        </w:rPr>
        <w:t>] Does</w:t>
      </w:r>
      <w:r w:rsidR="001A12F1" w:rsidRPr="006F3A87">
        <w:rPr>
          <w:rFonts w:ascii="Arial" w:hAnsi="Arial" w:cs="Arial"/>
          <w:sz w:val="20"/>
          <w:szCs w:val="20"/>
        </w:rPr>
        <w:t xml:space="preserve"> not include returns</w:t>
      </w:r>
      <w:r w:rsidR="001A12F1">
        <w:rPr>
          <w:rFonts w:ascii="Arial" w:hAnsi="Arial" w:cs="Arial"/>
          <w:sz w:val="20"/>
          <w:szCs w:val="20"/>
        </w:rPr>
        <w:t xml:space="preserve"> with adjusted gross deficit.</w:t>
      </w:r>
    </w:p>
    <w:p w:rsidR="005577D7" w:rsidRDefault="005577D7" w:rsidP="001A12F1">
      <w:pPr>
        <w:rPr>
          <w:rFonts w:ascii="Arial" w:hAnsi="Arial" w:cs="Arial"/>
          <w:sz w:val="20"/>
          <w:szCs w:val="20"/>
        </w:rPr>
      </w:pPr>
    </w:p>
    <w:p w:rsidR="004232B3" w:rsidRDefault="00AB36B1" w:rsidP="004232B3">
      <w:pPr>
        <w:rPr>
          <w:rFonts w:ascii="Arial" w:hAnsi="Arial" w:cs="Arial"/>
          <w:sz w:val="20"/>
          <w:szCs w:val="20"/>
        </w:rPr>
      </w:pPr>
      <w:r>
        <w:rPr>
          <w:rFonts w:ascii="Arial" w:hAnsi="Arial" w:cs="Arial"/>
          <w:sz w:val="20"/>
          <w:szCs w:val="20"/>
        </w:rPr>
        <w:t>[3</w:t>
      </w:r>
      <w:r w:rsidR="004232B3" w:rsidRPr="006F3A87">
        <w:rPr>
          <w:rFonts w:ascii="Arial" w:hAnsi="Arial" w:cs="Arial"/>
          <w:sz w:val="20"/>
          <w:szCs w:val="20"/>
        </w:rPr>
        <w:t>]</w:t>
      </w:r>
      <w:r w:rsidR="004232B3">
        <w:rPr>
          <w:rFonts w:ascii="Arial" w:hAnsi="Arial" w:cs="Arial"/>
          <w:sz w:val="20"/>
          <w:szCs w:val="20"/>
        </w:rPr>
        <w:t xml:space="preserve">  “</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are ordinary dividends received in tax years beginning after 2002 that meet certain conditions and receive preferential tax rates. The maximum qualif</w:t>
      </w:r>
      <w:r w:rsidR="004232B3">
        <w:rPr>
          <w:rFonts w:ascii="Arial" w:hAnsi="Arial" w:cs="Arial"/>
          <w:sz w:val="20"/>
          <w:szCs w:val="20"/>
        </w:rPr>
        <w:t>ied dividends tax rate is 15%.</w:t>
      </w:r>
    </w:p>
    <w:p w:rsidR="004232B3" w:rsidRPr="006F3A87" w:rsidRDefault="004232B3" w:rsidP="004232B3">
      <w:pPr>
        <w:rPr>
          <w:rFonts w:ascii="Arial" w:hAnsi="Arial" w:cs="Arial"/>
          <w:sz w:val="20"/>
          <w:szCs w:val="20"/>
        </w:rPr>
      </w:pPr>
      <w:r w:rsidRPr="006F3A87">
        <w:rPr>
          <w:rFonts w:ascii="Arial" w:hAnsi="Arial" w:cs="Arial"/>
          <w:sz w:val="20"/>
          <w:szCs w:val="20"/>
        </w:rPr>
        <w:tab/>
      </w:r>
    </w:p>
    <w:p w:rsidR="004232B3" w:rsidRPr="006F3A87" w:rsidRDefault="004232B3" w:rsidP="004232B3">
      <w:pPr>
        <w:rPr>
          <w:rFonts w:ascii="Arial" w:hAnsi="Arial" w:cs="Arial"/>
          <w:sz w:val="20"/>
          <w:szCs w:val="20"/>
        </w:rPr>
      </w:pPr>
      <w:r w:rsidRPr="006F3A87">
        <w:rPr>
          <w:rFonts w:ascii="Arial" w:hAnsi="Arial" w:cs="Arial"/>
          <w:sz w:val="20"/>
          <w:szCs w:val="20"/>
        </w:rPr>
        <w:t>[</w:t>
      </w:r>
      <w:r w:rsidR="00AB36B1">
        <w:rPr>
          <w:rFonts w:ascii="Arial" w:hAnsi="Arial" w:cs="Arial"/>
          <w:sz w:val="20"/>
          <w:szCs w:val="20"/>
        </w:rPr>
        <w:t>4</w:t>
      </w:r>
      <w:r w:rsidRPr="006F3A87">
        <w:rPr>
          <w:rFonts w:ascii="Arial" w:hAnsi="Arial" w:cs="Arial"/>
          <w:sz w:val="20"/>
          <w:szCs w:val="20"/>
        </w:rPr>
        <w:t xml:space="preserve">] </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Forms 1040A and 1040EZ's.  </w:t>
      </w:r>
    </w:p>
    <w:p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rsidR="004232B3"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B36B1">
        <w:rPr>
          <w:rFonts w:ascii="Arial" w:hAnsi="Arial" w:cs="Arial"/>
          <w:sz w:val="20"/>
          <w:szCs w:val="20"/>
        </w:rPr>
        <w:t>5</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AB36B1">
        <w:rPr>
          <w:rFonts w:ascii="Arial" w:hAnsi="Arial" w:cs="Arial"/>
          <w:sz w:val="20"/>
          <w:szCs w:val="20"/>
        </w:rPr>
        <w:t>6</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B36B1">
        <w:rPr>
          <w:rFonts w:ascii="Arial" w:hAnsi="Arial" w:cs="Arial"/>
          <w:sz w:val="20"/>
          <w:szCs w:val="20"/>
        </w:rPr>
        <w:t>6</w:t>
      </w:r>
      <w:r w:rsidRPr="006F3A87">
        <w:rPr>
          <w:rFonts w:ascii="Arial" w:hAnsi="Arial" w:cs="Arial"/>
          <w:sz w:val="20"/>
          <w:szCs w:val="20"/>
        </w:rPr>
        <w:t xml:space="preserve">] </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taken into </w:t>
      </w:r>
      <w:r>
        <w:rPr>
          <w:rFonts w:ascii="Arial" w:hAnsi="Arial" w:cs="Arial"/>
          <w:sz w:val="20"/>
          <w:szCs w:val="20"/>
        </w:rPr>
        <w:t>account for this calculation.</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B36B1">
        <w:rPr>
          <w:rFonts w:ascii="Arial" w:hAnsi="Arial" w:cs="Arial"/>
          <w:sz w:val="20"/>
          <w:szCs w:val="20"/>
        </w:rPr>
        <w:t>7</w:t>
      </w:r>
      <w:r w:rsidRPr="006F3A87">
        <w:rPr>
          <w:rFonts w:ascii="Arial" w:hAnsi="Arial" w:cs="Arial"/>
          <w:sz w:val="20"/>
          <w:szCs w:val="20"/>
        </w:rPr>
        <w:t xml:space="preserve">] </w:t>
      </w:r>
      <w:r>
        <w:rPr>
          <w:rFonts w:ascii="Arial" w:hAnsi="Arial" w:cs="Arial"/>
          <w:sz w:val="20"/>
          <w:szCs w:val="20"/>
        </w:rPr>
        <w:t xml:space="preserve"> </w:t>
      </w:r>
      <w:r w:rsidRPr="006F3A87">
        <w:rPr>
          <w:rFonts w:ascii="Arial" w:hAnsi="Arial" w:cs="Arial"/>
          <w:sz w:val="20"/>
          <w:szCs w:val="20"/>
        </w:rPr>
        <w:t xml:space="preserve">Income tax reflects the amount </w:t>
      </w:r>
      <w:r>
        <w:rPr>
          <w:rFonts w:ascii="Arial" w:hAnsi="Arial" w:cs="Arial"/>
          <w:sz w:val="20"/>
          <w:szCs w:val="20"/>
        </w:rPr>
        <w:t xml:space="preserve">reported on Form 1040 line 55. </w:t>
      </w:r>
      <w:r w:rsidRPr="006F3A87">
        <w:rPr>
          <w:rFonts w:ascii="Arial" w:hAnsi="Arial" w:cs="Arial"/>
          <w:sz w:val="20"/>
          <w:szCs w:val="20"/>
        </w:rPr>
        <w:t>It also includes data from F</w:t>
      </w:r>
      <w:r>
        <w:rPr>
          <w:rFonts w:ascii="Arial" w:hAnsi="Arial" w:cs="Arial"/>
          <w:sz w:val="20"/>
          <w:szCs w:val="20"/>
        </w:rPr>
        <w:t>orm 1040A and 1040EZ filers.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B36B1">
        <w:rPr>
          <w:rFonts w:ascii="Arial" w:hAnsi="Arial" w:cs="Arial"/>
          <w:sz w:val="20"/>
          <w:szCs w:val="20"/>
        </w:rPr>
        <w:t>8</w:t>
      </w:r>
      <w:r w:rsidRPr="006F3A87">
        <w:rPr>
          <w:rFonts w:ascii="Arial" w:hAnsi="Arial" w:cs="Arial"/>
          <w:sz w:val="20"/>
          <w:szCs w:val="20"/>
        </w:rPr>
        <w:t xml:space="preserve">] </w:t>
      </w:r>
      <w:r>
        <w:rPr>
          <w:rFonts w:ascii="Arial" w:hAnsi="Arial" w:cs="Arial"/>
          <w:sz w:val="20"/>
          <w:szCs w:val="20"/>
        </w:rPr>
        <w:t xml:space="preserve"> “</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B36B1">
        <w:rPr>
          <w:rFonts w:ascii="Arial" w:hAnsi="Arial" w:cs="Arial"/>
          <w:sz w:val="20"/>
          <w:szCs w:val="20"/>
        </w:rPr>
        <w:t>9</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rsidR="004232B3" w:rsidRPr="006F3A87" w:rsidRDefault="004232B3" w:rsidP="004232B3">
      <w:pPr>
        <w:rPr>
          <w:rFonts w:ascii="Arial" w:hAnsi="Arial" w:cs="Arial"/>
          <w:sz w:val="20"/>
          <w:szCs w:val="20"/>
        </w:rPr>
      </w:pPr>
    </w:p>
    <w:p w:rsidR="001A12F1" w:rsidRDefault="004232B3" w:rsidP="004232B3">
      <w:pPr>
        <w:rPr>
          <w:rFonts w:ascii="Arial" w:hAnsi="Arial" w:cs="Arial"/>
          <w:b/>
          <w:sz w:val="20"/>
          <w:szCs w:val="20"/>
          <w:u w:val="single"/>
        </w:rPr>
      </w:pPr>
      <w:r w:rsidRPr="006F3A87">
        <w:rPr>
          <w:rFonts w:ascii="Arial" w:hAnsi="Arial" w:cs="Arial"/>
          <w:sz w:val="20"/>
          <w:szCs w:val="20"/>
        </w:rPr>
        <w:t>[1</w:t>
      </w:r>
      <w:r w:rsidR="00AB36B1">
        <w:rPr>
          <w:rFonts w:ascii="Arial" w:hAnsi="Arial" w:cs="Arial"/>
          <w:sz w:val="20"/>
          <w:szCs w:val="20"/>
        </w:rPr>
        <w:t>0</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 The amount of overpayments the tax filer requested to have refunded.</w:t>
      </w:r>
    </w:p>
    <w:sectPr w:rsidR="001A12F1" w:rsidSect="00AB3A42">
      <w:footerReference w:type="default" r:id="rId8"/>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614" w:rsidRDefault="009B1614" w:rsidP="00694308">
      <w:r>
        <w:separator/>
      </w:r>
    </w:p>
  </w:endnote>
  <w:endnote w:type="continuationSeparator" w:id="0">
    <w:p w:rsidR="009B1614" w:rsidRDefault="009B1614"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A85" w:rsidRDefault="00F91A85">
    <w:pPr>
      <w:pStyle w:val="Footer"/>
      <w:jc w:val="center"/>
    </w:pPr>
    <w:r>
      <w:fldChar w:fldCharType="begin"/>
    </w:r>
    <w:r>
      <w:instrText xml:space="preserve"> PAGE   \* MERGEFORMAT </w:instrText>
    </w:r>
    <w:r>
      <w:fldChar w:fldCharType="separate"/>
    </w:r>
    <w:r w:rsidR="00867A22">
      <w:rPr>
        <w:noProof/>
      </w:rPr>
      <w:t>4</w:t>
    </w:r>
    <w:r>
      <w:fldChar w:fldCharType="end"/>
    </w:r>
  </w:p>
  <w:p w:rsidR="00F91A85" w:rsidRDefault="00F91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614" w:rsidRDefault="009B1614" w:rsidP="00694308">
      <w:r>
        <w:separator/>
      </w:r>
    </w:p>
  </w:footnote>
  <w:footnote w:type="continuationSeparator" w:id="0">
    <w:p w:rsidR="009B1614" w:rsidRDefault="009B1614" w:rsidP="00694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3424"/>
    <w:rsid w:val="00006CFF"/>
    <w:rsid w:val="00053B4A"/>
    <w:rsid w:val="000608FD"/>
    <w:rsid w:val="00075C91"/>
    <w:rsid w:val="000843E9"/>
    <w:rsid w:val="000B5A08"/>
    <w:rsid w:val="000B5EAD"/>
    <w:rsid w:val="000C0E80"/>
    <w:rsid w:val="00104F17"/>
    <w:rsid w:val="001201A1"/>
    <w:rsid w:val="00126E70"/>
    <w:rsid w:val="00133424"/>
    <w:rsid w:val="0015228B"/>
    <w:rsid w:val="001967BC"/>
    <w:rsid w:val="001A12F1"/>
    <w:rsid w:val="001A65B3"/>
    <w:rsid w:val="001C7336"/>
    <w:rsid w:val="001E6056"/>
    <w:rsid w:val="00236E49"/>
    <w:rsid w:val="00256DE9"/>
    <w:rsid w:val="00264B23"/>
    <w:rsid w:val="002878A8"/>
    <w:rsid w:val="002A49CD"/>
    <w:rsid w:val="002C17A2"/>
    <w:rsid w:val="00321596"/>
    <w:rsid w:val="00327BBA"/>
    <w:rsid w:val="00333B11"/>
    <w:rsid w:val="003408B6"/>
    <w:rsid w:val="00345DB6"/>
    <w:rsid w:val="00365A6D"/>
    <w:rsid w:val="00370123"/>
    <w:rsid w:val="003825DC"/>
    <w:rsid w:val="003B100B"/>
    <w:rsid w:val="003C4444"/>
    <w:rsid w:val="003F293A"/>
    <w:rsid w:val="003F3637"/>
    <w:rsid w:val="003F54C0"/>
    <w:rsid w:val="004026AB"/>
    <w:rsid w:val="00403E7F"/>
    <w:rsid w:val="00413804"/>
    <w:rsid w:val="004232B3"/>
    <w:rsid w:val="00430CD3"/>
    <w:rsid w:val="00433ED5"/>
    <w:rsid w:val="004404D9"/>
    <w:rsid w:val="00453C91"/>
    <w:rsid w:val="00474865"/>
    <w:rsid w:val="004748AF"/>
    <w:rsid w:val="00483A0B"/>
    <w:rsid w:val="004A7986"/>
    <w:rsid w:val="004B3F4E"/>
    <w:rsid w:val="004B4CB7"/>
    <w:rsid w:val="004C46F1"/>
    <w:rsid w:val="004F4979"/>
    <w:rsid w:val="004F7874"/>
    <w:rsid w:val="00501BC4"/>
    <w:rsid w:val="005319B5"/>
    <w:rsid w:val="005577D7"/>
    <w:rsid w:val="00562786"/>
    <w:rsid w:val="00592A6D"/>
    <w:rsid w:val="005A03E2"/>
    <w:rsid w:val="005B5D6A"/>
    <w:rsid w:val="005B7CDF"/>
    <w:rsid w:val="00657A17"/>
    <w:rsid w:val="00694308"/>
    <w:rsid w:val="006C11AB"/>
    <w:rsid w:val="006D274A"/>
    <w:rsid w:val="006E66C6"/>
    <w:rsid w:val="006F3A87"/>
    <w:rsid w:val="006F52E7"/>
    <w:rsid w:val="0075105F"/>
    <w:rsid w:val="0076263E"/>
    <w:rsid w:val="00767772"/>
    <w:rsid w:val="007812A0"/>
    <w:rsid w:val="007A57DD"/>
    <w:rsid w:val="007B4FF3"/>
    <w:rsid w:val="00820294"/>
    <w:rsid w:val="0082604A"/>
    <w:rsid w:val="0083552C"/>
    <w:rsid w:val="00850B45"/>
    <w:rsid w:val="00867A22"/>
    <w:rsid w:val="00896B40"/>
    <w:rsid w:val="008B640B"/>
    <w:rsid w:val="008C4F12"/>
    <w:rsid w:val="008D037A"/>
    <w:rsid w:val="008F59BF"/>
    <w:rsid w:val="009201A2"/>
    <w:rsid w:val="00925C5D"/>
    <w:rsid w:val="00962306"/>
    <w:rsid w:val="009738D1"/>
    <w:rsid w:val="00976CBC"/>
    <w:rsid w:val="009820AC"/>
    <w:rsid w:val="00993F6D"/>
    <w:rsid w:val="009B1614"/>
    <w:rsid w:val="009C2999"/>
    <w:rsid w:val="009E0C9C"/>
    <w:rsid w:val="009E50A0"/>
    <w:rsid w:val="009F639D"/>
    <w:rsid w:val="00A0591A"/>
    <w:rsid w:val="00A110E7"/>
    <w:rsid w:val="00A62849"/>
    <w:rsid w:val="00A75CD3"/>
    <w:rsid w:val="00A9059D"/>
    <w:rsid w:val="00A91C9B"/>
    <w:rsid w:val="00A9662A"/>
    <w:rsid w:val="00AA3375"/>
    <w:rsid w:val="00AB36B1"/>
    <w:rsid w:val="00AB3A42"/>
    <w:rsid w:val="00AB3E45"/>
    <w:rsid w:val="00AB58D1"/>
    <w:rsid w:val="00AB6952"/>
    <w:rsid w:val="00AD48B0"/>
    <w:rsid w:val="00B05DFB"/>
    <w:rsid w:val="00B25D34"/>
    <w:rsid w:val="00B63F3E"/>
    <w:rsid w:val="00B74435"/>
    <w:rsid w:val="00B76765"/>
    <w:rsid w:val="00B82C60"/>
    <w:rsid w:val="00B84FBE"/>
    <w:rsid w:val="00B9696B"/>
    <w:rsid w:val="00BC0B15"/>
    <w:rsid w:val="00BD4D1A"/>
    <w:rsid w:val="00BE7973"/>
    <w:rsid w:val="00BF5C09"/>
    <w:rsid w:val="00C42A3B"/>
    <w:rsid w:val="00C8145A"/>
    <w:rsid w:val="00C91425"/>
    <w:rsid w:val="00C9354A"/>
    <w:rsid w:val="00CB2782"/>
    <w:rsid w:val="00CD6260"/>
    <w:rsid w:val="00CE23C3"/>
    <w:rsid w:val="00CE6BB7"/>
    <w:rsid w:val="00CE7761"/>
    <w:rsid w:val="00CF25CF"/>
    <w:rsid w:val="00D06A8F"/>
    <w:rsid w:val="00D55F0A"/>
    <w:rsid w:val="00D95E12"/>
    <w:rsid w:val="00DC0C5B"/>
    <w:rsid w:val="00DC4D75"/>
    <w:rsid w:val="00E57DA7"/>
    <w:rsid w:val="00E9066F"/>
    <w:rsid w:val="00EA1C92"/>
    <w:rsid w:val="00EA7683"/>
    <w:rsid w:val="00EB1B01"/>
    <w:rsid w:val="00EB6EB2"/>
    <w:rsid w:val="00EE37E6"/>
    <w:rsid w:val="00EF0AFA"/>
    <w:rsid w:val="00EF1A4F"/>
    <w:rsid w:val="00F07994"/>
    <w:rsid w:val="00F16B44"/>
    <w:rsid w:val="00F61FB6"/>
    <w:rsid w:val="00F67BA3"/>
    <w:rsid w:val="00F74663"/>
    <w:rsid w:val="00F91A85"/>
    <w:rsid w:val="00FC71FE"/>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rs.gov/uac/SOI-Tax-Stats---Historic-Tab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1838</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12384</CharactersWithSpaces>
  <SharedDoc>false</SharedDoc>
  <HLinks>
    <vt:vector size="6" baseType="variant">
      <vt:variant>
        <vt:i4>8126579</vt:i4>
      </vt:variant>
      <vt:variant>
        <vt:i4>0</vt:i4>
      </vt:variant>
      <vt:variant>
        <vt:i4>0</vt:i4>
      </vt:variant>
      <vt:variant>
        <vt:i4>5</vt:i4>
      </vt:variant>
      <vt:variant>
        <vt:lpwstr>http://www.irs.gov/uac/SOI-Tax-Stats---Historic-Table-2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Amar Lakhian</cp:lastModifiedBy>
  <cp:revision>2</cp:revision>
  <cp:lastPrinted>2006-12-01T18:16:00Z</cp:lastPrinted>
  <dcterms:created xsi:type="dcterms:W3CDTF">2014-10-06T02:56:00Z</dcterms:created>
  <dcterms:modified xsi:type="dcterms:W3CDTF">2014-10-06T02:56:00Z</dcterms:modified>
</cp:coreProperties>
</file>