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90AE" w14:textId="3071E19E" w:rsidR="00123A8B" w:rsidRDefault="00705025" w:rsidP="00705025">
      <w:pPr>
        <w:pStyle w:val="Title"/>
        <w:rPr>
          <w:sz w:val="48"/>
          <w:szCs w:val="48"/>
        </w:rPr>
      </w:pPr>
      <w:r w:rsidRPr="00705025">
        <w:rPr>
          <w:sz w:val="48"/>
          <w:szCs w:val="48"/>
        </w:rPr>
        <w:t>Implement Windows security enhancements with Microsoft Defender for Endpoint</w:t>
      </w:r>
    </w:p>
    <w:p w14:paraId="1BE933E8" w14:textId="5C790606" w:rsidR="00705025" w:rsidRDefault="00705025" w:rsidP="00705025"/>
    <w:p w14:paraId="29E8FD9B" w14:textId="6C053DFA" w:rsidR="00705025" w:rsidRDefault="00705025" w:rsidP="00705025">
      <w:pPr>
        <w:pStyle w:val="Heading1"/>
      </w:pPr>
      <w:r>
        <w:t>Understand attack surface reduction</w:t>
      </w:r>
    </w:p>
    <w:p w14:paraId="20279682" w14:textId="29C5C847" w:rsidR="00705025" w:rsidRDefault="00705025" w:rsidP="00705025"/>
    <w:p w14:paraId="23A11779" w14:textId="4591B8D2" w:rsidR="00705025" w:rsidRDefault="00705025" w:rsidP="00705025">
      <w:r>
        <w:t>Attack surface Reduction is hardening the places where a threat is likely to attack.</w:t>
      </w:r>
    </w:p>
    <w:p w14:paraId="026C27E2" w14:textId="0A42C98B" w:rsidR="00705025" w:rsidRDefault="00705025" w:rsidP="00705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5025" w14:paraId="7B3674C2" w14:textId="77777777" w:rsidTr="00705025">
        <w:tc>
          <w:tcPr>
            <w:tcW w:w="4508" w:type="dxa"/>
            <w:vAlign w:val="center"/>
          </w:tcPr>
          <w:p w14:paraId="210B341D" w14:textId="338FE331" w:rsidR="00705025" w:rsidRDefault="00705025" w:rsidP="00705025">
            <w:pPr>
              <w:jc w:val="center"/>
            </w:pPr>
            <w:r>
              <w:t>Solution</w:t>
            </w:r>
          </w:p>
        </w:tc>
        <w:tc>
          <w:tcPr>
            <w:tcW w:w="4508" w:type="dxa"/>
            <w:vAlign w:val="center"/>
          </w:tcPr>
          <w:p w14:paraId="45DAF003" w14:textId="245261A4" w:rsidR="00705025" w:rsidRDefault="00705025" w:rsidP="00705025">
            <w:pPr>
              <w:jc w:val="center"/>
            </w:pPr>
            <w:r>
              <w:t>Description</w:t>
            </w:r>
          </w:p>
        </w:tc>
      </w:tr>
      <w:tr w:rsidR="00705025" w14:paraId="08865619" w14:textId="77777777" w:rsidTr="00705025">
        <w:tc>
          <w:tcPr>
            <w:tcW w:w="4508" w:type="dxa"/>
            <w:vAlign w:val="center"/>
          </w:tcPr>
          <w:p w14:paraId="732A363A" w14:textId="477FAE4D" w:rsidR="00705025" w:rsidRDefault="004E3082" w:rsidP="00705025">
            <w:r>
              <w:t>Attack surface reduction rules</w:t>
            </w:r>
          </w:p>
        </w:tc>
        <w:tc>
          <w:tcPr>
            <w:tcW w:w="4508" w:type="dxa"/>
            <w:vAlign w:val="center"/>
          </w:tcPr>
          <w:p w14:paraId="356F43BC" w14:textId="2E260EE2" w:rsidR="00705025" w:rsidRDefault="004E3082" w:rsidP="00705025">
            <w:r>
              <w:t>Reduce vulnerabilities (attack surfaces) in your applications with intelligent rules that help stop malware. (Requires Microsoft Defender Antivirus).</w:t>
            </w:r>
          </w:p>
        </w:tc>
      </w:tr>
      <w:tr w:rsidR="00705025" w14:paraId="2B63F23A" w14:textId="77777777" w:rsidTr="00705025">
        <w:tc>
          <w:tcPr>
            <w:tcW w:w="4508" w:type="dxa"/>
            <w:vAlign w:val="center"/>
          </w:tcPr>
          <w:p w14:paraId="24A1A58C" w14:textId="14AC5E8C" w:rsidR="00705025" w:rsidRDefault="004E3082" w:rsidP="00705025">
            <w:r>
              <w:t>Hardware-based isolation</w:t>
            </w:r>
          </w:p>
        </w:tc>
        <w:tc>
          <w:tcPr>
            <w:tcW w:w="4508" w:type="dxa"/>
            <w:vAlign w:val="center"/>
          </w:tcPr>
          <w:p w14:paraId="6858A2A1" w14:textId="548A2523" w:rsidR="00705025" w:rsidRDefault="004E3082" w:rsidP="00705025">
            <w:r>
              <w:t xml:space="preserve">Protect and maintain the integrity of a system as it starts </w:t>
            </w:r>
            <w:r w:rsidR="00967477">
              <w:t xml:space="preserve">and while it’s running. Validate system integrity through local and remote attestation. </w:t>
            </w:r>
          </w:p>
        </w:tc>
      </w:tr>
      <w:tr w:rsidR="00705025" w14:paraId="422F0225" w14:textId="77777777" w:rsidTr="00705025">
        <w:tc>
          <w:tcPr>
            <w:tcW w:w="4508" w:type="dxa"/>
            <w:vAlign w:val="center"/>
          </w:tcPr>
          <w:p w14:paraId="34505896" w14:textId="2C284E50" w:rsidR="00705025" w:rsidRDefault="004E3082" w:rsidP="00705025">
            <w:r>
              <w:t>Application control</w:t>
            </w:r>
          </w:p>
        </w:tc>
        <w:tc>
          <w:tcPr>
            <w:tcW w:w="4508" w:type="dxa"/>
            <w:vAlign w:val="center"/>
          </w:tcPr>
          <w:p w14:paraId="09635135" w14:textId="578660AD" w:rsidR="00705025" w:rsidRDefault="00967477" w:rsidP="00705025">
            <w:r>
              <w:t xml:space="preserve">Use application control so that your applications must earn trust </w:t>
            </w:r>
            <w:proofErr w:type="gramStart"/>
            <w:r>
              <w:t>in order to</w:t>
            </w:r>
            <w:proofErr w:type="gramEnd"/>
            <w:r>
              <w:t xml:space="preserve"> run.</w:t>
            </w:r>
          </w:p>
        </w:tc>
      </w:tr>
      <w:tr w:rsidR="00705025" w14:paraId="1A128214" w14:textId="77777777" w:rsidTr="00705025">
        <w:tc>
          <w:tcPr>
            <w:tcW w:w="4508" w:type="dxa"/>
            <w:vAlign w:val="center"/>
          </w:tcPr>
          <w:p w14:paraId="20721F82" w14:textId="1044892C" w:rsidR="00705025" w:rsidRDefault="004E3082" w:rsidP="00705025">
            <w:r>
              <w:t>Exploit protection</w:t>
            </w:r>
          </w:p>
        </w:tc>
        <w:tc>
          <w:tcPr>
            <w:tcW w:w="4508" w:type="dxa"/>
            <w:vAlign w:val="center"/>
          </w:tcPr>
          <w:p w14:paraId="552F7E70" w14:textId="763DCE24" w:rsidR="00705025" w:rsidRDefault="00967477" w:rsidP="00705025">
            <w:r>
              <w:t>Help protect operating systems and apps your organisation uses from being exploited. Exploit protection also works with third-party antivirus solutions.</w:t>
            </w:r>
          </w:p>
        </w:tc>
      </w:tr>
      <w:tr w:rsidR="00705025" w14:paraId="1A1E9362" w14:textId="77777777" w:rsidTr="00705025">
        <w:tc>
          <w:tcPr>
            <w:tcW w:w="4508" w:type="dxa"/>
            <w:vAlign w:val="center"/>
          </w:tcPr>
          <w:p w14:paraId="5315089D" w14:textId="3CCDCCC1" w:rsidR="00705025" w:rsidRDefault="004E3082" w:rsidP="00705025">
            <w:r>
              <w:t>Network Protection</w:t>
            </w:r>
          </w:p>
        </w:tc>
        <w:tc>
          <w:tcPr>
            <w:tcW w:w="4508" w:type="dxa"/>
            <w:vAlign w:val="center"/>
          </w:tcPr>
          <w:p w14:paraId="68F85695" w14:textId="15803AB2" w:rsidR="00705025" w:rsidRDefault="00967477" w:rsidP="00705025">
            <w:r>
              <w:t>Extend protection to your network traffic</w:t>
            </w:r>
            <w:r w:rsidR="00807C94">
              <w:t xml:space="preserve"> and connectivity on your organisation’s devices. (</w:t>
            </w:r>
            <w:r w:rsidR="00807C94">
              <w:t>Requires Microsoft Defender Antivirus).</w:t>
            </w:r>
          </w:p>
        </w:tc>
      </w:tr>
      <w:tr w:rsidR="00705025" w14:paraId="0153E21A" w14:textId="77777777" w:rsidTr="00705025">
        <w:tc>
          <w:tcPr>
            <w:tcW w:w="4508" w:type="dxa"/>
            <w:vAlign w:val="center"/>
          </w:tcPr>
          <w:p w14:paraId="2208D6BE" w14:textId="08FE5C79" w:rsidR="00705025" w:rsidRDefault="004E3082" w:rsidP="00705025">
            <w:r>
              <w:t>Web protection</w:t>
            </w:r>
          </w:p>
        </w:tc>
        <w:tc>
          <w:tcPr>
            <w:tcW w:w="4508" w:type="dxa"/>
            <w:vAlign w:val="center"/>
          </w:tcPr>
          <w:p w14:paraId="4822FD15" w14:textId="7EE63738" w:rsidR="00705025" w:rsidRDefault="00807C94" w:rsidP="00705025">
            <w:r>
              <w:t>Secure your devices against web threats and help you regulate unwanted content.</w:t>
            </w:r>
          </w:p>
        </w:tc>
      </w:tr>
      <w:tr w:rsidR="00705025" w14:paraId="0CFFF037" w14:textId="77777777" w:rsidTr="00705025">
        <w:tc>
          <w:tcPr>
            <w:tcW w:w="4508" w:type="dxa"/>
            <w:vAlign w:val="center"/>
          </w:tcPr>
          <w:p w14:paraId="0A15C043" w14:textId="1C189B7B" w:rsidR="00705025" w:rsidRDefault="004E3082" w:rsidP="00705025">
            <w:r>
              <w:t>Controlled folder access</w:t>
            </w:r>
          </w:p>
        </w:tc>
        <w:tc>
          <w:tcPr>
            <w:tcW w:w="4508" w:type="dxa"/>
            <w:vAlign w:val="center"/>
          </w:tcPr>
          <w:p w14:paraId="7F7D8262" w14:textId="02E588E1" w:rsidR="00705025" w:rsidRDefault="001E4218" w:rsidP="00705025">
            <w:r>
              <w:t>Help prevent malicious or suspicious apps</w:t>
            </w:r>
            <w:r w:rsidR="000F0A6F">
              <w:t xml:space="preserve"> </w:t>
            </w:r>
            <w:r>
              <w:t>(including file-encrypting ransomware malware) from making changes to files in your key system folders. (</w:t>
            </w:r>
            <w:r>
              <w:t>Requires Microsoft Defender Antivirus).</w:t>
            </w:r>
          </w:p>
        </w:tc>
      </w:tr>
      <w:tr w:rsidR="00705025" w14:paraId="46174C45" w14:textId="77777777" w:rsidTr="00705025">
        <w:tc>
          <w:tcPr>
            <w:tcW w:w="4508" w:type="dxa"/>
            <w:vAlign w:val="center"/>
          </w:tcPr>
          <w:p w14:paraId="620624CB" w14:textId="7F40498E" w:rsidR="00705025" w:rsidRDefault="004E3082" w:rsidP="00705025">
            <w:r>
              <w:t>Device control</w:t>
            </w:r>
          </w:p>
        </w:tc>
        <w:tc>
          <w:tcPr>
            <w:tcW w:w="4508" w:type="dxa"/>
            <w:vAlign w:val="center"/>
          </w:tcPr>
          <w:p w14:paraId="20BE783C" w14:textId="08C83F8A" w:rsidR="00705025" w:rsidRDefault="00CD17CB" w:rsidP="00705025">
            <w:r>
              <w:t>Protects against data loss by monitoring and controlling media used on devices, such as removable storage and USB drives, in your organisation</w:t>
            </w:r>
            <w:r w:rsidR="00012091">
              <w:t>.</w:t>
            </w:r>
          </w:p>
        </w:tc>
      </w:tr>
    </w:tbl>
    <w:p w14:paraId="3F3A9511" w14:textId="784874E4" w:rsidR="00705025" w:rsidRDefault="00705025" w:rsidP="00705025"/>
    <w:p w14:paraId="0EB957F3" w14:textId="3BF54494" w:rsidR="00914288" w:rsidRDefault="003B20A4" w:rsidP="00245EFF">
      <w:pPr>
        <w:pStyle w:val="Heading1"/>
      </w:pPr>
      <w:r>
        <w:t>Enable Attack Surface reduction rules</w:t>
      </w:r>
    </w:p>
    <w:p w14:paraId="4B54A833" w14:textId="09C57C7B" w:rsidR="003B20A4" w:rsidRDefault="003B20A4" w:rsidP="003B20A4"/>
    <w:p w14:paraId="784526E3" w14:textId="09F9132E" w:rsidR="003B20A4" w:rsidRDefault="003B20A4" w:rsidP="003B20A4">
      <w:r>
        <w:t>Attack surface reduction rules target certain software behaviours that are often abused by attackers. Such behaviours include:</w:t>
      </w:r>
    </w:p>
    <w:p w14:paraId="336193DE" w14:textId="46D2179F" w:rsidR="003B20A4" w:rsidRDefault="003B20A4" w:rsidP="003B20A4">
      <w:pPr>
        <w:pStyle w:val="ListParagraph"/>
        <w:numPr>
          <w:ilvl w:val="0"/>
          <w:numId w:val="1"/>
        </w:numPr>
      </w:pPr>
      <w:r>
        <w:t>Launching executable files and scripts that attempt to download or run files</w:t>
      </w:r>
    </w:p>
    <w:p w14:paraId="04E1071B" w14:textId="65E2CA24" w:rsidR="00A40876" w:rsidRDefault="00A40876" w:rsidP="003B20A4">
      <w:pPr>
        <w:pStyle w:val="ListParagraph"/>
        <w:numPr>
          <w:ilvl w:val="0"/>
          <w:numId w:val="1"/>
        </w:numPr>
      </w:pPr>
      <w:r>
        <w:lastRenderedPageBreak/>
        <w:t>Running obfuscated or otherwise suspicious scripts</w:t>
      </w:r>
    </w:p>
    <w:p w14:paraId="4871A99C" w14:textId="38179ABD" w:rsidR="00A40876" w:rsidRDefault="00A40876" w:rsidP="003B20A4">
      <w:pPr>
        <w:pStyle w:val="ListParagraph"/>
        <w:numPr>
          <w:ilvl w:val="0"/>
          <w:numId w:val="1"/>
        </w:numPr>
      </w:pPr>
      <w:r>
        <w:t xml:space="preserve">Performing behaviours that </w:t>
      </w:r>
      <w:proofErr w:type="spellStart"/>
      <w:r>
        <w:t>apss</w:t>
      </w:r>
      <w:proofErr w:type="spellEnd"/>
      <w:r>
        <w:t xml:space="preserve"> don’t usually initiate during normal day-to-day work</w:t>
      </w:r>
    </w:p>
    <w:p w14:paraId="63D24267" w14:textId="77BCB439" w:rsidR="00A40876" w:rsidRDefault="00272162" w:rsidP="00A40876">
      <w:r>
        <w:t xml:space="preserve">Some such software behaviours are sometimes seen in legitimate applications however these are considered risky because they are commonly abused by malware. </w:t>
      </w:r>
    </w:p>
    <w:p w14:paraId="4009CD27" w14:textId="3651E35D" w:rsidR="00B3015D" w:rsidRDefault="00B3015D" w:rsidP="00A40876">
      <w:r>
        <w:t>Each attack surface reduction rule contains one of three settings:</w:t>
      </w:r>
    </w:p>
    <w:p w14:paraId="7E8C498A" w14:textId="018205A9" w:rsidR="00B3015D" w:rsidRDefault="00B3015D" w:rsidP="00B3015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Not configured: </w:t>
      </w:r>
      <w:r>
        <w:t>Disable the attack surface reduction rule</w:t>
      </w:r>
    </w:p>
    <w:p w14:paraId="741FC68F" w14:textId="3EEA6BAC" w:rsidR="00B3015D" w:rsidRDefault="00B3015D" w:rsidP="00B3015D">
      <w:pPr>
        <w:pStyle w:val="ListParagraph"/>
        <w:numPr>
          <w:ilvl w:val="0"/>
          <w:numId w:val="2"/>
        </w:numPr>
      </w:pPr>
      <w:r>
        <w:rPr>
          <w:b/>
          <w:bCs/>
        </w:rPr>
        <w:t>Block:</w:t>
      </w:r>
      <w:r>
        <w:t xml:space="preserve"> Enable the ASR rule</w:t>
      </w:r>
    </w:p>
    <w:p w14:paraId="42316985" w14:textId="56C0526E" w:rsidR="00B3015D" w:rsidRDefault="00B3015D" w:rsidP="00B3015D">
      <w:pPr>
        <w:pStyle w:val="ListParagraph"/>
        <w:numPr>
          <w:ilvl w:val="0"/>
          <w:numId w:val="2"/>
        </w:numPr>
      </w:pPr>
      <w:r>
        <w:rPr>
          <w:b/>
          <w:bCs/>
        </w:rPr>
        <w:t>Audit:</w:t>
      </w:r>
      <w:r>
        <w:t xml:space="preserve"> Evaluate how the ASR rule would impact your organisation if enabled</w:t>
      </w:r>
    </w:p>
    <w:p w14:paraId="2B271E74" w14:textId="03099A02" w:rsidR="00B3015D" w:rsidRDefault="00B3015D" w:rsidP="00B3015D">
      <w:pPr>
        <w:pStyle w:val="ListParagraph"/>
        <w:numPr>
          <w:ilvl w:val="0"/>
          <w:numId w:val="2"/>
        </w:numPr>
      </w:pPr>
      <w:r>
        <w:rPr>
          <w:b/>
          <w:bCs/>
        </w:rPr>
        <w:t>Warn:</w:t>
      </w:r>
      <w:r>
        <w:t xml:space="preserve"> Enable the ASR rule </w:t>
      </w:r>
      <w:r w:rsidR="00954A67">
        <w:t>but allow the end user to bypass the block</w:t>
      </w:r>
    </w:p>
    <w:p w14:paraId="2265DECC" w14:textId="77777777" w:rsidR="00954A67" w:rsidRPr="003B20A4" w:rsidRDefault="00954A67" w:rsidP="00954A67"/>
    <w:sectPr w:rsidR="00954A67" w:rsidRPr="003B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7080"/>
    <w:multiLevelType w:val="hybridMultilevel"/>
    <w:tmpl w:val="71CAD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E4C6C"/>
    <w:multiLevelType w:val="hybridMultilevel"/>
    <w:tmpl w:val="40240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949441">
    <w:abstractNumId w:val="0"/>
  </w:num>
  <w:num w:numId="2" w16cid:durableId="76777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25"/>
    <w:rsid w:val="00012091"/>
    <w:rsid w:val="000F0A6F"/>
    <w:rsid w:val="001E4218"/>
    <w:rsid w:val="00245EFF"/>
    <w:rsid w:val="00272162"/>
    <w:rsid w:val="003B20A4"/>
    <w:rsid w:val="004E3082"/>
    <w:rsid w:val="00705025"/>
    <w:rsid w:val="00807C94"/>
    <w:rsid w:val="00914288"/>
    <w:rsid w:val="00954A67"/>
    <w:rsid w:val="00967477"/>
    <w:rsid w:val="00A40876"/>
    <w:rsid w:val="00B3015D"/>
    <w:rsid w:val="00B46DAE"/>
    <w:rsid w:val="00BA6953"/>
    <w:rsid w:val="00CD17CB"/>
    <w:rsid w:val="00E20C87"/>
    <w:rsid w:val="00EA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DCC9"/>
  <w15:chartTrackingRefBased/>
  <w15:docId w15:val="{FEB78675-2127-4B44-BF1C-D8A16564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5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Alakija</dc:creator>
  <cp:keywords/>
  <dc:description/>
  <cp:lastModifiedBy>David Alakija</cp:lastModifiedBy>
  <cp:revision>8</cp:revision>
  <dcterms:created xsi:type="dcterms:W3CDTF">2022-04-17T18:53:00Z</dcterms:created>
  <dcterms:modified xsi:type="dcterms:W3CDTF">2022-04-17T22:58:00Z</dcterms:modified>
</cp:coreProperties>
</file>