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8E1A" w14:textId="17A0D808" w:rsidR="00123A8B" w:rsidRDefault="00C61321" w:rsidP="00C61321">
      <w:pPr>
        <w:pStyle w:val="Title"/>
      </w:pPr>
      <w:r>
        <w:t>Manage alerts and incidents in Microsoft Defender for Endpoint</w:t>
      </w:r>
    </w:p>
    <w:p w14:paraId="108C59F7" w14:textId="73640EE7" w:rsidR="00C61321" w:rsidRDefault="00C61321" w:rsidP="00C61321"/>
    <w:p w14:paraId="609C9A45" w14:textId="72D727B3" w:rsidR="00C61321" w:rsidRDefault="00C61321" w:rsidP="00C61321"/>
    <w:p w14:paraId="431AE7AD" w14:textId="5EE3F7ED" w:rsidR="00C61321" w:rsidRDefault="00C61321" w:rsidP="00C61321">
      <w:pPr>
        <w:pStyle w:val="Heading1"/>
      </w:pPr>
      <w:r>
        <w:t>Defender for Endpoint terminology</w:t>
      </w:r>
    </w:p>
    <w:p w14:paraId="6AAB22C0" w14:textId="42610FEB" w:rsidR="00C61321" w:rsidRDefault="00C61321" w:rsidP="00C61321"/>
    <w:p w14:paraId="20AC80FE" w14:textId="24BEBE3E" w:rsidR="00C61321" w:rsidRDefault="00C61321" w:rsidP="00C61321">
      <w:r>
        <w:rPr>
          <w:b/>
          <w:bCs/>
        </w:rPr>
        <w:t xml:space="preserve">Device: </w:t>
      </w:r>
      <w:r>
        <w:t>Each endpoint is considered a Device.</w:t>
      </w:r>
    </w:p>
    <w:p w14:paraId="44950BB8" w14:textId="18E4F648" w:rsidR="00C61321" w:rsidRDefault="00C61321" w:rsidP="00C61321">
      <w:r>
        <w:rPr>
          <w:b/>
          <w:bCs/>
        </w:rPr>
        <w:t xml:space="preserve">Evidence: </w:t>
      </w:r>
      <w:r>
        <w:t>Defender for endpoint collects forensics information on artifacts, including accounts, processes, network information and others.</w:t>
      </w:r>
    </w:p>
    <w:p w14:paraId="22C8D93D" w14:textId="1A334757" w:rsidR="00C61321" w:rsidRDefault="00C61321" w:rsidP="00C61321">
      <w:r>
        <w:rPr>
          <w:b/>
          <w:bCs/>
        </w:rPr>
        <w:t xml:space="preserve">Alert: </w:t>
      </w:r>
      <w:r>
        <w:t>Defender for endpoint uses detection rules based on Microsoft expertise and that are continually updated looks for suspicious activities. If found it’ll generate an alert.</w:t>
      </w:r>
    </w:p>
    <w:p w14:paraId="3C448B87" w14:textId="65D4A140" w:rsidR="00C61321" w:rsidRDefault="00C61321" w:rsidP="00C61321">
      <w:r>
        <w:rPr>
          <w:b/>
          <w:bCs/>
        </w:rPr>
        <w:t xml:space="preserve">Incident: </w:t>
      </w:r>
      <w:r>
        <w:t xml:space="preserve"> Defender for endpoint groups the alerts into incidents.</w:t>
      </w:r>
    </w:p>
    <w:p w14:paraId="293AF07D" w14:textId="490374B9" w:rsidR="00C61321" w:rsidRDefault="00C61321" w:rsidP="00C61321">
      <w:r>
        <w:rPr>
          <w:b/>
          <w:bCs/>
        </w:rPr>
        <w:t xml:space="preserve">Investigation: </w:t>
      </w:r>
      <w:r>
        <w:t>Automated Investigation performed by defender for endpoint</w:t>
      </w:r>
    </w:p>
    <w:p w14:paraId="564E79AE" w14:textId="24D11C61" w:rsidR="00C61321" w:rsidRDefault="00C61321" w:rsidP="00C61321"/>
    <w:p w14:paraId="053A8903" w14:textId="5949D634" w:rsidR="00C61321" w:rsidRDefault="00C61321" w:rsidP="00C61321">
      <w:pPr>
        <w:pStyle w:val="Heading1"/>
      </w:pPr>
      <w:r>
        <w:t>SOC Dashboard</w:t>
      </w:r>
    </w:p>
    <w:p w14:paraId="00AB75D7" w14:textId="4CD470A0" w:rsidR="00C61321" w:rsidRDefault="00C61321" w:rsidP="00C61321"/>
    <w:p w14:paraId="0CF19AD2" w14:textId="3E098D02" w:rsidR="00C61321" w:rsidRDefault="00C61321" w:rsidP="00C61321">
      <w:r>
        <w:t>SOC dashboard provides a high-level overview</w:t>
      </w:r>
      <w:r w:rsidR="002A50A3">
        <w:t xml:space="preserve"> of:</w:t>
      </w:r>
    </w:p>
    <w:p w14:paraId="0F73590D" w14:textId="36BDFE7D" w:rsidR="002A50A3" w:rsidRDefault="002A50A3" w:rsidP="002A50A3">
      <w:pPr>
        <w:pStyle w:val="ListParagraph"/>
        <w:numPr>
          <w:ilvl w:val="0"/>
          <w:numId w:val="1"/>
        </w:numPr>
      </w:pPr>
      <w:r>
        <w:t>Active Alerts</w:t>
      </w:r>
    </w:p>
    <w:p w14:paraId="31D8D388" w14:textId="566F085F" w:rsidR="002A50A3" w:rsidRDefault="002A50A3" w:rsidP="002A50A3">
      <w:pPr>
        <w:pStyle w:val="ListParagraph"/>
        <w:numPr>
          <w:ilvl w:val="0"/>
          <w:numId w:val="1"/>
        </w:numPr>
      </w:pPr>
      <w:r>
        <w:t>Devices at risk</w:t>
      </w:r>
    </w:p>
    <w:p w14:paraId="7CA0FD99" w14:textId="045AE1D7" w:rsidR="002A50A3" w:rsidRDefault="002A50A3" w:rsidP="002A50A3">
      <w:pPr>
        <w:pStyle w:val="ListParagraph"/>
        <w:numPr>
          <w:ilvl w:val="0"/>
          <w:numId w:val="1"/>
        </w:numPr>
      </w:pPr>
      <w:r>
        <w:t>Sensor health</w:t>
      </w:r>
    </w:p>
    <w:p w14:paraId="2D96B146" w14:textId="22CF1E61" w:rsidR="002A50A3" w:rsidRDefault="002A50A3" w:rsidP="002A50A3">
      <w:pPr>
        <w:pStyle w:val="ListParagraph"/>
        <w:numPr>
          <w:ilvl w:val="0"/>
          <w:numId w:val="1"/>
        </w:numPr>
      </w:pPr>
      <w:r>
        <w:t>Service health</w:t>
      </w:r>
    </w:p>
    <w:p w14:paraId="7ECD397D" w14:textId="7D1DBE2A" w:rsidR="002A50A3" w:rsidRDefault="002A50A3" w:rsidP="002A50A3">
      <w:pPr>
        <w:pStyle w:val="ListParagraph"/>
        <w:numPr>
          <w:ilvl w:val="0"/>
          <w:numId w:val="1"/>
        </w:numPr>
      </w:pPr>
      <w:r>
        <w:t>Daily devices reporting</w:t>
      </w:r>
    </w:p>
    <w:p w14:paraId="791558BA" w14:textId="793935F2" w:rsidR="002A50A3" w:rsidRDefault="002A50A3" w:rsidP="002A50A3">
      <w:pPr>
        <w:pStyle w:val="ListParagraph"/>
        <w:numPr>
          <w:ilvl w:val="0"/>
          <w:numId w:val="1"/>
        </w:numPr>
      </w:pPr>
      <w:r>
        <w:t xml:space="preserve">Active automated investigations </w:t>
      </w:r>
    </w:p>
    <w:p w14:paraId="22D77A67" w14:textId="0D4B4568" w:rsidR="002A50A3" w:rsidRDefault="002A50A3" w:rsidP="002A50A3">
      <w:pPr>
        <w:pStyle w:val="ListParagraph"/>
        <w:numPr>
          <w:ilvl w:val="0"/>
          <w:numId w:val="1"/>
        </w:numPr>
      </w:pPr>
      <w:r>
        <w:t>Automated investigations statistics</w:t>
      </w:r>
    </w:p>
    <w:p w14:paraId="1BB26367" w14:textId="78AC3463" w:rsidR="002A50A3" w:rsidRDefault="002A50A3" w:rsidP="002A50A3">
      <w:pPr>
        <w:pStyle w:val="ListParagraph"/>
        <w:numPr>
          <w:ilvl w:val="0"/>
          <w:numId w:val="1"/>
        </w:numPr>
      </w:pPr>
      <w:r>
        <w:t>Users at risk</w:t>
      </w:r>
    </w:p>
    <w:p w14:paraId="0162C303" w14:textId="54015FFC" w:rsidR="002A50A3" w:rsidRDefault="002A50A3" w:rsidP="002A50A3">
      <w:pPr>
        <w:pStyle w:val="ListParagraph"/>
        <w:numPr>
          <w:ilvl w:val="0"/>
          <w:numId w:val="1"/>
        </w:numPr>
      </w:pPr>
      <w:r>
        <w:t>Suspicious activities</w:t>
      </w:r>
    </w:p>
    <w:p w14:paraId="06624B28" w14:textId="03E9E3F9" w:rsidR="002A50A3" w:rsidRDefault="002A50A3" w:rsidP="002A50A3"/>
    <w:p w14:paraId="3EDB81E7" w14:textId="4A07AD8B" w:rsidR="002A50A3" w:rsidRDefault="006C2BD8" w:rsidP="006C2BD8">
      <w:pPr>
        <w:pStyle w:val="Heading1"/>
      </w:pPr>
      <w:r>
        <w:t>Automation levels in automated investigation and remediation (AIR) capabilities</w:t>
      </w:r>
    </w:p>
    <w:p w14:paraId="23998923" w14:textId="542EBCCF" w:rsidR="006C2BD8" w:rsidRDefault="006C2BD8" w:rsidP="006C2BD8"/>
    <w:p w14:paraId="200E3AC7" w14:textId="51A7704D" w:rsidR="006C2BD8" w:rsidRDefault="006C2BD8" w:rsidP="006C2BD8">
      <w:pPr>
        <w:pStyle w:val="ListParagraph"/>
        <w:numPr>
          <w:ilvl w:val="0"/>
          <w:numId w:val="2"/>
        </w:numPr>
      </w:pPr>
      <w:r>
        <w:rPr>
          <w:b/>
          <w:bCs/>
        </w:rPr>
        <w:t xml:space="preserve">Full automation(recommended): </w:t>
      </w:r>
      <w:r>
        <w:t xml:space="preserve"> means remediation actions are taken automatically on artifacts determined to be malicious</w:t>
      </w:r>
    </w:p>
    <w:p w14:paraId="1F8C2280" w14:textId="0691C14A" w:rsidR="006C2BD8" w:rsidRDefault="006C2BD8" w:rsidP="006C2BD8">
      <w:pPr>
        <w:pStyle w:val="ListParagraph"/>
        <w:numPr>
          <w:ilvl w:val="0"/>
          <w:numId w:val="2"/>
        </w:numPr>
      </w:pPr>
      <w:r>
        <w:rPr>
          <w:b/>
          <w:bCs/>
        </w:rPr>
        <w:t>Semi automation:</w:t>
      </w:r>
      <w:r>
        <w:t xml:space="preserve"> Means some remediation actions are taken automatically, but other remediation actions await approval before being taken</w:t>
      </w:r>
    </w:p>
    <w:p w14:paraId="20B0ED94" w14:textId="42B7B0C6" w:rsidR="006C2BD8" w:rsidRDefault="006C2BD8" w:rsidP="006C2BD8">
      <w:pPr>
        <w:pStyle w:val="ListParagraph"/>
        <w:numPr>
          <w:ilvl w:val="0"/>
          <w:numId w:val="2"/>
        </w:numPr>
      </w:pPr>
      <w:r>
        <w:rPr>
          <w:b/>
          <w:bCs/>
        </w:rPr>
        <w:lastRenderedPageBreak/>
        <w:t>No automated response</w:t>
      </w:r>
    </w:p>
    <w:p w14:paraId="49BFF56E" w14:textId="7B3342B0" w:rsidR="006C2BD8" w:rsidRDefault="006C2BD8" w:rsidP="006C2BD8">
      <w:pPr>
        <w:pStyle w:val="ListParagraph"/>
        <w:numPr>
          <w:ilvl w:val="0"/>
          <w:numId w:val="2"/>
        </w:numPr>
      </w:pPr>
      <w:r>
        <w:t>All remediation actions, whether pending or completed are tracked in the Action Centre.</w:t>
      </w:r>
    </w:p>
    <w:p w14:paraId="62A362FF" w14:textId="77777777" w:rsidR="00D56395" w:rsidRDefault="00D56395" w:rsidP="00D56395">
      <w:pPr>
        <w:pStyle w:val="Heading1"/>
      </w:pPr>
    </w:p>
    <w:p w14:paraId="1ED8C814" w14:textId="77777777" w:rsidR="00D56395" w:rsidRDefault="00D56395" w:rsidP="00D56395">
      <w:pPr>
        <w:pStyle w:val="Heading1"/>
      </w:pPr>
      <w:r>
        <w:t>Levels of automation</w:t>
      </w:r>
    </w:p>
    <w:p w14:paraId="029B21F0" w14:textId="77777777" w:rsidR="00D56395" w:rsidRDefault="00D56395" w:rsidP="00D56395"/>
    <w:p w14:paraId="0942E60E" w14:textId="6D0BD134" w:rsidR="00B85C03" w:rsidRPr="00B85C03" w:rsidRDefault="00D56395" w:rsidP="00B85C03">
      <w:pPr>
        <w:pStyle w:val="ListParagraph"/>
        <w:numPr>
          <w:ilvl w:val="0"/>
          <w:numId w:val="3"/>
        </w:numPr>
      </w:pPr>
      <w:r>
        <w:rPr>
          <w:b/>
          <w:bCs/>
        </w:rPr>
        <w:t>Full</w:t>
      </w:r>
      <w:r w:rsidR="00B85C03">
        <w:rPr>
          <w:b/>
          <w:bCs/>
        </w:rPr>
        <w:t xml:space="preserve"> automation</w:t>
      </w:r>
      <w:r>
        <w:rPr>
          <w:b/>
          <w:bCs/>
        </w:rPr>
        <w:t xml:space="preserve"> </w:t>
      </w:r>
      <w:r w:rsidR="00E421CC">
        <w:rPr>
          <w:b/>
          <w:bCs/>
        </w:rPr>
        <w:t>– Remediate threats automatically</w:t>
      </w:r>
    </w:p>
    <w:p w14:paraId="7965ABA7" w14:textId="5391DC2C" w:rsidR="00B85C03" w:rsidRDefault="00B85C03" w:rsidP="00B85C03">
      <w:pPr>
        <w:pStyle w:val="ListParagraph"/>
        <w:ind w:left="765"/>
        <w:rPr>
          <w:b/>
          <w:bCs/>
        </w:rPr>
      </w:pPr>
    </w:p>
    <w:p w14:paraId="1DB85522" w14:textId="0B30DC08" w:rsidR="00B85C03" w:rsidRDefault="00B85C03" w:rsidP="00B85C03">
      <w:pPr>
        <w:pStyle w:val="ListParagraph"/>
        <w:ind w:left="765"/>
      </w:pPr>
      <w:r>
        <w:t>All remediation actions are performed automatically and can be viewed in the action centre on the history tab</w:t>
      </w:r>
      <w:r w:rsidR="000408E2">
        <w:t>. If necessary, a remediation action can be undone.</w:t>
      </w:r>
    </w:p>
    <w:p w14:paraId="1A95795A" w14:textId="09B96195" w:rsidR="000408E2" w:rsidRDefault="000408E2" w:rsidP="000408E2"/>
    <w:p w14:paraId="50E6D52B" w14:textId="6FB23E02" w:rsidR="00BB2DCF" w:rsidRPr="00BB2DCF" w:rsidRDefault="000408E2" w:rsidP="00BB2DCF">
      <w:pPr>
        <w:pStyle w:val="ListParagraph"/>
        <w:numPr>
          <w:ilvl w:val="0"/>
          <w:numId w:val="3"/>
        </w:numPr>
      </w:pPr>
      <w:r>
        <w:rPr>
          <w:b/>
          <w:bCs/>
        </w:rPr>
        <w:t xml:space="preserve">Semi </w:t>
      </w:r>
      <w:r w:rsidR="00BB2DCF">
        <w:rPr>
          <w:b/>
          <w:bCs/>
        </w:rPr>
        <w:t xml:space="preserve">automation </w:t>
      </w:r>
      <w:r>
        <w:rPr>
          <w:b/>
          <w:bCs/>
        </w:rPr>
        <w:t>– require approval for any remediatio</w:t>
      </w:r>
      <w:r w:rsidR="00BB2DCF">
        <w:rPr>
          <w:b/>
          <w:bCs/>
        </w:rPr>
        <w:t>n</w:t>
      </w:r>
      <w:r w:rsidR="00BB2DCF">
        <w:rPr>
          <w:b/>
          <w:bCs/>
        </w:rPr>
        <w:br/>
      </w:r>
    </w:p>
    <w:p w14:paraId="2401CB97" w14:textId="58ADCBF6" w:rsidR="00BB2DCF" w:rsidRDefault="00BB2DCF" w:rsidP="00BB2DCF">
      <w:pPr>
        <w:pStyle w:val="ListParagraph"/>
        <w:ind w:left="765"/>
      </w:pPr>
      <w:r>
        <w:t>Approval is required for any remediation action</w:t>
      </w:r>
      <w:r w:rsidR="00F00AC7">
        <w:t>. Such pending actions can be viewed and approved in the action centre on the pending tab.</w:t>
      </w:r>
    </w:p>
    <w:p w14:paraId="4C79A2A0" w14:textId="325F1B30" w:rsidR="00F00AC7" w:rsidRDefault="00F00AC7" w:rsidP="00F00AC7"/>
    <w:p w14:paraId="3A99A949" w14:textId="77777777" w:rsidR="005D2E19" w:rsidRPr="005D2E19" w:rsidRDefault="00F00AC7" w:rsidP="005D2E19">
      <w:pPr>
        <w:pStyle w:val="ListParagraph"/>
        <w:numPr>
          <w:ilvl w:val="0"/>
          <w:numId w:val="3"/>
        </w:numPr>
      </w:pPr>
      <w:r>
        <w:rPr>
          <w:b/>
          <w:bCs/>
        </w:rPr>
        <w:t xml:space="preserve">Semi automation – require approval for </w:t>
      </w:r>
      <w:r w:rsidR="00151DA0">
        <w:rPr>
          <w:b/>
          <w:bCs/>
        </w:rPr>
        <w:t>core folders remediatio</w:t>
      </w:r>
      <w:r w:rsidR="005D2E19">
        <w:rPr>
          <w:b/>
          <w:bCs/>
        </w:rPr>
        <w:t>n</w:t>
      </w:r>
      <w:r w:rsidR="005D2E19">
        <w:rPr>
          <w:b/>
          <w:bCs/>
        </w:rPr>
        <w:br/>
      </w:r>
    </w:p>
    <w:p w14:paraId="0961119B" w14:textId="23787DD0" w:rsidR="00F00AC7" w:rsidRPr="00BB2DCF" w:rsidRDefault="005D2E19" w:rsidP="005D2E19">
      <w:pPr>
        <w:pStyle w:val="ListParagraph"/>
        <w:ind w:left="765"/>
      </w:pPr>
      <w:r>
        <w:t>Approval is required for any remediation actions needed on files or ex</w:t>
      </w:r>
      <w:r w:rsidR="00A75551">
        <w:t xml:space="preserve">ecutables tat are in core folders. </w:t>
      </w:r>
      <w:r w:rsidR="00F00AC7" w:rsidRPr="005D2E19">
        <w:rPr>
          <w:b/>
          <w:bCs/>
        </w:rPr>
        <w:br/>
      </w:r>
    </w:p>
    <w:p w14:paraId="25EEB04E" w14:textId="7287ACE9" w:rsidR="00A75551" w:rsidRPr="00A75551" w:rsidRDefault="00A75551" w:rsidP="00A75551">
      <w:pPr>
        <w:pStyle w:val="ListParagraph"/>
        <w:numPr>
          <w:ilvl w:val="0"/>
          <w:numId w:val="3"/>
        </w:numPr>
      </w:pPr>
      <w:r>
        <w:rPr>
          <w:b/>
          <w:bCs/>
        </w:rPr>
        <w:t>Semi automation – require approval for</w:t>
      </w:r>
      <w:r>
        <w:rPr>
          <w:b/>
          <w:bCs/>
        </w:rPr>
        <w:t xml:space="preserve"> non-temp folders remediation</w:t>
      </w:r>
      <w:r>
        <w:rPr>
          <w:b/>
          <w:bCs/>
        </w:rPr>
        <w:br/>
      </w:r>
    </w:p>
    <w:p w14:paraId="5A015E4E" w14:textId="75271D35" w:rsidR="00A75551" w:rsidRDefault="00A75551" w:rsidP="00A75551">
      <w:pPr>
        <w:pStyle w:val="ListParagraph"/>
        <w:ind w:left="765"/>
      </w:pPr>
      <w:r>
        <w:t>Approval required for any remediation actions needed on files or executables that are not in temp folders</w:t>
      </w:r>
      <w:r w:rsidR="007306C0">
        <w:t xml:space="preserve"> like:</w:t>
      </w:r>
    </w:p>
    <w:p w14:paraId="5F027588" w14:textId="297C941D" w:rsidR="00A75551" w:rsidRDefault="00A75551" w:rsidP="00A75551">
      <w:pPr>
        <w:pStyle w:val="ListParagraph"/>
        <w:ind w:left="765"/>
      </w:pPr>
    </w:p>
    <w:p w14:paraId="58288667" w14:textId="77777777" w:rsidR="007306C0" w:rsidRDefault="007306C0" w:rsidP="007306C0">
      <w:pPr>
        <w:pStyle w:val="ListParagraph"/>
        <w:ind w:left="765"/>
      </w:pPr>
      <w:r>
        <w:t>\users*\</w:t>
      </w:r>
      <w:proofErr w:type="spellStart"/>
      <w:r>
        <w:t>appdata</w:t>
      </w:r>
      <w:proofErr w:type="spellEnd"/>
      <w:r>
        <w:t>\local\temp*</w:t>
      </w:r>
    </w:p>
    <w:p w14:paraId="25B8F22A" w14:textId="77777777" w:rsidR="007306C0" w:rsidRDefault="007306C0" w:rsidP="007306C0">
      <w:pPr>
        <w:pStyle w:val="ListParagraph"/>
        <w:ind w:left="765"/>
      </w:pPr>
    </w:p>
    <w:p w14:paraId="432EF971" w14:textId="77777777" w:rsidR="007306C0" w:rsidRDefault="007306C0" w:rsidP="007306C0">
      <w:pPr>
        <w:pStyle w:val="ListParagraph"/>
        <w:ind w:left="765"/>
      </w:pPr>
      <w:r>
        <w:t>\documents and settings*\local settings\temp*</w:t>
      </w:r>
    </w:p>
    <w:p w14:paraId="7C244920" w14:textId="77777777" w:rsidR="007306C0" w:rsidRDefault="007306C0" w:rsidP="007306C0">
      <w:pPr>
        <w:pStyle w:val="ListParagraph"/>
        <w:ind w:left="765"/>
      </w:pPr>
    </w:p>
    <w:p w14:paraId="1716521B" w14:textId="77777777" w:rsidR="007306C0" w:rsidRDefault="007306C0" w:rsidP="007306C0">
      <w:pPr>
        <w:pStyle w:val="ListParagraph"/>
        <w:ind w:left="765"/>
      </w:pPr>
      <w:r>
        <w:t>\documents and settings*\local settings\temporary*</w:t>
      </w:r>
    </w:p>
    <w:p w14:paraId="4E58847D" w14:textId="77777777" w:rsidR="007306C0" w:rsidRDefault="007306C0" w:rsidP="007306C0">
      <w:pPr>
        <w:pStyle w:val="ListParagraph"/>
        <w:ind w:left="765"/>
      </w:pPr>
    </w:p>
    <w:p w14:paraId="34DF8F78" w14:textId="77777777" w:rsidR="007306C0" w:rsidRDefault="007306C0" w:rsidP="007306C0">
      <w:pPr>
        <w:pStyle w:val="ListParagraph"/>
        <w:ind w:left="765"/>
      </w:pPr>
      <w:r>
        <w:t>\windows\temp*</w:t>
      </w:r>
    </w:p>
    <w:p w14:paraId="7F8FC32F" w14:textId="77777777" w:rsidR="007306C0" w:rsidRDefault="007306C0" w:rsidP="007306C0">
      <w:pPr>
        <w:pStyle w:val="ListParagraph"/>
        <w:ind w:left="765"/>
      </w:pPr>
    </w:p>
    <w:p w14:paraId="493FE50C" w14:textId="77777777" w:rsidR="007306C0" w:rsidRDefault="007306C0" w:rsidP="007306C0">
      <w:pPr>
        <w:pStyle w:val="ListParagraph"/>
        <w:ind w:left="765"/>
      </w:pPr>
      <w:r>
        <w:t>\users*\downloads*</w:t>
      </w:r>
    </w:p>
    <w:p w14:paraId="3342EAAE" w14:textId="77777777" w:rsidR="007306C0" w:rsidRDefault="007306C0" w:rsidP="007306C0">
      <w:pPr>
        <w:pStyle w:val="ListParagraph"/>
        <w:ind w:left="765"/>
      </w:pPr>
    </w:p>
    <w:p w14:paraId="2931EF94" w14:textId="77777777" w:rsidR="007306C0" w:rsidRDefault="007306C0" w:rsidP="007306C0">
      <w:pPr>
        <w:pStyle w:val="ListParagraph"/>
        <w:ind w:left="765"/>
      </w:pPr>
      <w:r>
        <w:t>\program files\</w:t>
      </w:r>
    </w:p>
    <w:p w14:paraId="7BC0B67C" w14:textId="77777777" w:rsidR="007306C0" w:rsidRDefault="007306C0" w:rsidP="007306C0">
      <w:pPr>
        <w:pStyle w:val="ListParagraph"/>
        <w:ind w:left="765"/>
      </w:pPr>
    </w:p>
    <w:p w14:paraId="2B25BC51" w14:textId="77777777" w:rsidR="007306C0" w:rsidRDefault="007306C0" w:rsidP="007306C0">
      <w:pPr>
        <w:pStyle w:val="ListParagraph"/>
        <w:ind w:left="765"/>
      </w:pPr>
      <w:r>
        <w:t>\program files (x86)*</w:t>
      </w:r>
    </w:p>
    <w:p w14:paraId="61B64046" w14:textId="77777777" w:rsidR="007306C0" w:rsidRDefault="007306C0" w:rsidP="007306C0">
      <w:pPr>
        <w:pStyle w:val="ListParagraph"/>
        <w:ind w:left="765"/>
      </w:pPr>
    </w:p>
    <w:p w14:paraId="2B4AF720" w14:textId="78988073" w:rsidR="007306C0" w:rsidRDefault="007306C0" w:rsidP="007306C0">
      <w:pPr>
        <w:pStyle w:val="ListParagraph"/>
        <w:ind w:left="765"/>
      </w:pPr>
      <w:r>
        <w:t>\documents and settings*\users*</w:t>
      </w:r>
    </w:p>
    <w:p w14:paraId="0D84A1E8" w14:textId="34440AF0" w:rsidR="007306C0" w:rsidRDefault="007306C0" w:rsidP="007306C0">
      <w:pPr>
        <w:pStyle w:val="ListParagraph"/>
        <w:ind w:left="765"/>
      </w:pPr>
    </w:p>
    <w:p w14:paraId="16DB4F69" w14:textId="45B49658" w:rsidR="007306C0" w:rsidRDefault="007306C0" w:rsidP="007306C0">
      <w:pPr>
        <w:rPr>
          <w:b/>
          <w:bCs/>
        </w:rPr>
      </w:pPr>
    </w:p>
    <w:p w14:paraId="293BE03E" w14:textId="1AF3B8A1" w:rsidR="0035307B" w:rsidRDefault="007306C0" w:rsidP="0035307B">
      <w:pPr>
        <w:pStyle w:val="ListParagraph"/>
        <w:numPr>
          <w:ilvl w:val="0"/>
          <w:numId w:val="3"/>
        </w:numPr>
        <w:rPr>
          <w:b/>
          <w:bCs/>
        </w:rPr>
      </w:pPr>
      <w:r>
        <w:rPr>
          <w:b/>
          <w:bCs/>
        </w:rPr>
        <w:lastRenderedPageBreak/>
        <w:t>No automated res</w:t>
      </w:r>
      <w:r w:rsidR="0035307B">
        <w:rPr>
          <w:b/>
          <w:bCs/>
        </w:rPr>
        <w:t>ponse</w:t>
      </w:r>
    </w:p>
    <w:p w14:paraId="12FEBABA" w14:textId="514E3AED" w:rsidR="0035307B" w:rsidRDefault="0035307B" w:rsidP="0035307B">
      <w:pPr>
        <w:pStyle w:val="ListParagraph"/>
        <w:ind w:left="765"/>
        <w:rPr>
          <w:b/>
          <w:bCs/>
        </w:rPr>
      </w:pPr>
    </w:p>
    <w:p w14:paraId="77F992DE" w14:textId="76305131" w:rsidR="006C746D" w:rsidRDefault="0035307B" w:rsidP="006C746D">
      <w:pPr>
        <w:pStyle w:val="ListParagraph"/>
        <w:ind w:left="765"/>
      </w:pPr>
      <w:r>
        <w:t xml:space="preserve">AIR does not run on your </w:t>
      </w:r>
      <w:r w:rsidR="00D27A0C">
        <w:t>organisation’s</w:t>
      </w:r>
      <w:r>
        <w:t xml:space="preserve"> devices. </w:t>
      </w:r>
      <w:r w:rsidR="00D27A0C">
        <w:t>However other threat protection features, such as protection from potentially unwanted applications can be in effect depending on antivirus and next-gen protections features are configured.</w:t>
      </w:r>
    </w:p>
    <w:p w14:paraId="30433499" w14:textId="2AF59C56" w:rsidR="006C746D" w:rsidRDefault="006C746D" w:rsidP="006C746D"/>
    <w:p w14:paraId="2B7B6C3B" w14:textId="38F3D6DF" w:rsidR="006C746D" w:rsidRDefault="006C746D" w:rsidP="006C746D"/>
    <w:p w14:paraId="7D86EEC4" w14:textId="4C7AF9E9" w:rsidR="006C746D" w:rsidRDefault="006C746D" w:rsidP="006C746D">
      <w:pPr>
        <w:pStyle w:val="Heading1"/>
      </w:pPr>
      <w:r>
        <w:t>Action Centre</w:t>
      </w:r>
    </w:p>
    <w:p w14:paraId="24D23750" w14:textId="2FA0BF78" w:rsidR="006C746D" w:rsidRDefault="006C746D" w:rsidP="006C746D"/>
    <w:p w14:paraId="568DC0C9" w14:textId="693DEA62" w:rsidR="007D27BD" w:rsidRDefault="006C746D" w:rsidP="007D27BD">
      <w:pPr>
        <w:pStyle w:val="ListParagraph"/>
        <w:numPr>
          <w:ilvl w:val="0"/>
          <w:numId w:val="3"/>
        </w:numPr>
      </w:pPr>
      <w:r>
        <w:rPr>
          <w:b/>
          <w:bCs/>
        </w:rPr>
        <w:t>Pending Actions</w:t>
      </w:r>
      <w:r w:rsidR="007D27BD">
        <w:rPr>
          <w:b/>
          <w:bCs/>
        </w:rPr>
        <w:t xml:space="preserve"> </w:t>
      </w:r>
      <w:r w:rsidR="007D27BD">
        <w:t>– displays a list of ongoing investigations that require attention. Recommended actions are presented that your SOC team can approve or reject. Pending tab appears only if there are pending actions to be approved (or rejected).</w:t>
      </w:r>
    </w:p>
    <w:p w14:paraId="7DA308F5" w14:textId="6F592DFC" w:rsidR="00D45F1F" w:rsidRDefault="007D27BD" w:rsidP="00D45F1F">
      <w:pPr>
        <w:pStyle w:val="ListParagraph"/>
        <w:numPr>
          <w:ilvl w:val="0"/>
          <w:numId w:val="3"/>
        </w:numPr>
      </w:pPr>
      <w:r>
        <w:rPr>
          <w:b/>
          <w:bCs/>
        </w:rPr>
        <w:t xml:space="preserve">History Acts </w:t>
      </w:r>
      <w:r w:rsidR="00D45F1F">
        <w:t>–</w:t>
      </w:r>
      <w:r>
        <w:t xml:space="preserve"> </w:t>
      </w:r>
      <w:r w:rsidR="00D45F1F">
        <w:t>as an audit log for all of the following items:</w:t>
      </w:r>
    </w:p>
    <w:p w14:paraId="4B4616C1" w14:textId="0ABEB4F8" w:rsidR="00D45F1F" w:rsidRDefault="00D45F1F" w:rsidP="00D45F1F">
      <w:pPr>
        <w:pStyle w:val="ListParagraph"/>
        <w:numPr>
          <w:ilvl w:val="1"/>
          <w:numId w:val="3"/>
        </w:numPr>
      </w:pPr>
      <w:r>
        <w:t xml:space="preserve">Remediation actions </w:t>
      </w:r>
      <w:r w:rsidR="0040208A">
        <w:t>taken as a result of automated investigation</w:t>
      </w:r>
    </w:p>
    <w:p w14:paraId="513134D5" w14:textId="38AEC2C9" w:rsidR="00220582" w:rsidRDefault="00220582" w:rsidP="00D45F1F">
      <w:pPr>
        <w:pStyle w:val="ListParagraph"/>
        <w:numPr>
          <w:ilvl w:val="1"/>
          <w:numId w:val="3"/>
        </w:numPr>
      </w:pPr>
      <w:r>
        <w:t>Remediation actions that were approved by your SOC team</w:t>
      </w:r>
    </w:p>
    <w:p w14:paraId="23735989" w14:textId="509C9382" w:rsidR="00566039" w:rsidRDefault="00566039" w:rsidP="00D45F1F">
      <w:pPr>
        <w:pStyle w:val="ListParagraph"/>
        <w:numPr>
          <w:ilvl w:val="1"/>
          <w:numId w:val="3"/>
        </w:numPr>
      </w:pPr>
      <w:r>
        <w:t>Commands that were run and remediation actions that were applied in Live Response sessions</w:t>
      </w:r>
    </w:p>
    <w:p w14:paraId="21D3B806" w14:textId="0806F6B8" w:rsidR="00566039" w:rsidRPr="007D27BD" w:rsidRDefault="00566039" w:rsidP="00D45F1F">
      <w:pPr>
        <w:pStyle w:val="ListParagraph"/>
        <w:numPr>
          <w:ilvl w:val="1"/>
          <w:numId w:val="3"/>
        </w:numPr>
      </w:pPr>
      <w:r>
        <w:t xml:space="preserve">Remediation actions that were applied by Microsoft Defender Antivirus </w:t>
      </w:r>
    </w:p>
    <w:sectPr w:rsidR="00566039" w:rsidRPr="007D2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31B64"/>
    <w:multiLevelType w:val="hybridMultilevel"/>
    <w:tmpl w:val="187A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A3AEF"/>
    <w:multiLevelType w:val="hybridMultilevel"/>
    <w:tmpl w:val="204E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62010"/>
    <w:multiLevelType w:val="hybridMultilevel"/>
    <w:tmpl w:val="3B28D9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462455609">
    <w:abstractNumId w:val="1"/>
  </w:num>
  <w:num w:numId="2" w16cid:durableId="770393446">
    <w:abstractNumId w:val="0"/>
  </w:num>
  <w:num w:numId="3" w16cid:durableId="157112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21"/>
    <w:rsid w:val="000408E2"/>
    <w:rsid w:val="00151DA0"/>
    <w:rsid w:val="00220582"/>
    <w:rsid w:val="002A50A3"/>
    <w:rsid w:val="0035307B"/>
    <w:rsid w:val="0040208A"/>
    <w:rsid w:val="00566039"/>
    <w:rsid w:val="005D2E19"/>
    <w:rsid w:val="006C2BD8"/>
    <w:rsid w:val="006C746D"/>
    <w:rsid w:val="007306C0"/>
    <w:rsid w:val="007D27BD"/>
    <w:rsid w:val="00A75551"/>
    <w:rsid w:val="00A921AD"/>
    <w:rsid w:val="00B46DAE"/>
    <w:rsid w:val="00B85C03"/>
    <w:rsid w:val="00BB2DCF"/>
    <w:rsid w:val="00C61321"/>
    <w:rsid w:val="00D27A0C"/>
    <w:rsid w:val="00D45F1F"/>
    <w:rsid w:val="00D56395"/>
    <w:rsid w:val="00E421CC"/>
    <w:rsid w:val="00EA6E15"/>
    <w:rsid w:val="00F00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62F0"/>
  <w15:chartTrackingRefBased/>
  <w15:docId w15:val="{6B11F67C-4968-4EDB-8A19-F33F1E9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3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Alakija</dc:creator>
  <cp:keywords/>
  <dc:description/>
  <cp:lastModifiedBy>David Alakija</cp:lastModifiedBy>
  <cp:revision>19</cp:revision>
  <dcterms:created xsi:type="dcterms:W3CDTF">2022-04-17T23:07:00Z</dcterms:created>
  <dcterms:modified xsi:type="dcterms:W3CDTF">2022-04-18T00:01:00Z</dcterms:modified>
</cp:coreProperties>
</file>