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BEF3" w14:textId="7F60AB47" w:rsidR="00123A8B" w:rsidRDefault="00EC4FD4" w:rsidP="00EC4FD4">
      <w:pPr>
        <w:pStyle w:val="Title"/>
      </w:pPr>
      <w:r>
        <w:t>Connect threat indicators to Microsoft Sentinel</w:t>
      </w:r>
    </w:p>
    <w:p w14:paraId="76F75EA4" w14:textId="233ED23E" w:rsidR="00EC4FD4" w:rsidRDefault="00EC4FD4" w:rsidP="00EC4FD4"/>
    <w:p w14:paraId="3464D4DF" w14:textId="2DB54D7D" w:rsidR="00EC4FD4" w:rsidRDefault="001F0E4E" w:rsidP="001F0E4E">
      <w:pPr>
        <w:pStyle w:val="Heading1"/>
      </w:pPr>
      <w:r>
        <w:t>Plan for threat intelligence connectors</w:t>
      </w:r>
    </w:p>
    <w:p w14:paraId="1D7C6B72" w14:textId="6ED37054" w:rsidR="001F0E4E" w:rsidRDefault="001F0E4E" w:rsidP="001F0E4E"/>
    <w:p w14:paraId="7BB412F1" w14:textId="1AA5B708" w:rsidR="001F0E4E" w:rsidRDefault="001F0E4E" w:rsidP="001F0E4E">
      <w:r>
        <w:t xml:space="preserve">Threat indicators boost our ability to detect and prioritise known threats. Several features from Sentinel then become available or are enhanced such as: </w:t>
      </w:r>
    </w:p>
    <w:p w14:paraId="75B2F8C6" w14:textId="258F89E7" w:rsidR="001F0E4E" w:rsidRDefault="001001C6" w:rsidP="001F0E4E">
      <w:pPr>
        <w:pStyle w:val="ListParagraph"/>
        <w:numPr>
          <w:ilvl w:val="0"/>
          <w:numId w:val="1"/>
        </w:numPr>
      </w:pPr>
      <w:r>
        <w:t>Analytics includes a set of scheduled rule templates you can enable to generate alerts and incidents based on matches of log events from your threat indicators</w:t>
      </w:r>
      <w:r w:rsidR="00371163">
        <w:t xml:space="preserve">. </w:t>
      </w:r>
      <w:r w:rsidR="00494121">
        <w:br/>
      </w:r>
    </w:p>
    <w:p w14:paraId="2B2AAEC2" w14:textId="730DF61A" w:rsidR="00CE1A1E" w:rsidRDefault="00CE1A1E" w:rsidP="001F0E4E">
      <w:pPr>
        <w:pStyle w:val="ListParagraph"/>
        <w:numPr>
          <w:ilvl w:val="0"/>
          <w:numId w:val="1"/>
        </w:numPr>
      </w:pPr>
      <w:r>
        <w:t>Workbooks provide summarised information about the threat indicators imported into Microsoft Sentinel and any generated from analytics rules that match your threat indicators</w:t>
      </w:r>
      <w:r w:rsidR="00494121">
        <w:br/>
      </w:r>
    </w:p>
    <w:p w14:paraId="6EB3AFC4" w14:textId="631767B4" w:rsidR="00494121" w:rsidRDefault="00CE1A1E" w:rsidP="00494121">
      <w:pPr>
        <w:pStyle w:val="ListParagraph"/>
        <w:numPr>
          <w:ilvl w:val="0"/>
          <w:numId w:val="1"/>
        </w:numPr>
      </w:pPr>
      <w:r>
        <w:t xml:space="preserve">Hunting queries allow </w:t>
      </w:r>
      <w:r w:rsidR="00494121">
        <w:t xml:space="preserve">security investigators to use threat indicators within the </w:t>
      </w:r>
      <w:r w:rsidR="00313A77">
        <w:t>context</w:t>
      </w:r>
      <w:r w:rsidR="00494121">
        <w:t xml:space="preserve"> of common hunting scenarios.</w:t>
      </w:r>
      <w:r w:rsidR="00313A77">
        <w:br/>
      </w:r>
    </w:p>
    <w:p w14:paraId="77AF69EB" w14:textId="63B25E7E" w:rsidR="00A0597F" w:rsidRDefault="00494121" w:rsidP="001F0E4E">
      <w:pPr>
        <w:pStyle w:val="ListParagraph"/>
        <w:numPr>
          <w:ilvl w:val="0"/>
          <w:numId w:val="1"/>
        </w:numPr>
      </w:pPr>
      <w:r>
        <w:t xml:space="preserve">Notebooks can use threat indicators when you </w:t>
      </w:r>
      <w:r w:rsidR="00313A77">
        <w:t xml:space="preserve">investigate anomalies and hunt for malicious behaviours. </w:t>
      </w:r>
    </w:p>
    <w:p w14:paraId="78237809" w14:textId="76FA3E7D" w:rsidR="00A0597F" w:rsidRDefault="00A0597F" w:rsidP="00A0597F">
      <w:r>
        <w:t xml:space="preserve">We can stream threat indicators to Sentinel via Threat intelligence platform (TIP) </w:t>
      </w:r>
      <w:r w:rsidR="00A965BD">
        <w:t xml:space="preserve">products, connecting to TAXII servers or direct integration with Microsoft Graph Security Indicators API. </w:t>
      </w:r>
    </w:p>
    <w:p w14:paraId="7331F093" w14:textId="0BABEF3D" w:rsidR="00684965" w:rsidRPr="001F0E4E" w:rsidRDefault="00684965" w:rsidP="00A0597F">
      <w:r>
        <w:t xml:space="preserve">The two TI </w:t>
      </w:r>
      <w:proofErr w:type="spellStart"/>
      <w:r>
        <w:t>connectos</w:t>
      </w:r>
      <w:proofErr w:type="spellEnd"/>
      <w:r>
        <w:t xml:space="preserve"> are TAXIII and TIP</w:t>
      </w:r>
      <w:r w:rsidR="001511A3">
        <w:t xml:space="preserve">; both write to the </w:t>
      </w:r>
      <w:proofErr w:type="spellStart"/>
      <w:r w:rsidR="001511A3">
        <w:t>threatintelligenceidicator</w:t>
      </w:r>
      <w:proofErr w:type="spellEnd"/>
      <w:r w:rsidR="001511A3">
        <w:t xml:space="preserve"> table. </w:t>
      </w:r>
    </w:p>
    <w:p w14:paraId="13F5966E" w14:textId="67427CE1" w:rsidR="001F0E4E" w:rsidRDefault="001F0E4E" w:rsidP="001F0E4E"/>
    <w:p w14:paraId="330847E8" w14:textId="1B96C7D7" w:rsidR="001F0E4E" w:rsidRDefault="001F0E4E" w:rsidP="001F0E4E">
      <w:pPr>
        <w:pStyle w:val="Heading1"/>
      </w:pPr>
      <w:r>
        <w:t>Connect the threat intelligence TAXII connector</w:t>
      </w:r>
    </w:p>
    <w:p w14:paraId="649352F1" w14:textId="6E68603E" w:rsidR="00B93EFC" w:rsidRDefault="00B93EFC" w:rsidP="00B93EFC"/>
    <w:p w14:paraId="63B42774" w14:textId="7016F626" w:rsidR="0048361A" w:rsidRDefault="004E53E5" w:rsidP="00B93EFC">
      <w:r>
        <w:t>Sentinel integrates with TAXII 2.0 and 2.1 data sources to enable monitoring, alerting and hunting using your TI.</w:t>
      </w:r>
      <w:r w:rsidR="00767DBE">
        <w:t xml:space="preserve"> Threat indicators can include IP addresses, domains, </w:t>
      </w:r>
      <w:r w:rsidR="009E3D89">
        <w:t>URLs and file hashes.</w:t>
      </w:r>
    </w:p>
    <w:p w14:paraId="56F65CC8" w14:textId="44524BD5" w:rsidR="0048361A" w:rsidRDefault="0048361A" w:rsidP="00B93EFC"/>
    <w:p w14:paraId="243408CA" w14:textId="7B420220" w:rsidR="0048361A" w:rsidRDefault="0048361A" w:rsidP="00B93EFC"/>
    <w:p w14:paraId="2E58702D" w14:textId="11D42D37" w:rsidR="0048361A" w:rsidRDefault="0048361A" w:rsidP="00B93EFC"/>
    <w:p w14:paraId="13D759AB" w14:textId="29F3977B" w:rsidR="0048361A" w:rsidRDefault="00813800" w:rsidP="00B93EF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0713B8" wp14:editId="286B80D2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3841846" cy="3307404"/>
            <wp:effectExtent l="0" t="0" r="6350" b="762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79" cy="3315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75B8B" w14:textId="637FB10C" w:rsidR="0048361A" w:rsidRDefault="0048361A" w:rsidP="00B93EFC"/>
    <w:p w14:paraId="34B7F320" w14:textId="77777777" w:rsidR="0048361A" w:rsidRDefault="0048361A" w:rsidP="00B93EFC"/>
    <w:p w14:paraId="00F54569" w14:textId="3F39C0BF" w:rsidR="006B02B7" w:rsidRDefault="006B02B7" w:rsidP="00B93EFC"/>
    <w:p w14:paraId="25A42BAA" w14:textId="262BEF27" w:rsidR="00813800" w:rsidRDefault="00813800" w:rsidP="00B93EFC"/>
    <w:p w14:paraId="7E826F33" w14:textId="6CF0F508" w:rsidR="00813800" w:rsidRDefault="00813800" w:rsidP="00B93EFC"/>
    <w:p w14:paraId="72F51755" w14:textId="3F8D1995" w:rsidR="00813800" w:rsidRDefault="00813800" w:rsidP="00B93EFC"/>
    <w:p w14:paraId="231B2CCB" w14:textId="64921C0B" w:rsidR="00813800" w:rsidRDefault="00813800" w:rsidP="00B93EFC"/>
    <w:p w14:paraId="544AC9F5" w14:textId="54328E6D" w:rsidR="00813800" w:rsidRDefault="00813800" w:rsidP="00B93EFC"/>
    <w:p w14:paraId="328EBDF2" w14:textId="2919B84B" w:rsidR="00813800" w:rsidRDefault="00813800" w:rsidP="00B93EFC"/>
    <w:p w14:paraId="5ABFE4BE" w14:textId="0EB74284" w:rsidR="00813800" w:rsidRDefault="00813800" w:rsidP="00B93EFC"/>
    <w:p w14:paraId="277F6E3D" w14:textId="5EB4DB0C" w:rsidR="00813800" w:rsidRDefault="00813800" w:rsidP="00B93EFC"/>
    <w:p w14:paraId="5B4440BC" w14:textId="64746348" w:rsidR="00813800" w:rsidRDefault="00813800" w:rsidP="00B93EFC"/>
    <w:p w14:paraId="64172C92" w14:textId="0CFDE67D" w:rsidR="001F0E4E" w:rsidRDefault="001F0E4E" w:rsidP="001F0E4E"/>
    <w:p w14:paraId="79487686" w14:textId="33A6DF3F" w:rsidR="001F0E4E" w:rsidRDefault="001F0E4E" w:rsidP="001F0E4E">
      <w:pPr>
        <w:pStyle w:val="Heading1"/>
      </w:pPr>
      <w:r>
        <w:t>Connect the threat intelligence platforms connector</w:t>
      </w:r>
    </w:p>
    <w:p w14:paraId="23CF3261" w14:textId="572B44DB" w:rsidR="001F0E4E" w:rsidRDefault="001F0E4E" w:rsidP="001F0E4E"/>
    <w:p w14:paraId="31FD6A1D" w14:textId="4A6CA91E" w:rsidR="00184D4C" w:rsidRDefault="00DF00F2" w:rsidP="00DF00F2">
      <w:pPr>
        <w:pStyle w:val="ListParagraph"/>
        <w:numPr>
          <w:ilvl w:val="0"/>
          <w:numId w:val="2"/>
        </w:numPr>
      </w:pPr>
      <w:r>
        <w:t>Register an app</w:t>
      </w:r>
      <w:r w:rsidR="00A6441C">
        <w:t>lication in Azure Active Directory to get an application ID, application secret and A</w:t>
      </w:r>
      <w:r w:rsidR="009A03D3">
        <w:t xml:space="preserve">zure Active directory tenant ID. You need these values for when you configure your integrated TIP product or app that uses direct </w:t>
      </w:r>
      <w:r w:rsidR="00537A65">
        <w:t xml:space="preserve">integration with Microsoft Graph Security </w:t>
      </w:r>
      <w:proofErr w:type="spellStart"/>
      <w:r w:rsidR="00537A65">
        <w:t>tiIndicators</w:t>
      </w:r>
      <w:proofErr w:type="spellEnd"/>
      <w:r w:rsidR="00537A65">
        <w:t xml:space="preserve"> API.</w:t>
      </w:r>
    </w:p>
    <w:p w14:paraId="45A0B4F9" w14:textId="01644DB6" w:rsidR="00537A65" w:rsidRDefault="00537A65" w:rsidP="00537A65"/>
    <w:p w14:paraId="0005E8C8" w14:textId="58BEB836" w:rsidR="00537A65" w:rsidRDefault="00BB3C44" w:rsidP="00537A65">
      <w:pPr>
        <w:pStyle w:val="ListParagraph"/>
        <w:numPr>
          <w:ilvl w:val="0"/>
          <w:numId w:val="2"/>
        </w:numPr>
      </w:pPr>
      <w:r>
        <w:t>Configure API permissions for the registered application: Add the Microsoft Graph App</w:t>
      </w:r>
      <w:r w:rsidR="00AA5B89">
        <w:t xml:space="preserve">lication permission </w:t>
      </w:r>
      <w:proofErr w:type="spellStart"/>
      <w:r w:rsidR="00AA5B89">
        <w:t>ThreatIndicators.ReadWrite.OwnedBy</w:t>
      </w:r>
      <w:proofErr w:type="spellEnd"/>
      <w:r w:rsidR="00AA5B89">
        <w:t xml:space="preserve"> to your registered application.</w:t>
      </w:r>
    </w:p>
    <w:p w14:paraId="54AE35CA" w14:textId="77777777" w:rsidR="00AA5B89" w:rsidRDefault="00AA5B89" w:rsidP="00AA5B89">
      <w:pPr>
        <w:pStyle w:val="ListParagraph"/>
      </w:pPr>
    </w:p>
    <w:p w14:paraId="27ADE16F" w14:textId="0CD26220" w:rsidR="00AA5B89" w:rsidRPr="00501C71" w:rsidRDefault="00E8434D" w:rsidP="00537A65">
      <w:pPr>
        <w:pStyle w:val="ListParagraph"/>
        <w:numPr>
          <w:ilvl w:val="0"/>
          <w:numId w:val="2"/>
        </w:numPr>
      </w:pPr>
      <w:r>
        <w:t xml:space="preserve">Ask your AAD tenant administrator to grant admin consent to the registered application for your organisation. From the Azure Portal: </w:t>
      </w:r>
      <w:r w:rsidR="00501C71">
        <w:rPr>
          <w:b/>
          <w:bCs/>
        </w:rPr>
        <w:t xml:space="preserve"> AAD &gt;- App registrations &gt; &lt;app name&gt; &gt; View API Permissions &gt; Grant admin consent for &lt;tenant name&gt;.</w:t>
      </w:r>
    </w:p>
    <w:p w14:paraId="0B1F4880" w14:textId="77777777" w:rsidR="00501C71" w:rsidRDefault="00501C71" w:rsidP="00501C71">
      <w:pPr>
        <w:pStyle w:val="ListParagraph"/>
      </w:pPr>
    </w:p>
    <w:p w14:paraId="7E0B1B32" w14:textId="569AFB86" w:rsidR="00501C71" w:rsidRDefault="000154F1" w:rsidP="00537A65">
      <w:pPr>
        <w:pStyle w:val="ListParagraph"/>
        <w:numPr>
          <w:ilvl w:val="0"/>
          <w:numId w:val="2"/>
        </w:numPr>
      </w:pPr>
      <w:r>
        <w:t xml:space="preserve">Configure your TIP product or app that uses direct integration with Microsoft Graph Security </w:t>
      </w:r>
      <w:proofErr w:type="spellStart"/>
      <w:r>
        <w:t>tiIndicators</w:t>
      </w:r>
      <w:proofErr w:type="spellEnd"/>
      <w:r>
        <w:t xml:space="preserve"> API to send indicators to Microsoft Sentinel by specifying the following:</w:t>
      </w:r>
    </w:p>
    <w:p w14:paraId="0BADEEDE" w14:textId="77777777" w:rsidR="000154F1" w:rsidRDefault="000154F1" w:rsidP="000154F1">
      <w:pPr>
        <w:pStyle w:val="ListParagraph"/>
      </w:pPr>
    </w:p>
    <w:p w14:paraId="12B02CA8" w14:textId="2D96DBB0" w:rsidR="000154F1" w:rsidRDefault="005F041E" w:rsidP="005F041E">
      <w:pPr>
        <w:pStyle w:val="ListParagraph"/>
        <w:numPr>
          <w:ilvl w:val="0"/>
          <w:numId w:val="3"/>
        </w:numPr>
      </w:pPr>
      <w:r>
        <w:t xml:space="preserve">The values for the registered application’s </w:t>
      </w:r>
      <w:r w:rsidR="00B312DB">
        <w:t>ID, secret and tenant ID</w:t>
      </w:r>
    </w:p>
    <w:p w14:paraId="0F76C76E" w14:textId="36534675" w:rsidR="00B312DB" w:rsidRDefault="00B312DB" w:rsidP="005F041E">
      <w:pPr>
        <w:pStyle w:val="ListParagraph"/>
        <w:numPr>
          <w:ilvl w:val="0"/>
          <w:numId w:val="3"/>
        </w:numPr>
      </w:pPr>
      <w:r>
        <w:t>For the target product, specify Microsoft Sentinel</w:t>
      </w:r>
    </w:p>
    <w:p w14:paraId="33C2C3AE" w14:textId="4CADA5C2" w:rsidR="00B312DB" w:rsidRDefault="00B312DB" w:rsidP="005F041E">
      <w:pPr>
        <w:pStyle w:val="ListParagraph"/>
        <w:numPr>
          <w:ilvl w:val="0"/>
          <w:numId w:val="3"/>
        </w:numPr>
      </w:pPr>
      <w:r>
        <w:t>For the action, specify alert</w:t>
      </w:r>
      <w:r>
        <w:br/>
      </w:r>
    </w:p>
    <w:p w14:paraId="5201BE21" w14:textId="552831AB" w:rsidR="00B312DB" w:rsidRDefault="00B312DB" w:rsidP="00C969CA">
      <w:pPr>
        <w:pStyle w:val="ListParagraph"/>
      </w:pPr>
    </w:p>
    <w:p w14:paraId="58B240E3" w14:textId="5C70A4B4" w:rsidR="00512972" w:rsidRDefault="00512972" w:rsidP="001F0E4E"/>
    <w:p w14:paraId="5E3B16DA" w14:textId="4FAE09A2" w:rsidR="00512972" w:rsidRDefault="00512972" w:rsidP="001F0E4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CA0F4C" wp14:editId="45ABD756">
            <wp:simplePos x="0" y="0"/>
            <wp:positionH relativeFrom="margin">
              <wp:posOffset>194391</wp:posOffset>
            </wp:positionH>
            <wp:positionV relativeFrom="paragraph">
              <wp:posOffset>-270</wp:posOffset>
            </wp:positionV>
            <wp:extent cx="4862195" cy="2846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84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EF6D2" w14:textId="098F0B38" w:rsidR="00512972" w:rsidRDefault="00512972" w:rsidP="001F0E4E"/>
    <w:p w14:paraId="1024C438" w14:textId="77777777" w:rsidR="00512972" w:rsidRDefault="00512972" w:rsidP="001F0E4E"/>
    <w:p w14:paraId="1F505A4B" w14:textId="289C6ECB" w:rsidR="00512972" w:rsidRDefault="00512972" w:rsidP="001F0E4E"/>
    <w:p w14:paraId="1136CB89" w14:textId="4F0BE8F3" w:rsidR="00512972" w:rsidRDefault="00512972" w:rsidP="001F0E4E"/>
    <w:p w14:paraId="516D58F4" w14:textId="34C5BD83" w:rsidR="00512972" w:rsidRDefault="00512972" w:rsidP="001F0E4E"/>
    <w:p w14:paraId="264FAFF0" w14:textId="5ABAFB8C" w:rsidR="00512972" w:rsidRDefault="00512972" w:rsidP="001F0E4E"/>
    <w:p w14:paraId="686B6488" w14:textId="3CA2B500" w:rsidR="00512972" w:rsidRDefault="00512972" w:rsidP="001F0E4E"/>
    <w:p w14:paraId="49069A04" w14:textId="0C7BF82B" w:rsidR="00512972" w:rsidRDefault="00512972" w:rsidP="001F0E4E"/>
    <w:p w14:paraId="0AEC5215" w14:textId="2715958B" w:rsidR="00512972" w:rsidRDefault="00512972" w:rsidP="001F0E4E"/>
    <w:p w14:paraId="0216CBE4" w14:textId="77777777" w:rsidR="00512972" w:rsidRDefault="00512972" w:rsidP="001F0E4E"/>
    <w:p w14:paraId="655BEBD2" w14:textId="6F1C4EAE" w:rsidR="001F0E4E" w:rsidRPr="001F0E4E" w:rsidRDefault="001F0E4E" w:rsidP="001F0E4E">
      <w:pPr>
        <w:pStyle w:val="Heading1"/>
      </w:pPr>
      <w:r>
        <w:t>View your threat indicators with KQL</w:t>
      </w:r>
    </w:p>
    <w:p w14:paraId="078494F8" w14:textId="3A61FC28" w:rsidR="00EC4FD4" w:rsidRDefault="00EC4FD4" w:rsidP="00EC4FD4"/>
    <w:p w14:paraId="5C1354EF" w14:textId="305A22BC" w:rsidR="0086713B" w:rsidRPr="00EC4FD4" w:rsidRDefault="0086713B" w:rsidP="00EC4FD4">
      <w:r>
        <w:t xml:space="preserve">The indicators reside in the </w:t>
      </w:r>
      <w:proofErr w:type="spellStart"/>
      <w:r>
        <w:t>ThreatIntelligenceIndicator</w:t>
      </w:r>
      <w:proofErr w:type="spellEnd"/>
      <w:r>
        <w:t xml:space="preserve"> table</w:t>
      </w:r>
      <w:r w:rsidR="00D20822">
        <w:t xml:space="preserve">. </w:t>
      </w:r>
    </w:p>
    <w:sectPr w:rsidR="0086713B" w:rsidRPr="00EC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4A81"/>
    <w:multiLevelType w:val="hybridMultilevel"/>
    <w:tmpl w:val="D4BEF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2EC"/>
    <w:multiLevelType w:val="hybridMultilevel"/>
    <w:tmpl w:val="22126558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5D50D88"/>
    <w:multiLevelType w:val="hybridMultilevel"/>
    <w:tmpl w:val="A944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2535B"/>
    <w:multiLevelType w:val="hybridMultilevel"/>
    <w:tmpl w:val="23664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21798">
    <w:abstractNumId w:val="2"/>
  </w:num>
  <w:num w:numId="2" w16cid:durableId="451561275">
    <w:abstractNumId w:val="3"/>
  </w:num>
  <w:num w:numId="3" w16cid:durableId="415522812">
    <w:abstractNumId w:val="1"/>
  </w:num>
  <w:num w:numId="4" w16cid:durableId="97205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D4"/>
    <w:rsid w:val="000154F1"/>
    <w:rsid w:val="001001C6"/>
    <w:rsid w:val="001511A3"/>
    <w:rsid w:val="00184D4C"/>
    <w:rsid w:val="001F0E4E"/>
    <w:rsid w:val="00313A77"/>
    <w:rsid w:val="00371163"/>
    <w:rsid w:val="0048361A"/>
    <w:rsid w:val="00494121"/>
    <w:rsid w:val="004E53E5"/>
    <w:rsid w:val="00501C71"/>
    <w:rsid w:val="00512972"/>
    <w:rsid w:val="00537A65"/>
    <w:rsid w:val="005F041E"/>
    <w:rsid w:val="00684965"/>
    <w:rsid w:val="006B02B7"/>
    <w:rsid w:val="00767DBE"/>
    <w:rsid w:val="00813800"/>
    <w:rsid w:val="0086713B"/>
    <w:rsid w:val="009A03D3"/>
    <w:rsid w:val="009E3D89"/>
    <w:rsid w:val="00A0597F"/>
    <w:rsid w:val="00A6441C"/>
    <w:rsid w:val="00A965BD"/>
    <w:rsid w:val="00AA5B89"/>
    <w:rsid w:val="00B312DB"/>
    <w:rsid w:val="00B46DAE"/>
    <w:rsid w:val="00B93EFC"/>
    <w:rsid w:val="00BB3C44"/>
    <w:rsid w:val="00C969CA"/>
    <w:rsid w:val="00CE1A1E"/>
    <w:rsid w:val="00D20822"/>
    <w:rsid w:val="00DF00F2"/>
    <w:rsid w:val="00E8434D"/>
    <w:rsid w:val="00EA6E15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38C7"/>
  <w15:chartTrackingRefBased/>
  <w15:docId w15:val="{97494854-CF95-426E-905B-7DA5EEB4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0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33</cp:revision>
  <dcterms:created xsi:type="dcterms:W3CDTF">2022-04-15T07:00:00Z</dcterms:created>
  <dcterms:modified xsi:type="dcterms:W3CDTF">2022-04-15T07:45:00Z</dcterms:modified>
</cp:coreProperties>
</file>