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BF2A7" w14:textId="1392F1FB" w:rsidR="00123A8B" w:rsidRDefault="00A143C5" w:rsidP="00A143C5">
      <w:pPr>
        <w:pStyle w:val="Title"/>
      </w:pPr>
      <w:r>
        <w:t>Utilising Threat Intelligence in Sentinel</w:t>
      </w:r>
    </w:p>
    <w:p w14:paraId="4CFA8F56" w14:textId="4359C104" w:rsidR="00A143C5" w:rsidRDefault="00A143C5" w:rsidP="00A143C5"/>
    <w:p w14:paraId="654E8A12" w14:textId="009B35EA" w:rsidR="00A143C5" w:rsidRDefault="00A143C5" w:rsidP="00A143C5">
      <w:pPr>
        <w:pStyle w:val="Heading1"/>
      </w:pPr>
      <w:r>
        <w:t>Integrating threat intelligence into Sentinel</w:t>
      </w:r>
    </w:p>
    <w:p w14:paraId="5D7013B8" w14:textId="2FB15F26" w:rsidR="00A143C5" w:rsidRDefault="00A143C5" w:rsidP="00A143C5"/>
    <w:p w14:paraId="429C09EC" w14:textId="366415D2" w:rsidR="00A143C5" w:rsidRDefault="00A143C5" w:rsidP="00A143C5">
      <w:r>
        <w:t xml:space="preserve">TI can be integrated by: </w:t>
      </w:r>
    </w:p>
    <w:p w14:paraId="1DB8EF3B" w14:textId="041824A6" w:rsidR="00A143C5" w:rsidRDefault="00A143C5" w:rsidP="00A143C5">
      <w:pPr>
        <w:pStyle w:val="ListParagraph"/>
        <w:numPr>
          <w:ilvl w:val="0"/>
          <w:numId w:val="1"/>
        </w:numPr>
      </w:pPr>
      <w:r>
        <w:t>Use Data connectors to various TI platforms to import threat intelligence into sentinel.</w:t>
      </w:r>
    </w:p>
    <w:p w14:paraId="2D429952" w14:textId="43C5FC5D" w:rsidR="00A143C5" w:rsidRDefault="00A143C5" w:rsidP="00A143C5">
      <w:pPr>
        <w:pStyle w:val="ListParagraph"/>
        <w:numPr>
          <w:ilvl w:val="0"/>
          <w:numId w:val="1"/>
        </w:numPr>
      </w:pPr>
      <w:r>
        <w:t>View and manage the imported threat intelligence logs and the new TI area of sentinel.</w:t>
      </w:r>
    </w:p>
    <w:p w14:paraId="1D6F42BF" w14:textId="322B2F41" w:rsidR="00A143C5" w:rsidRDefault="00A143C5" w:rsidP="00A143C5">
      <w:pPr>
        <w:pStyle w:val="ListParagraph"/>
        <w:numPr>
          <w:ilvl w:val="0"/>
          <w:numId w:val="1"/>
        </w:numPr>
      </w:pPr>
      <w:r>
        <w:t>Use the built-in Analytics rule te</w:t>
      </w:r>
      <w:r w:rsidR="00671735">
        <w:t>mplates to generate security alerts and incidents using your own imported TI</w:t>
      </w:r>
    </w:p>
    <w:p w14:paraId="3DC0AD86" w14:textId="42FAE358" w:rsidR="00671735" w:rsidRDefault="00671735" w:rsidP="00A143C5">
      <w:pPr>
        <w:pStyle w:val="ListParagraph"/>
        <w:numPr>
          <w:ilvl w:val="0"/>
          <w:numId w:val="1"/>
        </w:numPr>
      </w:pPr>
      <w:r>
        <w:t>Visualise critical information about your TI in Sentinel with the TI workbook</w:t>
      </w:r>
    </w:p>
    <w:p w14:paraId="2DF07545" w14:textId="755AC06A" w:rsidR="00671735" w:rsidRDefault="00671735" w:rsidP="00A143C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151367" wp14:editId="5E777193">
            <wp:simplePos x="0" y="0"/>
            <wp:positionH relativeFrom="column">
              <wp:posOffset>-682332</wp:posOffset>
            </wp:positionH>
            <wp:positionV relativeFrom="paragraph">
              <wp:posOffset>296447</wp:posOffset>
            </wp:positionV>
            <wp:extent cx="6151245" cy="4378325"/>
            <wp:effectExtent l="0" t="0" r="190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437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Perform threat hunting with your imported threat intelligence.</w:t>
      </w:r>
    </w:p>
    <w:p w14:paraId="12D6012C" w14:textId="68E79EB5" w:rsidR="00671735" w:rsidRDefault="00671735" w:rsidP="00671735"/>
    <w:p w14:paraId="18C06C09" w14:textId="78D76DC8" w:rsidR="00671735" w:rsidRDefault="001C6855" w:rsidP="001C6855">
      <w:pPr>
        <w:pStyle w:val="Heading2"/>
      </w:pPr>
      <w:r>
        <w:t>Indicator tagging</w:t>
      </w:r>
    </w:p>
    <w:p w14:paraId="7B9B86EA" w14:textId="1893C98E" w:rsidR="001C6855" w:rsidRDefault="001C6855" w:rsidP="001C6855"/>
    <w:p w14:paraId="78A7FA84" w14:textId="2AF5AE5B" w:rsidR="001C6855" w:rsidRPr="001C6855" w:rsidRDefault="001C6855" w:rsidP="001C6855">
      <w:r>
        <w:t xml:space="preserve">Tagging indicators is an easy way to group them to make them easier to find. </w:t>
      </w:r>
      <w:proofErr w:type="gramStart"/>
      <w:r>
        <w:t>Typically</w:t>
      </w:r>
      <w:proofErr w:type="gramEnd"/>
      <w:r>
        <w:t xml:space="preserve"> you might apply a tag to indicators related to a particular incident or indicators representing threats from a known actor or a well-known attack campaign. We can tag them individually or multi-select indicators and tag them all at once. </w:t>
      </w:r>
    </w:p>
    <w:sectPr w:rsidR="001C6855" w:rsidRPr="001C6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D5627"/>
    <w:multiLevelType w:val="hybridMultilevel"/>
    <w:tmpl w:val="B366E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C5"/>
    <w:rsid w:val="001C6855"/>
    <w:rsid w:val="00671735"/>
    <w:rsid w:val="00A143C5"/>
    <w:rsid w:val="00B46DAE"/>
    <w:rsid w:val="00EA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35ED16"/>
  <w15:chartTrackingRefBased/>
  <w15:docId w15:val="{3FD6759B-3DF4-4B14-AD8B-9E64E64B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8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4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43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68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Alakija</dc:creator>
  <cp:keywords/>
  <dc:description/>
  <cp:lastModifiedBy>David Alakija</cp:lastModifiedBy>
  <cp:revision>1</cp:revision>
  <dcterms:created xsi:type="dcterms:W3CDTF">2022-04-07T11:24:00Z</dcterms:created>
  <dcterms:modified xsi:type="dcterms:W3CDTF">2022-04-07T11:41:00Z</dcterms:modified>
</cp:coreProperties>
</file>