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br/>
        <w:t>Loopbaanfase</w:t>
        <w:br/>
      </w:r>
    </w:p>
    <w:p>
      <w:r>
        <w:br/>
        <w:t xml:space="preserve">Bepaalde leeftijden zijn gekoppeld aan een fase. Een fase welke wordt gekenmerkt door specifieke zorgen en verantwoordelijkheden. Een loopbaanfase illustreert de motivatie en ontwikkeling gedurende iemands levensloop en de daaruit voorvloeiende normen en waarden die men centraal stelt in de loopbaan. </w:t>
        <w:br/>
        <w:t xml:space="preserve">Conform de bovenstaande theorie bevindt jij je in de volgende loopbaanfase: </w:t>
        <w:br/>
      </w:r>
    </w:p>
    <w:p>
      <w:r>
        <w:rPr>
          <w:b/>
        </w:rPr>
        <w:t xml:space="preserve">29 tot 33 jaar | Carrière-opbouw en stabiliteit. </w:t>
      </w:r>
    </w:p>
    <w:p>
      <w:r>
        <w:br/>
        <w:t>Van je 29e tot 33e bouw je je carrière verder op en verdiep je je in je vakgebied. Vaak groei je door naar meer verantwoordelijke posities en specialiseer je je verder. In deze fase richt je je op verdere carrièreontwikkeling, stabiliteit en het vinden van balans tussen werk en privé. Het is ook een tijd waarin je belangrijke levenskeuzes maakt, zoals het aangaan van een langdurige relatie, het starten van een gezin of het nemen van beslissingen over waar je langdurig wilt wonen en werken.</w:t>
      </w:r>
    </w:p>
    <w:p>
      <w:pPr>
        <w:pStyle w:val="Heading1"/>
      </w:pPr>
      <w:r>
        <w:br/>
        <w:t>Fase 1.1 | Big Five Persoonlijkheidsdimensies</w:t>
        <w:br/>
      </w:r>
    </w:p>
    <w:p>
      <w:r>
        <w:br/>
        <w:t xml:space="preserve">Om goede loopbaanbeslissingen te nemen, dient men te beschikken over een goed beeld van de eigen persoonlijkheid. Voor het in kaart brengen van de persoonlijkheid gebruikten wij het zogenaamde Big Five model. De zogenaamde vijffactorenstructuur wordt dan ook erkend als een model welke een vrijwel universeel sjabloon vormt voor het beschrijven van de basisdimensies van persoonlijkheid. </w:t>
        <w:br/>
        <w:t>Volgens het Big Five model scoorde jij het hoogst op:</w:t>
        <w:br/>
        <w:t xml:space="preserve"> </w:t>
      </w:r>
    </w:p>
    <w:p>
      <w:r>
        <w:rPr>
          <w:b/>
        </w:rPr>
        <w:t>Extraversie | None/30</w:t>
      </w:r>
    </w:p>
    <w:p>
      <w:pPr>
        <w:spacing w:after="120"/>
        <w:ind w:left="0"/>
      </w:pPr>
      <w:r>
        <w:t>Neutrale score op extraversie</w:t>
      </w:r>
    </w:p>
    <w:p>
      <w:pPr>
        <w:spacing w:after="120"/>
        <w:ind w:left="0"/>
      </w:pPr>
      <w:r>
        <w:t>Met een gemiddelde score op extraversie laat je een gebalanceerde aanpak zien in sociale situaties. Je kunt genieten van gezelschap, maar hebt ook momenten nodig om alleen te zijn.</w:t>
      </w:r>
    </w:p>
    <w:p>
      <w:pPr>
        <w:spacing w:after="120"/>
        <w:ind w:left="0"/>
      </w:pPr>
      <w:r>
        <w:t>Dit komt tot uiting in:</w:t>
      </w:r>
    </w:p>
    <w:p>
      <w:pPr>
        <w:spacing w:after="120"/>
        <w:ind w:left="567"/>
      </w:pPr>
      <w:r>
        <w:t>• Hartelijkheid: Je bent vriendelijk, maar niet altijd degene die het initiatief neemt in sociale interacties.</w:t>
      </w:r>
    </w:p>
    <w:p>
      <w:pPr>
        <w:spacing w:after="120"/>
        <w:ind w:left="567"/>
      </w:pPr>
      <w:r>
        <w:t>• Sociabiliteit: Je voelt je prettig in groepen, maar hebt geen behoefte om altijd het middelpunt van de aandacht te zijn.</w:t>
      </w:r>
    </w:p>
    <w:p>
      <w:pPr>
        <w:spacing w:after="120"/>
        <w:ind w:left="567"/>
      </w:pPr>
      <w:r>
        <w:t>• Dominantie: Je neemt leiding als het nodig is, maar kunt ook volgen.</w:t>
      </w:r>
    </w:p>
    <w:p>
      <w:pPr>
        <w:spacing w:after="120"/>
        <w:ind w:left="567"/>
      </w:pPr>
      <w:r>
        <w:t>• Energie: Je hebt een stabiel energieniveau zonder opvallend uitbundig te zijn.</w:t>
      </w:r>
    </w:p>
    <w:p>
      <w:pPr>
        <w:spacing w:after="120"/>
        <w:ind w:left="567"/>
      </w:pPr>
      <w:r>
        <w:t>• Avonturisme: Je probeert af en toe iets nieuws maar zoekt niet constant avontuur.</w:t>
      </w:r>
    </w:p>
    <w:p>
      <w:pPr>
        <w:spacing w:after="120"/>
        <w:ind w:left="567"/>
      </w:pPr>
      <w:r>
        <w:t>• Vrolijkheid: Je hebt een evenwichtige uitstraling en bent positief zonder overdadig uitbundig te zijn.</w:t>
      </w:r>
    </w:p>
    <w:p>
      <w:r>
        <w:rPr>
          <w:b/>
        </w:rPr>
        <w:t>Altruïsme | None/30</w:t>
      </w:r>
    </w:p>
    <w:p>
      <w:pPr>
        <w:spacing w:after="120"/>
        <w:ind w:left="0"/>
      </w:pPr>
      <w:r>
        <w:t>Neutrale score op altruïsme</w:t>
      </w:r>
    </w:p>
    <w:p>
      <w:pPr>
        <w:spacing w:after="120"/>
        <w:ind w:left="0"/>
      </w:pPr>
      <w:r>
        <w:t>Met een gemiddelde score op altruïsme houd je een balans tussen je eigen belangen en die van anderen. Je bent bereid om te helpen en samen te werken, maar je bewaakt ook je eigen grenzen. Je kunt empathisch zijn zonder jezelf weg te cijferen. Dit zie je terug in:</w:t>
      </w:r>
    </w:p>
    <w:p>
      <w:pPr>
        <w:spacing w:after="120"/>
        <w:ind w:left="567"/>
      </w:pPr>
      <w:r>
        <w:t>• Vertrouwen: Je gelooft in anderen, maar blijft alert op intenties.</w:t>
      </w:r>
    </w:p>
    <w:p>
      <w:pPr>
        <w:spacing w:after="120"/>
        <w:ind w:left="567"/>
      </w:pPr>
      <w:r>
        <w:t>• Oprechtheid: Je bent meestal eerlijk, maar maakt soms strategische keuzes.</w:t>
      </w:r>
    </w:p>
    <w:p>
      <w:pPr>
        <w:spacing w:after="120"/>
        <w:ind w:left="567"/>
      </w:pPr>
      <w:r>
        <w:t>• Zorgzaamheid: Je helpt anderen als het nodig is, maar niet ten koste van jezelf.</w:t>
      </w:r>
    </w:p>
    <w:p>
      <w:pPr>
        <w:spacing w:after="120"/>
        <w:ind w:left="567"/>
      </w:pPr>
      <w:r>
        <w:t>• Inschikkelijkheid: Je kunt compromissen sluiten, maar ook op je standpunt blijven staan.</w:t>
      </w:r>
    </w:p>
    <w:p>
      <w:pPr>
        <w:spacing w:after="120"/>
        <w:ind w:left="567"/>
      </w:pPr>
      <w:r>
        <w:t>• Bescheidenheid: Je erkent je successen zonder ze te benadrukken.</w:t>
      </w:r>
    </w:p>
    <w:p>
      <w:pPr>
        <w:spacing w:after="120"/>
        <w:ind w:left="567"/>
      </w:pPr>
      <w:r>
        <w:t>• Medeleven: Je bent betrokken, maar laat je niet overspoelen door de emoties van anderen.</w:t>
      </w:r>
    </w:p>
    <w:p>
      <w:r>
        <w:rPr>
          <w:b/>
        </w:rPr>
        <w:t>Consciëntieusheid | None/30</w:t>
      </w:r>
    </w:p>
    <w:p>
      <w:pPr>
        <w:spacing w:after="120"/>
        <w:ind w:left="0"/>
      </w:pPr>
      <w:r>
        <w:t>Neutrale score op consciëntieusheid</w:t>
      </w:r>
    </w:p>
    <w:p>
      <w:pPr>
        <w:spacing w:after="120"/>
        <w:ind w:left="0"/>
      </w:pPr>
      <w:r>
        <w:t>Als je neutraal scoort op consciëntieusheid, ben je redelijk georganiseerd en verantwoordelijk, maar je hebt niet altijd een rigide structuur in je leven. Je voldoet aan je verplichtingen, maar je hoeft niet per se alles tot in de puntjes te plannen. Je hebt een gezonde balans tussen werk en ontspanning. Dit zie je terug in de volgende eigenschappen:</w:t>
      </w:r>
    </w:p>
    <w:p>
      <w:pPr>
        <w:spacing w:after="120"/>
        <w:ind w:left="567"/>
      </w:pPr>
      <w:r>
        <w:t>• Doelmatigheid: Je hebt doelen, maar je werkt niet altijd op een gestructureerde manier om ze te bereiken. Soms ben je wat flexibeler in je benadering.</w:t>
      </w:r>
    </w:p>
    <w:p>
      <w:pPr>
        <w:spacing w:after="120"/>
        <w:ind w:left="567"/>
      </w:pPr>
      <w:r>
        <w:t>• Orderlijkheid: Je werkplek is redelijk georganiseerd, maar af en toe laat je dingen liggen of raakt je bureau een beetje rommelig. Je hebt geen grote moeite met het vinden van een balans tussen orde en chaos.</w:t>
      </w:r>
    </w:p>
    <w:p>
      <w:pPr>
        <w:spacing w:after="120"/>
        <w:ind w:left="567"/>
      </w:pPr>
      <w:r>
        <w:t>• Betrouwbaarheid: Je komt meestal je verplichtingen na, maar je hebt af en toe wat meer tijd nodig om dingen af te maken. Je bent betrouwbaar, maar niet altijd strikt.</w:t>
      </w:r>
    </w:p>
    <w:p>
      <w:pPr>
        <w:spacing w:after="120"/>
        <w:ind w:left="567"/>
      </w:pPr>
      <w:r>
        <w:t>• Ambitie: Je hebt een gezonde ambitie, maar je bent niet geobsedeerd door succes. Je bent tevreden met je werk, zolang het interessant blijft, maar je zoekt niet per se naar manieren om snel op te klimmen.</w:t>
      </w:r>
    </w:p>
    <w:p>
      <w:pPr>
        <w:spacing w:after="120"/>
        <w:ind w:left="567"/>
      </w:pPr>
      <w:r>
        <w:t>• Zelfdiscipline: Je hebt zelfdiscipline, maar je laat je af en toe afleiden. Soms stel je dingen uit, maar over het algemeen werk je voldoende om je doelen te behalen.</w:t>
      </w:r>
    </w:p>
    <w:p>
      <w:pPr>
        <w:spacing w:after="120"/>
        <w:ind w:left="567"/>
      </w:pPr>
      <w:r>
        <w:t>• Bedachtzaamheid: Je denkt na over je beslissingen, maar soms reageer je snel op situaties zonder alles in detail te overwegen.</w:t>
      </w:r>
    </w:p>
    <w:p>
      <w:r>
        <w:rPr>
          <w:b/>
        </w:rPr>
        <w:t>Neuroticisme | None/30</w:t>
      </w:r>
    </w:p>
    <w:p>
      <w:pPr>
        <w:spacing w:after="120"/>
        <w:ind w:left="0"/>
      </w:pPr>
      <w:r>
        <w:t>Neutrale score op neuroticisme</w:t>
      </w:r>
    </w:p>
    <w:p>
      <w:pPr>
        <w:spacing w:after="120"/>
        <w:ind w:left="0"/>
      </w:pPr>
      <w:r>
        <w:t>Als je neutraal scoort op neuroticisme, ervaar je een gebalanceerd emotioneel leven. Je hebt de neiging om stress aan te kunnen en hebt een redelijk stabiele gemoedstoestand, maar soms voel je je bezorgd of geïrriteerd. Je weet je emoties meestal goed te reguleren, maar hebt af en toe momenten van onzekerheid of frustratie. Dit zie je terug in de volgende eigenschappen:</w:t>
      </w:r>
    </w:p>
    <w:p>
      <w:pPr>
        <w:spacing w:after="120"/>
        <w:ind w:left="567"/>
      </w:pPr>
      <w:r>
        <w:t>• Angst: Je maakt je af en toe zorgen, maar kunt meestal relativeren en kalm blijven in stressvolle situaties. Je denkt niet vaak aan de ergste scenario's.</w:t>
      </w:r>
    </w:p>
    <w:p>
      <w:pPr>
        <w:spacing w:after="120"/>
        <w:ind w:left="567"/>
      </w:pPr>
      <w:r>
        <w:t>• Ergernis: Je raakt soms geïrriteerd door mensen of situaties, maar het duurt meestal niet lang en je kunt jezelf weer snel kalmeren.</w:t>
      </w:r>
    </w:p>
    <w:p>
      <w:pPr>
        <w:spacing w:after="120"/>
        <w:ind w:left="567"/>
      </w:pPr>
      <w:r>
        <w:t>• Depressie: Je hebt niet vaak last van diepe gevoelens van verdriet of hopeloosheid, maar soms kun je je wel een beetje down voelen, vooral als dingen niet goed gaan.</w:t>
      </w:r>
    </w:p>
    <w:p>
      <w:pPr>
        <w:spacing w:after="120"/>
        <w:ind w:left="567"/>
      </w:pPr>
      <w:r>
        <w:t>• Schaamte: Je maakt je niet altijd zorgen over hoe anderen je zien, maar af en toe voel je je ongemakkelijk of beschaamd over je acties.</w:t>
      </w:r>
    </w:p>
    <w:p>
      <w:pPr>
        <w:spacing w:after="120"/>
        <w:ind w:left="567"/>
      </w:pPr>
      <w:r>
        <w:t>• Impulsiviteit: Je kunt soms impulsief reageren, vooral in stressvolle situaties, maar je hebt meestal het vermogen om je emoties te beheersen.</w:t>
      </w:r>
    </w:p>
    <w:p>
      <w:pPr>
        <w:spacing w:after="120"/>
        <w:ind w:left="567"/>
      </w:pPr>
      <w:r>
        <w:t>• Kwetsbaarheid: Je kunt je af en toe kwetsbaar voelen voor stress, maar je herstelt je relatief snel en blijft meestal kalm in moeilijke situaties.</w:t>
      </w:r>
    </w:p>
    <w:p>
      <w:r>
        <w:rPr>
          <w:b/>
        </w:rPr>
        <w:t>Openheid | None/30</w:t>
      </w:r>
    </w:p>
    <w:p>
      <w:pPr>
        <w:spacing w:after="120"/>
        <w:ind w:left="0"/>
      </w:pPr>
      <w:r>
        <w:t>Neutrale score op openheid voor nieuwe ervaringen</w:t>
      </w:r>
    </w:p>
    <w:p>
      <w:pPr>
        <w:spacing w:after="120"/>
        <w:ind w:left="0"/>
      </w:pPr>
      <w:r>
        <w:t>Als je neutraal scoort op openheid voor nieuwe ervaringen, ben je praktisch ingesteld en geïnteresseerd in sommige nieuwe ideeën, maar je houdt je meestal aan vertrouwde en beproefde methoden. Je hebt een zekere belangstelling voor kunst en cultuur, maar niet in dezelfde mate als mensen die hoog scoren op openheid. Je hebt een evenwichtige benadering van het verkennen van nieuwe dingen, zonder dat dit je dagelijks leven te veel beïnvloedt. Dit zie je terug in de volgende eigenschappen:</w:t>
      </w:r>
    </w:p>
    <w:p>
      <w:pPr>
        <w:spacing w:after="120"/>
        <w:ind w:left="567"/>
      </w:pPr>
      <w:r>
        <w:t>• Fantasie: Je hebt een actieve verbeelding, maar je gaat niet ver buiten de grenzen van wat je gewend bent. Je hebt af en toe creatieve ideeën, maar je vindt het vaak gemakkelijker om praktische oplossingen te bedenken.</w:t>
      </w:r>
    </w:p>
    <w:p>
      <w:pPr>
        <w:spacing w:after="120"/>
        <w:ind w:left="567"/>
      </w:pPr>
      <w:r>
        <w:t>• Esthetiek: Je hebt een bescheiden waardering voor kunst en schoonheid, maar je gaat er niet per se naar op zoek. Je geniet van kunst, maar het is niet een groot onderdeel van je dagelijks leven.</w:t>
      </w:r>
    </w:p>
    <w:p>
      <w:pPr>
        <w:spacing w:after="120"/>
        <w:ind w:left="567"/>
      </w:pPr>
      <w:r>
        <w:t>• Gevoelens: Je hebt een redelijk goed begrip van je emoties, maar je hebt geen sterke neiging om deze voortdurend te onderzoeken. Je houdt jezelf op een praktische manier in balans.</w:t>
      </w:r>
    </w:p>
    <w:p>
      <w:pPr>
        <w:spacing w:after="120"/>
        <w:ind w:left="567"/>
      </w:pPr>
      <w:r>
        <w:t>• Veranderbaarheid: Je hebt geen bezwaar tegen veranderingen, maar je waardeert ook stabiliteit en routine. Je bent bereid om je aan te passen, maar ook tevreden met wat werkt.</w:t>
      </w:r>
    </w:p>
    <w:p>
      <w:pPr>
        <w:spacing w:after="120"/>
        <w:ind w:left="567"/>
      </w:pPr>
      <w:r>
        <w:t>• Ideeën: Je bent geïnteresseerd in ideeën en theorieën, maar je hebt niet altijd de behoefte om alles in vraag te stellen of volledig nieuwe concepten te omarmen.</w:t>
      </w:r>
    </w:p>
    <w:p>
      <w:pPr>
        <w:spacing w:after="120"/>
        <w:ind w:left="567"/>
      </w:pPr>
      <w:r>
        <w:t>• Waarden: Je hebt traditionele opvattingen, maar staat open voor andere perspectieven. Je bent bereid nieuwe ideeën te overwegen, maar kiest vaak voor de meer beproefde methoden en waarden.</w:t>
      </w:r>
    </w:p>
    <w:p>
      <w:pPr>
        <w:pStyle w:val="Heading1"/>
      </w:pPr>
      <w:r>
        <w:br/>
        <w:t>Fase 2.0 | Loopbaanankers</w:t>
        <w:tab/>
      </w:r>
    </w:p>
    <w:p>
      <w:r>
        <w:br/>
        <w:t xml:space="preserve">Voor het beantwoorden van de “Wat wil ik?” vraag, doorliepen we samen een vragenlijst waarmee we de zogenaamde loopbaanankers konden definiëren. Een loopbaananker is een gebied dat van zulk enorm belang is dat jij het nooit zou opgeven. Je definieert als het ware jouw zelfbeeld met betrekking tot dat belang, welke in elke loopbaanfase dan ook een doorslaggevende factor vormt. </w:t>
        <w:br/>
        <w:t>Volgens ons onderzoek scoor jij het hoogst op de volgende loopbaanankers:</w:t>
        <w:br/>
      </w:r>
    </w:p>
    <w:p>
      <w:pPr>
        <w:pStyle w:val="Heading2"/>
      </w:pPr>
      <w:r>
        <w:t>Hoogste score 1 :</w:t>
      </w:r>
    </w:p>
    <w:p>
      <w:r>
        <w:rPr>
          <w:b/>
        </w:rPr>
        <w:t xml:space="preserve">Omhoog komen | </w:t>
      </w:r>
    </w:p>
    <w:p>
      <w:r>
        <w:t>De loopbaanoriëntatie "Omhoog komen" is gericht op jouw streven naar vooruitgang binnen een organisatie, waarbij het beklimmen van de hiërarchische ladder en het verkrijgen van meer status en invloed centraal staan. Dit proces gaat gepaard met toenemende verantwoordelijkheden, uitdagingen en kansen om leiderschap te tonen. Prestige en beloning groeien naarmate je hogere posities bereikt, wat jou motivatie biedt om continue professionele ontwikkeling na te streven en strategisch te netwerken binnen de organisatie.</w:t>
      </w:r>
    </w:p>
    <w:p>
      <w:pPr>
        <w:pStyle w:val="Heading2"/>
      </w:pPr>
      <w:r>
        <w:t>Hoogste score 2 :</w:t>
      </w:r>
    </w:p>
    <w:p>
      <w:r>
        <w:rPr>
          <w:b/>
        </w:rPr>
        <w:t xml:space="preserve">Veilig voelen | </w:t>
      </w:r>
    </w:p>
    <w:p>
      <w:r>
        <w:t>De loopbaanoriëntatie "Veilig voelen" richt zich op jouw streven naar een stabiele baan binnen een goed georganiseerde en rustige werkomgeving. Jij verlangt naar langdurige en vaste dienstverbanden, waarin je erkend en gewaardeerd wordt door je werkgever. Je toont een loyale en toegewijde werkhouding, bent bereid hard te werken en hecht waarde aan onderling respect, wederkerigheid en loyaliteit in je teamrelaties.</w:t>
      </w:r>
    </w:p>
    <w:p>
      <w:pPr>
        <w:pStyle w:val="Heading1"/>
      </w:pPr>
      <w:r>
        <w:br/>
        <w:t>Fase 2.1 | Carrière Clusters</w:t>
        <w:br/>
      </w:r>
    </w:p>
    <w:p>
      <w:r>
        <w:br/>
        <w:t xml:space="preserve">Aansluitend doorliepen we als laatste stadium het zogenaamde carrière cluster onderzoek. Met dit onderzoek waren we in staat om te identificeren welke beroepssectoren het beste aansluiten op jouw persoonlijkheid. </w:t>
        <w:br/>
        <w:t xml:space="preserve">Volgens ons onderzoek zijn dit de volgende beroepssectoren: </w:t>
        <w:br/>
      </w:r>
    </w:p>
    <w:p>
      <w:pPr>
        <w:pStyle w:val="Heading2"/>
      </w:pPr>
      <w:r>
        <w:t>Hoogste score 1 :</w:t>
      </w:r>
    </w:p>
    <w:p>
      <w:r>
        <w:rPr>
          <w:b/>
        </w:rPr>
        <w:t xml:space="preserve">Milieu, Landbouw, voeding en natuurlijke grondstoffen | </w:t>
      </w:r>
    </w:p>
    <w:p>
      <w:pPr>
        <w:spacing w:after="120"/>
        <w:ind w:left="0"/>
      </w:pPr>
      <w:r>
        <w:t>De sector "Milieu, landbouw, voeding en natuurlijke grondstoffen" omvat een breed scala aan activiteiten gericht op de productie, verwerking, marketing, distributie, financiering en ontwikkeling van agrarische grondstoffen en hulpbronnen. Dit omvat onder andere:</w:t>
      </w:r>
    </w:p>
    <w:p>
      <w:pPr>
        <w:spacing w:after="120"/>
        <w:ind w:left="567"/>
      </w:pPr>
      <w:r>
        <w:t>• Voedsel: Productie en verwerking van gewassen en vee voor menselijke consumptie.</w:t>
      </w:r>
    </w:p>
    <w:p>
      <w:pPr>
        <w:spacing w:after="120"/>
        <w:ind w:left="567"/>
      </w:pPr>
      <w:r>
        <w:t>• Vezels: Productie van plantaardige vezels zoals katoen en dierlijke vezels zoals wol.</w:t>
      </w:r>
    </w:p>
    <w:p>
      <w:pPr>
        <w:spacing w:after="120"/>
        <w:ind w:left="567"/>
      </w:pPr>
      <w:r>
        <w:t>• Houtproducten: Productie en verwerking van hout voor diverse toepassingen, van bouwmateriaal tot papier.</w:t>
      </w:r>
    </w:p>
    <w:p>
      <w:pPr>
        <w:spacing w:after="120"/>
        <w:ind w:left="567"/>
      </w:pPr>
      <w:r>
        <w:t>• Natuurlijke hulpbronnen: Exploitatie en beheer van hulpbronnen zoals water, mineralen en energiebronnen.</w:t>
      </w:r>
    </w:p>
    <w:p>
      <w:pPr>
        <w:spacing w:after="120"/>
        <w:ind w:left="567"/>
      </w:pPr>
      <w:r>
        <w:t>• Tuinbouw: Teelt van groenten, fruit, bloemen en planten voor consumptie en decoratie.</w:t>
      </w:r>
    </w:p>
    <w:p>
      <w:pPr>
        <w:spacing w:after="120"/>
        <w:ind w:left="567"/>
      </w:pPr>
      <w:r>
        <w:t>• Plantaardige en dierlijke producten: Productie en verwerking van diverse andere agrarische producten, zoals oliën, kruiden en dierlijke bijproducten.</w:t>
      </w:r>
    </w:p>
    <w:p>
      <w:pPr>
        <w:spacing w:after="120"/>
        <w:ind w:left="0"/>
      </w:pPr>
      <w:r>
        <w:t>Deze sector speelt een cruciale rol in het voorzien van essentiële producten en materialen, en draagt bij aan de economische ontwikkeling door middel van innovatie en duurzaam beheer van natuurlijke hulpbronnen.</w:t>
      </w:r>
    </w:p>
    <w:p>
      <w:pPr>
        <w:pStyle w:val="Heading2"/>
      </w:pPr>
      <w:r>
        <w:t>Hoogste score 2 :</w:t>
      </w:r>
    </w:p>
    <w:p>
      <w:r>
        <w:rPr>
          <w:b/>
        </w:rPr>
        <w:t xml:space="preserve">Architectuur en constructie | </w:t>
      </w:r>
    </w:p>
    <w:p>
      <w:pPr>
        <w:spacing w:after="120"/>
        <w:ind w:left="0"/>
      </w:pPr>
      <w:r>
        <w:t>De sector "Architectuur en constructie" omvat een breed scala aan carrières die zich richten op het ontwerpen, plannen, beheren, bouwen en behouden van de gebouwde omgeving. Dit omvat onder andere:</w:t>
      </w:r>
    </w:p>
    <w:p>
      <w:pPr>
        <w:spacing w:after="120"/>
        <w:ind w:left="567"/>
      </w:pPr>
      <w:r>
        <w:t>• Ontwerpen: Architecten en ontwerpers creëren de plannen voor nieuwe gebouwen en infrastructuur, rekening houdend met functionaliteit, esthetiek en duurzaamheid.</w:t>
      </w:r>
    </w:p>
    <w:p>
      <w:pPr>
        <w:spacing w:after="120"/>
        <w:ind w:left="567"/>
      </w:pPr>
      <w:r>
        <w:t>• Plannen: Stedenbouwkundigen en projectmanagers coördineren de ontwikkeling van bouwprojecten, van concept tot voltooiing, inclusief het opstellen van gedetailleerde bouwplannen en tijdlijnen.</w:t>
      </w:r>
    </w:p>
    <w:p>
      <w:pPr>
        <w:spacing w:after="120"/>
        <w:ind w:left="567"/>
      </w:pPr>
      <w:r>
        <w:t>• Beheren: Bouwmanagers en supervisors zorgen voor de organisatie en supervisie van bouwactiviteiten, waarbij ze ervoor zorgen dat projecten op schema en binnen budget worden uitgevoerd.</w:t>
      </w:r>
    </w:p>
    <w:p>
      <w:pPr>
        <w:spacing w:after="120"/>
        <w:ind w:left="567"/>
      </w:pPr>
      <w:r>
        <w:t>• Bouwen: Bouwvakkers, ingenieurs en aannemers werken samen aan de fysieke constructie van gebouwen, bruggen, wegen en andere infrastructuur.</w:t>
      </w:r>
    </w:p>
    <w:p>
      <w:pPr>
        <w:spacing w:after="120"/>
        <w:ind w:left="567"/>
      </w:pPr>
      <w:r>
        <w:t>• Behoud: Restaurateurs en onderhoudsspecialisten richten zich op het behoud en de renovatie van bestaande gebouwen en historische structuren, zodat deze duurzaam en veilig blijven.</w:t>
      </w:r>
    </w:p>
    <w:p>
      <w:pPr>
        <w:spacing w:after="120"/>
        <w:ind w:left="0"/>
      </w:pPr>
      <w:r>
        <w:t>Deze sector speelt een cruciale rol in de vormgeving van onze leefomgeving en draagt bij aan economische ontwikkeling, stedelijke planning en het behoud van cultureel erfgoed.</w:t>
      </w:r>
    </w:p>
    <w:p>
      <w:pPr>
        <w:pStyle w:val="Heading1"/>
      </w:pPr>
      <w:r>
        <w:br/>
        <w:t xml:space="preserve">Fase 2.2 | Cultuur analyse </w:t>
        <w:br/>
      </w:r>
    </w:p>
    <w:p>
      <w:r>
        <w:br/>
        <w:t xml:space="preserve">Organisatiecultuur is de verzameling van normen, waarden en gedragsuitingen die gedeeld worden door de leden van een organisatie. De organisatiecultuur kan zich uiten in uiterlijkheden en in diepgevoelde waarden. Sommige leden van de organisatie hebben door hun positie, kennis of uitstraling een grotere invloed op de cultuur dan anderen. Een organisatiecultuur die eenmaal is gevestigd, kan zo sterk zijn dat nieuwe leden in de organisatie zich de daarbij behorende gedragingen, houding en normen snel eigen maken. </w:t>
        <w:br/>
        <w:t xml:space="preserve">Volgens ons onderzoek sluiten de volgende organisatieculturen het beste aan op jouw persoonlijkheid: </w:t>
        <w:br/>
      </w:r>
    </w:p>
    <w:p>
      <w:pPr>
        <w:pStyle w:val="Heading2"/>
      </w:pPr>
      <w:r>
        <w:t>Hoogste score 1 :</w:t>
      </w:r>
    </w:p>
    <w:p>
      <w:r>
        <w:rPr>
          <w:b/>
        </w:rPr>
        <w:t>De Mensgerichte cultuur</w:t>
      </w:r>
    </w:p>
    <w:p>
      <w:pPr>
        <w:spacing w:after="120"/>
        <w:ind w:left="0"/>
      </w:pPr>
      <w:r>
        <w:t>Een mensgerichte bedrijfscultuur staat centraal in het welzijn, de ontwikkeling en de betrokkenheid van medewerkers als kernwaarden van de organisatie. Het is een omgeving waarin de behoeften en het geluk van werknemers prioriteit hebben. Belangrijke kenmerken van deze cultuur zijn:</w:t>
      </w:r>
    </w:p>
    <w:p>
      <w:pPr>
        <w:spacing w:after="120"/>
        <w:ind w:left="567"/>
      </w:pPr>
      <w:r>
        <w:t>• Focus op welzijn en ontwikkeling: De organisatie zet zich in voor het welzijn en de groei van haar medewerkers, zowel professioneel als persoonlijk.</w:t>
      </w:r>
    </w:p>
    <w:p>
      <w:pPr>
        <w:spacing w:after="120"/>
        <w:ind w:left="567"/>
      </w:pPr>
      <w:r>
        <w:t>• Open communicatie en respectvolle relaties: Er is veel aandacht voor transparante en open communicatie, waarbij respectvolle relaties tussen collega's en leidinggevenden worden gestimuleerd.</w:t>
      </w:r>
    </w:p>
    <w:p>
      <w:pPr>
        <w:spacing w:after="120"/>
        <w:ind w:left="567"/>
      </w:pPr>
      <w:r>
        <w:t>• Gezonde werk-privébalans: Er wordt actief gewerkt aan het bevorderen van een gezonde balans tussen werk en privéleven voor alle medewerkers.</w:t>
      </w:r>
    </w:p>
    <w:p>
      <w:pPr>
        <w:spacing w:after="120"/>
        <w:ind w:left="567"/>
      </w:pPr>
      <w:r>
        <w:t>• Empathische en ondersteunende leiderschap: Leiders tonen empathie en ondersteunen hun teamleden, moedigen hun groei en ontwikkeling aan en creëren een ondersteunende werkomgeving.</w:t>
      </w:r>
    </w:p>
    <w:p>
      <w:pPr>
        <w:spacing w:after="120"/>
        <w:ind w:left="567"/>
      </w:pPr>
      <w:r>
        <w:t>• Medewerkersparticipatie: Medewerkers worden aangemoedigd om hun stem te laten horen, ideeën te delen en deel te nemen aan besluitvormingsprocessen binnen de organisatie.</w:t>
      </w:r>
    </w:p>
    <w:p>
      <w:pPr>
        <w:spacing w:after="120"/>
        <w:ind w:left="567"/>
      </w:pPr>
      <w:r>
        <w:t>• Inclusieve cultuur: De organisatie streeft naar een inclusieve omgeving waar diversiteit wordt gewaardeerd en waarin alle medewerkers zich gewaardeerd en betrokken voelen.</w:t>
      </w:r>
    </w:p>
    <w:p>
      <w:pPr>
        <w:spacing w:after="120"/>
        <w:ind w:left="0"/>
      </w:pPr>
      <w:r>
        <w:t>Deze cultuur bevordert een positieve werkomgeving waarin medewerkers zich gewaardeerd voelen, gemotiveerd zijn om bij te dragen en zich kunnen ontwikkelen, wat bijdraagt aan het succes en de groei van de organisatie als geheel.</w:t>
      </w:r>
    </w:p>
    <w:p>
      <w:pPr>
        <w:pStyle w:val="Heading2"/>
      </w:pPr>
      <w:r>
        <w:t>Hoogste score 2 :</w:t>
      </w:r>
    </w:p>
    <w:p>
      <w:r>
        <w:rPr>
          <w:b/>
        </w:rPr>
        <w:t>De Innovatieve cultuur</w:t>
      </w:r>
    </w:p>
    <w:p>
      <w:pPr>
        <w:spacing w:after="120"/>
        <w:ind w:left="0"/>
      </w:pPr>
      <w:r>
        <w:t>Een innovatieve bedrijfscultuur wordt gekenmerkt door:</w:t>
      </w:r>
    </w:p>
    <w:p>
      <w:pPr>
        <w:spacing w:after="120"/>
        <w:ind w:left="567"/>
      </w:pPr>
      <w:r>
        <w:t>• Stimulering van creativiteit en experimenteren: Medewerkers worden aangemoedigd om nieuwe ideeën en oplossingen te bedenken, en er is ruimte voor het nemen van risico's en het leren van fouten.</w:t>
      </w:r>
    </w:p>
    <w:p>
      <w:pPr>
        <w:spacing w:after="120"/>
        <w:ind w:left="567"/>
      </w:pPr>
      <w:r>
        <w:t>• Waardering voor vernieuwing: De organisatie waardeert en moedigt vernieuwing aan als een manier om zich te onderscheiden en te groeien.</w:t>
      </w:r>
    </w:p>
    <w:p>
      <w:pPr>
        <w:spacing w:after="120"/>
        <w:ind w:left="567"/>
      </w:pPr>
      <w:r>
        <w:t>• Open communicatie en samenwerking: Er is een cultuur van openheid waarin teams en afdelingen samenwerken en ideeën delen.</w:t>
      </w:r>
    </w:p>
    <w:p>
      <w:pPr>
        <w:spacing w:after="120"/>
        <w:ind w:left="567"/>
      </w:pPr>
      <w:r>
        <w:t>• Autonomie en zelfsturing: Medewerkers krijgen de ruimte om autonomie te hebben in hun werk en zelfsturend te zijn in het nastreven van innovatieve projecten.</w:t>
      </w:r>
    </w:p>
    <w:p>
      <w:pPr>
        <w:spacing w:after="120"/>
        <w:ind w:left="567"/>
      </w:pPr>
      <w:r>
        <w:t>• Leiderschap dat innovatie ondersteunt: Leiders bieden ondersteuning, middelen en creëren een omgeving van continue verbetering en innovatie.</w:t>
      </w:r>
    </w:p>
    <w:p>
      <w:pPr>
        <w:spacing w:after="120"/>
        <w:ind w:left="567"/>
      </w:pPr>
      <w:r>
        <w:t>• Doelgerichtheid: Het uiteindelijke doel is om voortdurend te evolueren, anticiperen op veranderingen in de markt en nieuwe kansen te benutten om concurrentievoordeel te behalen.</w:t>
      </w:r>
    </w:p>
    <w:p>
      <w:pPr>
        <w:spacing w:after="120"/>
        <w:ind w:left="0"/>
      </w:pPr>
      <w:r>
        <w:t>Deze cultuur moedigt een dynamische en flexibele aanpak aan, waarbij de organisatie zich richt op het vinden van nieuwe manieren om waarde toe te voegen en zich aan te passen aan veranderende marktomstandigheden.</w:t>
      </w:r>
    </w:p>
    <w:p>
      <w:pPr>
        <w:pStyle w:val="Heading1"/>
      </w:pPr>
      <w:r>
        <w:t>Fase 2.3 | J.C.M.</w:t>
      </w:r>
    </w:p>
    <w:p>
      <w:r>
        <w:t xml:space="preserve">Onze functie analyse is gebaseerd op het zogenaamde Job Characteristics Model. Het Job Characteristics Model (JCM) van Hackman en Oldham beschrijft hoe specifieke kenmerken van een baan kunnen bijdragen aan de werktevredenheid en motivatie van werknemers. </w:t>
        <w:br/>
        <w:t>De belangrijkste eigenschappen zijn:</w:t>
      </w:r>
    </w:p>
    <w:p>
      <w:r>
        <w:rPr>
          <w:b/>
        </w:rPr>
        <w:t>Variëteit aan vaardigheden (Skill variety)</w:t>
      </w:r>
    </w:p>
    <w:p>
      <w:r>
        <w:t>De mate waarin een baan verschillende activiteiten en het gebruik van diverse vaardigheden en talenten vereist.</w:t>
      </w:r>
    </w:p>
    <w:p>
      <w:r>
        <w:rPr>
          <w:b/>
        </w:rPr>
        <w:t>Taakidentiteit (Task identity)</w:t>
      </w:r>
    </w:p>
    <w:p>
      <w:r>
        <w:t>De mate waarin een baan vereist dat een werknemer een volledig en identificeerbaar stuk werk afmaakt van begin tot eind.</w:t>
      </w:r>
    </w:p>
    <w:p>
      <w:r>
        <w:rPr>
          <w:b/>
        </w:rPr>
        <w:t>Taakbetekenis (Task significance)</w:t>
      </w:r>
    </w:p>
    <w:p>
      <w:r>
        <w:t>De mate waarin een baan een aanzienlijke impact heeft op het leven of werk van andere mensen, binnen of buiten de organisatie.</w:t>
      </w:r>
    </w:p>
    <w:p>
      <w:r>
        <w:rPr>
          <w:b/>
        </w:rPr>
        <w:t>Autonomie (Autonomy)</w:t>
      </w:r>
    </w:p>
    <w:p>
      <w:r>
        <w:t>De mate waarin een baan de vrijheid, onafhankelijkheid en discretie biedt bij het plannen van het werk en het bepalen van de procedures die worden gebruikt bij het uitvoeren van de taken.</w:t>
      </w:r>
    </w:p>
    <w:p>
      <w:r>
        <w:rPr>
          <w:b/>
        </w:rPr>
        <w:t>Feedback</w:t>
      </w:r>
    </w:p>
    <w:p>
      <w:r>
        <w:t>De mate waarin duidelijke, directe informatie over de effectiviteit van prestaties in de baan beschikbaar is.</w:t>
        <w:br/>
        <w:t>Deze eigenschappen dragen bij aan drie kritieke psychologische toestanden:</w:t>
        <w:br/>
        <w:t>• Ervaren zinvolheid van het werk (door variëteit aan vaardigheden, taakidentiteit en taakbetekenis).</w:t>
        <w:br/>
        <w:t>• Ervaren verantwoordelijkheid voor uitkomsten van het werk (door autonomie).</w:t>
        <w:br/>
        <w:t>• Kennis van de daadwerkelijke resultaten van het werk (door feedback).</w:t>
        <w:br/>
        <w:t>Wanneer deze toestanden aanwezig zijn, leiden ze tot hoge intrinsieke motivatie, tevredenheid met het werk en betere prestaties. Volgens ons onderzoek zijn de volgende functie inhoudelijke aspecten belangrijk voor jou:</w:t>
      </w:r>
    </w:p>
    <w:p>
      <w:r>
        <w:rPr>
          <w:b/>
        </w:rPr>
        <w:t>Taakvaardigheid</w:t>
      </w:r>
    </w:p>
    <w:p>
      <w:r>
        <w:t>ASDFGHJKL;</w:t>
      </w:r>
    </w:p>
    <w:p>
      <w:r>
        <w:rPr>
          <w:b/>
        </w:rPr>
        <w:t>Taakidentiteit</w:t>
      </w:r>
    </w:p>
    <w:p>
      <w:r>
        <w:t>wertyuiop[</w:t>
      </w:r>
    </w:p>
    <w:p>
      <w:r>
        <w:rPr>
          <w:b/>
        </w:rPr>
        <w:t>Taakbetekenis</w:t>
      </w:r>
    </w:p>
    <w:p>
      <w:r>
        <w:t>qwertyuiop</w:t>
      </w:r>
    </w:p>
    <w:p>
      <w:r>
        <w:rPr>
          <w:b/>
        </w:rPr>
        <w:t>Autonomie</w:t>
      </w:r>
    </w:p>
    <w:p>
      <w:r>
        <w:t>aqsdfghjkl</w:t>
      </w:r>
    </w:p>
    <w:p>
      <w:r>
        <w:rPr>
          <w:b/>
        </w:rPr>
        <w:t>Feedback</w:t>
      </w:r>
    </w:p>
    <w:p>
      <w:r>
        <w:t>zxcvbnm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