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0" w:afterAutospacing="0" w:before="60" w:lineRule="auto"/>
        <w:ind w:left="1080" w:hanging="360"/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ENTJ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: extraversion (E), intuition (N), thinking (T), judgment (J)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20" w:before="0" w:beforeAutospacing="0" w:lineRule="auto"/>
        <w:ind w:left="1080" w:hanging="360"/>
      </w:pPr>
      <w:r w:rsidDel="00000000" w:rsidR="00000000" w:rsidRPr="00000000">
        <w:rPr>
          <w:rFonts w:ascii="Arial" w:cs="Arial" w:eastAsia="Arial" w:hAnsi="Arial"/>
          <w:b w:val="1"/>
          <w:color w:val="202122"/>
          <w:sz w:val="21"/>
          <w:szCs w:val="21"/>
          <w:rtl w:val="0"/>
        </w:rPr>
        <w:t xml:space="preserve">ISFP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rtl w:val="0"/>
        </w:rPr>
        <w:t xml:space="preserve">: introversion (I), sensing (S), feeling (F), perception (P)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Proposal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MBTI Personality Classification AI Challenge (kaggle.com)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https://arxiv.org/abs/2309.05497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column needs to be joined under one column titled posts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NA’s need to be discarded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  <w:t xml:space="preserve">Somehow need to split each word into a separate column and be able to keep track of the frequency word is being used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Probably need to pick 100 or more top words for I and E (as an example), then do it again for the next set of attributes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  <w:t xml:space="preserve">For each set of attributes, will use perceptron on the reduced number of words to classify I/E , N/S, etc.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Research?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Rule="auto"/>
        <w:ind w:left="720" w:firstLine="0"/>
        <w:rPr>
          <w:rFonts w:ascii="Arial" w:cs="Arial" w:eastAsia="Arial" w:hAnsi="Arial"/>
          <w:color w:val="4183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A6333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F2FF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kashish8610/mbti-personality-classification-ai-challenge?select=TRAIN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i0/h0e1WeSRaWUNi4EQc5je/Q==">CgMxLjA4AHIhMW1uZ3dwenRGM2xRaGE5cVcxMG43aUJKQ0RqQkNrWkhD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2023-10-24T23:09:00Z</dcterms:created>
  <dc:creator>Matthew Rogers</dc:creator>
</cp:coreProperties>
</file>