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LET'S NOT GOOGLE MEET</w:t>
      </w:r>
    </w:p>
    <w:p>
      <w:r>
        <w:rPr>
          <w:b/>
        </w:rPr>
        <w:t>Feature Documentary Development Package</w:t>
      </w:r>
    </w:p>
    <w:p>
      <w:r>
        <w:br w:type="page"/>
      </w:r>
    </w:p>
    <w:p>
      <w:pPr>
        <w:pStyle w:val="Heading1"/>
      </w:pPr>
      <w:r>
        <w:t>1. Detailed 3-Act Screenplay Structure</w:t>
      </w:r>
    </w:p>
    <w:p>
      <w:pPr>
        <w:pStyle w:val="Heading2"/>
      </w:pPr>
      <w:r>
        <w:t>ACT I – The Trigger (0–30 mins)</w:t>
      </w:r>
    </w:p>
    <w:p>
      <w:r>
        <w:rPr>
          <w:b w:val="0"/>
        </w:rPr>
        <w:t>• Opening with Google Business Profile case [5-8888000040439].</w:t>
      </w:r>
    </w:p>
    <w:p>
      <w:r>
        <w:rPr>
          <w:b w:val="0"/>
        </w:rPr>
        <w:t>• Email: 'Outside scope of support.'</w:t>
      </w:r>
    </w:p>
    <w:p>
      <w:r>
        <w:rPr>
          <w:b w:val="0"/>
        </w:rPr>
        <w:t>• Attempts to call +1 650-253-1500.</w:t>
      </w:r>
    </w:p>
    <w:p>
      <w:r>
        <w:rPr>
          <w:b w:val="0"/>
        </w:rPr>
        <w:t>• Introduction of automation-first support model.</w:t>
      </w:r>
    </w:p>
    <w:p>
      <w:r>
        <w:rPr>
          <w:b w:val="0"/>
        </w:rPr>
        <w:t>• Emotional arc: confusion to persistence.</w:t>
      </w:r>
    </w:p>
    <w:p>
      <w:pPr>
        <w:pStyle w:val="Heading2"/>
      </w:pPr>
      <w:r>
        <w:t>ACT II – The Pattern (30–70 mins)</w:t>
      </w:r>
    </w:p>
    <w:p>
      <w:r>
        <w:rPr>
          <w:b w:val="0"/>
        </w:rPr>
        <w:t>• Interviews with business owners globally.</w:t>
      </w:r>
    </w:p>
    <w:p>
      <w:r>
        <w:rPr>
          <w:b w:val="0"/>
        </w:rPr>
        <w:t>• Visual maze representation of support loops.</w:t>
      </w:r>
    </w:p>
    <w:p>
      <w:r>
        <w:rPr>
          <w:b w:val="0"/>
        </w:rPr>
        <w:t>• Experts explain algorithmic governance.</w:t>
      </w:r>
    </w:p>
    <w:p>
      <w:r>
        <w:rPr>
          <w:b w:val="0"/>
        </w:rPr>
        <w:t>• Escalation architecture examined.</w:t>
      </w:r>
    </w:p>
    <w:p>
      <w:r>
        <w:rPr>
          <w:b w:val="0"/>
        </w:rPr>
        <w:t>• Emotional arc: recognition to systemic unease.</w:t>
      </w:r>
    </w:p>
    <w:p>
      <w:pPr>
        <w:pStyle w:val="Heading2"/>
      </w:pPr>
      <w:r>
        <w:t>ACT III – The Invitation (70–90 mins)</w:t>
      </w:r>
    </w:p>
    <w:p>
      <w:r>
        <w:rPr>
          <w:b w:val="0"/>
        </w:rPr>
        <w:t>• Formal on-camera invitation to Google.</w:t>
      </w:r>
    </w:p>
    <w:p>
      <w:r>
        <w:rPr>
          <w:b w:val="0"/>
        </w:rPr>
        <w:t>• Countdown to response.</w:t>
      </w:r>
    </w:p>
    <w:p>
      <w:r>
        <w:rPr>
          <w:b w:val="0"/>
        </w:rPr>
        <w:t>• Balanced presentation of participation or absence.</w:t>
      </w:r>
    </w:p>
    <w:p>
      <w:r>
        <w:rPr>
          <w:b w:val="0"/>
        </w:rPr>
        <w:t>• Final thematic question: Who answers?</w:t>
      </w:r>
    </w:p>
    <w:p>
      <w:r>
        <w:br w:type="page"/>
      </w:r>
    </w:p>
    <w:p>
      <w:pPr>
        <w:pStyle w:val="Heading1"/>
      </w:pPr>
      <w:r>
        <w:t>2. Legal Risk Mitigation Framework</w:t>
      </w:r>
    </w:p>
    <w:p>
      <w:r>
        <w:rPr>
          <w:b w:val="0"/>
        </w:rPr>
        <w:t>• All claims documented and verified.</w:t>
      </w:r>
    </w:p>
    <w:p>
      <w:r>
        <w:rPr>
          <w:b w:val="0"/>
        </w:rPr>
        <w:t>• Use of primary source correspondence.</w:t>
      </w:r>
    </w:p>
    <w:p>
      <w:r>
        <w:rPr>
          <w:b w:val="0"/>
        </w:rPr>
        <w:t>• Invitation to Google for response on camera.</w:t>
      </w:r>
    </w:p>
    <w:p>
      <w:r>
        <w:rPr>
          <w:b w:val="0"/>
        </w:rPr>
        <w:t>• External legal review pre-lock.</w:t>
      </w:r>
    </w:p>
    <w:p>
      <w:r>
        <w:rPr>
          <w:b w:val="0"/>
        </w:rPr>
        <w:t>• Avoid defamatory language; focus on documented process.</w:t>
      </w:r>
    </w:p>
    <w:p>
      <w:r>
        <w:br w:type="page"/>
      </w:r>
    </w:p>
    <w:p>
      <w:pPr>
        <w:pStyle w:val="Heading1"/>
      </w:pPr>
      <w:r>
        <w:t>3. Broadcaster-Ready Commissioning Proposal</w:t>
      </w:r>
    </w:p>
    <w:p>
      <w:r>
        <w:rPr>
          <w:b w:val="0"/>
        </w:rPr>
        <w:t>Project: LET'S NOT GOOGLE MEET</w:t>
      </w:r>
    </w:p>
    <w:p>
      <w:r>
        <w:rPr>
          <w:b w:val="0"/>
        </w:rPr>
        <w:t>Format: 90-minute feature documentary.</w:t>
      </w:r>
    </w:p>
    <w:p>
      <w:r>
        <w:rPr>
          <w:b w:val="0"/>
        </w:rPr>
        <w:t>Theme: Platform transparency and customer access.</w:t>
      </w:r>
    </w:p>
    <w:p>
      <w:r>
        <w:rPr>
          <w:b w:val="0"/>
        </w:rPr>
        <w:t>Audience: Small businesses, tech policy, general audiences.</w:t>
      </w:r>
    </w:p>
    <w:p>
      <w:r>
        <w:rPr>
          <w:b w:val="0"/>
        </w:rPr>
        <w:t>Tone: Balanced, investigative, non-sensational.</w:t>
      </w:r>
    </w:p>
    <w:p>
      <w:r>
        <w:rPr>
          <w:b w:val="0"/>
        </w:rPr>
        <w:t>Distribution: Festival premiere 2027, broadcaster and SVOD outreach.</w:t>
      </w:r>
    </w:p>
    <w:p>
      <w:r>
        <w:br w:type="page"/>
      </w:r>
    </w:p>
    <w:p>
      <w:pPr>
        <w:pStyle w:val="Heading1"/>
      </w:pPr>
      <w:r>
        <w:t>4. Visual Identity &amp; Key Art Direction</w:t>
      </w:r>
    </w:p>
    <w:p>
      <w:r>
        <w:rPr>
          <w:b w:val="0"/>
        </w:rPr>
        <w:t>Poster Concept:</w:t>
      </w:r>
    </w:p>
    <w:p>
      <w:r>
        <w:rPr>
          <w:b w:val="0"/>
        </w:rPr>
        <w:t>• Laptop screen glowing in dark room.</w:t>
      </w:r>
    </w:p>
    <w:p>
      <w:r>
        <w:rPr>
          <w:b w:val="0"/>
        </w:rPr>
        <w:t>• Email subject line visible.</w:t>
      </w:r>
    </w:p>
    <w:p>
      <w:r>
        <w:rPr>
          <w:b w:val="0"/>
        </w:rPr>
        <w:t>• Maze pattern subtly embedded in background.</w:t>
      </w:r>
    </w:p>
    <w:p>
      <w:r>
        <w:rPr>
          <w:b w:val="0"/>
        </w:rPr>
        <w:t>• Tagline: 'In a world organized by algorithms, who answers?'</w:t>
      </w:r>
    </w:p>
    <w:p>
      <w:r>
        <w:br w:type="page"/>
      </w:r>
    </w:p>
    <w:p>
      <w:pPr>
        <w:pStyle w:val="Heading1"/>
      </w:pPr>
      <w:r>
        <w:t>5. Strategic Outreach Plan</w:t>
      </w:r>
    </w:p>
    <w:p>
      <w:r>
        <w:rPr>
          <w:b w:val="0"/>
        </w:rPr>
        <w:t>Target Contributors:</w:t>
      </w:r>
    </w:p>
    <w:p>
      <w:r>
        <w:rPr>
          <w:b w:val="0"/>
        </w:rPr>
        <w:t>• Platform governance academics.</w:t>
      </w:r>
    </w:p>
    <w:p>
      <w:r>
        <w:rPr>
          <w:b w:val="0"/>
        </w:rPr>
        <w:t>• Digital rights advocates.</w:t>
      </w:r>
    </w:p>
    <w:p>
      <w:r>
        <w:rPr>
          <w:b w:val="0"/>
        </w:rPr>
        <w:t>• Small business associations.</w:t>
      </w:r>
    </w:p>
    <w:p>
      <w:r>
        <w:rPr>
          <w:b w:val="0"/>
        </w:rPr>
        <w:t>• Former tech insiders.</w:t>
      </w:r>
    </w:p>
    <w:p>
      <w:r>
        <w:rPr>
          <w:b w:val="0"/>
        </w:rPr>
        <w:t>Method:</w:t>
      </w:r>
    </w:p>
    <w:p>
      <w:r>
        <w:rPr>
          <w:b w:val="0"/>
        </w:rPr>
        <w:t>• Formal written invitation.</w:t>
      </w:r>
    </w:p>
    <w:p>
      <w:r>
        <w:rPr>
          <w:b w:val="0"/>
        </w:rPr>
        <w:t>• Clear topic brief.</w:t>
      </w:r>
    </w:p>
    <w:p>
      <w:r>
        <w:rPr>
          <w:b w:val="0"/>
        </w:rPr>
        <w:t>• On-camera release agreements.</w:t>
      </w:r>
    </w:p>
    <w:p>
      <w:r>
        <w:br w:type="page"/>
      </w:r>
    </w:p>
    <w:p>
      <w:pPr>
        <w:pStyle w:val="Heading1"/>
      </w:pPr>
      <w:r>
        <w:t>6. Screen Australia-Style Grant Application Summary</w:t>
      </w:r>
    </w:p>
    <w:p>
      <w:r>
        <w:rPr>
          <w:b w:val="0"/>
        </w:rPr>
        <w:t>Project Overview:</w:t>
      </w:r>
    </w:p>
    <w:p>
      <w:r>
        <w:rPr>
          <w:b w:val="0"/>
        </w:rPr>
        <w:t>An Australian-led documentary investigating customer transparency within global digital infrastructure.</w:t>
      </w:r>
    </w:p>
    <w:p>
      <w:r>
        <w:rPr>
          <w:b w:val="0"/>
        </w:rPr>
        <w:t>Cultural Significance:</w:t>
      </w:r>
    </w:p>
    <w:p>
      <w:r>
        <w:rPr>
          <w:b w:val="0"/>
        </w:rPr>
        <w:t>Explores modern commercial dependency on algorithmic systems.</w:t>
      </w:r>
    </w:p>
    <w:p>
      <w:r>
        <w:rPr>
          <w:b w:val="0"/>
        </w:rPr>
        <w:t>Marketplace Position:</w:t>
      </w:r>
    </w:p>
    <w:p>
      <w:r>
        <w:rPr>
          <w:b w:val="0"/>
        </w:rPr>
        <w:t>Aligned with international interest in tech governance.</w:t>
      </w:r>
    </w:p>
    <w:p>
      <w:r>
        <w:rPr>
          <w:b w:val="0"/>
        </w:rPr>
        <w:t>Production Timeline:</w:t>
      </w:r>
    </w:p>
    <w:p>
      <w:r>
        <w:rPr>
          <w:b w:val="0"/>
        </w:rPr>
        <w:t>2026 Production | 2027 Festival Circuit (100+ submissions planned).</w:t>
      </w:r>
    </w:p>
    <w:p>
      <w:r>
        <w:rPr>
          <w:b w:val="0"/>
        </w:rPr>
        <w:t>Budget Category: Low-to-mid range documentary.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