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تأهيل الأودية المتصحرة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app-004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تأهيل الأودية المتصحرة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استعادة الغطاء النباتي في الأودية المتدهورة بحلول حصاد مياه الأمطار.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18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300,000 — 600,000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تأهيل الأودية المتصحرة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استعادة الغطاء النباتي في الأودية المتدهورة بحلول حصاد مياه الأمطار.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