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علوية حسب احتياج المستفيد الوظيفي.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