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أطراف مبسطة وآمنة تراعي الحالة الصحية والقدرة الحركية.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