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المدارس الريفية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المدارس الريفية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المدارس الريفية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تغطية احتياج المدارس في المواقع التي تتعرض لانقطاعات.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80,000 — 180,000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عام دراسي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