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خدمات مباشرة ذات أولوية لضيوف الرحمن.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موسمية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800,000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