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شراء جلسات في المحافظات ذات الخيارات العلاجية المحدودة.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500,000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