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الرعاية الصحية الطارئة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الرعاية الصحية الطارئة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