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إعادة تأهيل مساحات فقدت غطاءها النباتي نتيجة الجفاف أو الاستخدام المفرط.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