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مشتركة لمواقع تضم مجموعة من الأسر المستحقة.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