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الشتاء والصيف المبنية على الطلب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الشتاء والصيف المبنية على الطلب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نموذج يغير حجم التوريد وفق البيانات الموسمية.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