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مستدامة بعقد تشغيل خمس سنوات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مستدامة بعقد تشغيل خمس سنوات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إنشاء محطة مع تضمين التمويل الرأسمالي وعقد تشغيل طويل المدى.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