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مستدامة بعقد تشغيل خمس سنوات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app-080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مستدامة بعقد تشغيل خمس سنوات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