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برامج القدرات والتحصيلي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