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توزيع وزراعة أشجار مثمرة في منازل أسر مستحقة.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