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سقيا متعددة الموردين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سقيا متعددة الموردين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