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سنوي من العوائد للخدمات الصحية للحالات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