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منتج تمويلي يربط تبرع المانح بحزمة علاجية نصف سنوية.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حسب عدد المرضى.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